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820" w:rsidP="00111820">
      <w:pPr>
        <w:pStyle w:val="Title"/>
      </w:pPr>
      <w:bookmarkStart w:id="0" w:name="_GoBack"/>
      <w:bookmarkEnd w:id="0"/>
      <w:r>
        <w:fldChar w:fldCharType="begin"/>
      </w:r>
      <w:r>
        <w:instrText xml:space="preserve"> TITLE   \* MERGEFORMAT </w:instrText>
      </w:r>
      <w:r>
        <w:fldChar w:fldCharType="separate"/>
      </w:r>
      <w:r>
        <w:t>TLIF0078A Recognise motor vehicle road crash risks and post crash actions</w:t>
      </w:r>
      <w:r>
        <w:fldChar w:fldCharType="end"/>
      </w:r>
    </w:p>
    <w:p w:rsidR="00111820" w:rsidP="00111820">
      <w:pPr>
        <w:pStyle w:val="Version"/>
        <w:sectPr w:rsidSect="001F0A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A41" w:rsidP="001F0A41">
      <w:pPr>
        <w:pStyle w:val="SuperHeading"/>
      </w:pPr>
      <w:r w:rsidRPr="001F0A41">
        <w:t>TLIF0078A Recognise motor vehicle road crash risks and post crash actions</w:t>
      </w:r>
    </w:p>
    <w:p w:rsidR="00000000" w:rsidRPr="001F0A41" w:rsidP="001F0A41">
      <w:pPr>
        <w:pStyle w:val="Heading1"/>
      </w:pPr>
      <w:bookmarkStart w:id="1" w:name="O_274103"/>
      <w:bookmarkEnd w:id="1"/>
      <w:r w:rsidRPr="001F0A41">
        <w:t>Modification History</w:t>
      </w:r>
    </w:p>
    <w:p w:rsidR="00000000" w:rsidRPr="001F0A41" w:rsidP="001F0A41">
      <w:pPr>
        <w:pStyle w:val="BodyText"/>
      </w:pPr>
      <w:r w:rsidRPr="001F0A41">
        <w:t>Not Applicable</w:t>
      </w:r>
    </w:p>
    <w:p w:rsidR="00000000" w:rsidRPr="001F0A41" w:rsidP="001F0A41">
      <w:pPr>
        <w:pStyle w:val="AllowPageBreak"/>
      </w:pPr>
    </w:p>
    <w:p w:rsidR="00000000" w:rsidRPr="001F0A41" w:rsidP="001F0A41">
      <w:pPr>
        <w:pStyle w:val="Heading1"/>
      </w:pPr>
      <w:bookmarkStart w:id="2" w:name="O_223486"/>
      <w:bookmarkEnd w:id="2"/>
      <w:r w:rsidRPr="001F0A41">
        <w:t>Unit Descriptor</w:t>
      </w:r>
    </w:p>
    <w:tbl>
      <w:tblPr>
        <w:tblW w:w="9640" w:type="dxa"/>
        <w:tblLayout w:type="fixed"/>
        <w:tblCellMar>
          <w:left w:w="62" w:type="dxa"/>
          <w:right w:w="62" w:type="dxa"/>
        </w:tblCellMar>
        <w:tblLook w:val="0000"/>
      </w:tblPr>
      <w:tblGrid>
        <w:gridCol w:w="2978"/>
        <w:gridCol w:w="6662"/>
      </w:tblGrid>
      <w:tr w:rsidTr="001118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Unit De</w:t>
            </w:r>
            <w:r w:rsidRPr="001F0A41">
              <w:rPr>
                <w:rStyle w:val="SpecialBold"/>
              </w:rPr>
              <w:t>scriptor</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BodyText"/>
            </w:pPr>
            <w:r w:rsidRPr="001F0A41">
              <w:t>This unit involves the knowledge required to understand and recognise motor vehicle road crash risks. It includes identifying types of crashes, reason for these crashes, and post crash actions. Licensing or certification requirements are not appli</w:t>
            </w:r>
            <w:r w:rsidRPr="001F0A41">
              <w:t>cable to this unit.</w:t>
            </w:r>
          </w:p>
        </w:tc>
      </w:tr>
    </w:tbl>
    <w:p w:rsidR="00111820" w:rsidP="001F0A41">
      <w:pPr>
        <w:pStyle w:val="BodyText"/>
      </w:pPr>
    </w:p>
    <w:p w:rsidR="00111820" w:rsidP="001F0A41">
      <w:pPr>
        <w:pStyle w:val="BodyText"/>
      </w:pPr>
    </w:p>
    <w:p w:rsidR="00000000" w:rsidRPr="001F0A41" w:rsidP="001F0A41">
      <w:pPr>
        <w:pStyle w:val="Heading1"/>
      </w:pPr>
      <w:bookmarkStart w:id="3" w:name="O_223488"/>
      <w:bookmarkEnd w:id="3"/>
      <w:r w:rsidRPr="001F0A41">
        <w:t>Application of the Unit</w:t>
      </w:r>
    </w:p>
    <w:tbl>
      <w:tblPr>
        <w:tblW w:w="9640" w:type="dxa"/>
        <w:tblLayout w:type="fixed"/>
        <w:tblCellMar>
          <w:left w:w="62" w:type="dxa"/>
          <w:right w:w="62" w:type="dxa"/>
        </w:tblCellMar>
        <w:tblLook w:val="0000"/>
      </w:tblPr>
      <w:tblGrid>
        <w:gridCol w:w="2978"/>
        <w:gridCol w:w="6662"/>
      </w:tblGrid>
      <w:tr w:rsidTr="001118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BodyText"/>
            </w:pPr>
            <w:r w:rsidRPr="001F0A41">
              <w:t xml:space="preserve">Work is performed under supervision, generally within a team environment. It involves the application of routine operational principles and </w:t>
            </w:r>
            <w:r w:rsidRPr="001F0A41">
              <w:t>procedures to demonstrate recognition of motor vehicle road crash risks and post crash actions as part of driving activities across a variety of operational contexts within Australia.</w:t>
            </w:r>
          </w:p>
        </w:tc>
      </w:tr>
    </w:tbl>
    <w:p w:rsidR="00111820" w:rsidP="001F0A41">
      <w:pPr>
        <w:pStyle w:val="BodyText"/>
      </w:pPr>
    </w:p>
    <w:p w:rsidR="00111820" w:rsidP="001F0A41">
      <w:pPr>
        <w:pStyle w:val="BodyText"/>
      </w:pPr>
    </w:p>
    <w:p w:rsidR="00000000" w:rsidRPr="001F0A41" w:rsidP="001F0A41">
      <w:pPr>
        <w:pStyle w:val="Heading1"/>
      </w:pPr>
      <w:bookmarkStart w:id="4" w:name="O_282363"/>
      <w:bookmarkEnd w:id="4"/>
      <w:r w:rsidRPr="001F0A41">
        <w:t>Licensing/Regulatory Information</w:t>
      </w:r>
    </w:p>
    <w:p w:rsidR="00000000" w:rsidRPr="001F0A41" w:rsidP="001F0A41">
      <w:pPr>
        <w:pStyle w:val="BodyText"/>
      </w:pPr>
      <w:r w:rsidRPr="001F0A41">
        <w:t>Refer to Unit Descr</w:t>
      </w:r>
      <w:r w:rsidRPr="001F0A41">
        <w:t>iptor</w:t>
      </w:r>
    </w:p>
    <w:p w:rsidR="00000000" w:rsidRPr="001F0A41" w:rsidP="001F0A41">
      <w:pPr>
        <w:pStyle w:val="AllowPageBreak"/>
      </w:pPr>
    </w:p>
    <w:p w:rsidR="00000000" w:rsidRPr="001F0A41" w:rsidP="001F0A41">
      <w:pPr>
        <w:pStyle w:val="Heading1"/>
      </w:pPr>
      <w:bookmarkStart w:id="5" w:name="O_284813"/>
      <w:bookmarkEnd w:id="5"/>
      <w:r w:rsidRPr="001F0A41">
        <w:t>Pre-Requisites</w:t>
      </w:r>
    </w:p>
    <w:p w:rsidR="00000000" w:rsidRPr="001F0A41" w:rsidP="001F0A41">
      <w:pPr>
        <w:pStyle w:val="BodyText"/>
      </w:pPr>
      <w:r w:rsidRPr="001F0A41">
        <w:t>Not Applicable</w:t>
      </w:r>
    </w:p>
    <w:p w:rsidR="00000000" w:rsidRPr="001F0A41" w:rsidP="001F0A41">
      <w:pPr>
        <w:pStyle w:val="AllowPageBreak"/>
      </w:pPr>
    </w:p>
    <w:p w:rsidR="00000000" w:rsidRPr="001F0A41" w:rsidP="001F0A41">
      <w:pPr>
        <w:pStyle w:val="Heading1"/>
      </w:pPr>
      <w:bookmarkStart w:id="6" w:name="O_223487"/>
      <w:bookmarkEnd w:id="6"/>
      <w:r w:rsidRPr="001F0A41">
        <w:t>Employability Skills Information</w:t>
      </w:r>
    </w:p>
    <w:tbl>
      <w:tblPr>
        <w:tblW w:w="9640" w:type="dxa"/>
        <w:tblLayout w:type="fixed"/>
        <w:tblCellMar>
          <w:left w:w="62" w:type="dxa"/>
          <w:right w:w="62" w:type="dxa"/>
        </w:tblCellMar>
        <w:tblLook w:val="0000"/>
      </w:tblPr>
      <w:tblGrid>
        <w:gridCol w:w="2978"/>
        <w:gridCol w:w="6662"/>
      </w:tblGrid>
      <w:tr w:rsidTr="001118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BodyText"/>
            </w:pPr>
            <w:r w:rsidRPr="001F0A41">
              <w:t>This unit contains employability skills.</w:t>
            </w:r>
          </w:p>
        </w:tc>
      </w:tr>
    </w:tbl>
    <w:p w:rsidR="00111820" w:rsidP="001F0A41">
      <w:pPr>
        <w:pStyle w:val="BodyText"/>
      </w:pPr>
    </w:p>
    <w:p w:rsidR="00111820" w:rsidP="001F0A41">
      <w:pPr>
        <w:pStyle w:val="BodyText"/>
      </w:pPr>
    </w:p>
    <w:p w:rsidR="00000000" w:rsidRPr="001F0A41" w:rsidP="001F0A41">
      <w:pPr>
        <w:pStyle w:val="Heading1"/>
      </w:pPr>
      <w:bookmarkStart w:id="7" w:name="O_292149"/>
      <w:bookmarkEnd w:id="7"/>
      <w:r w:rsidRPr="001F0A41">
        <w:t>Elements and Performance Criteria Pre-Content</w:t>
      </w:r>
    </w:p>
    <w:tbl>
      <w:tblPr>
        <w:tblW w:w="9640" w:type="dxa"/>
        <w:tblLayout w:type="fixed"/>
        <w:tblCellMar>
          <w:left w:w="62" w:type="dxa"/>
          <w:right w:w="62" w:type="dxa"/>
        </w:tblCellMar>
        <w:tblLook w:val="0000"/>
      </w:tblPr>
      <w:tblGrid>
        <w:gridCol w:w="2978"/>
        <w:gridCol w:w="6662"/>
      </w:tblGrid>
      <w:tr w:rsidTr="001118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BodyText"/>
            </w:pPr>
            <w:r w:rsidRPr="001F0A41">
              <w:t>Performance criteria describe the required performance needed to demonstrate achievement of the element. Assessment of performance is to be consistent with the evidence guide.</w:t>
            </w:r>
          </w:p>
        </w:tc>
      </w:tr>
    </w:tbl>
    <w:p w:rsidR="00000000" w:rsidRPr="001F0A41" w:rsidP="001F0A41">
      <w:pPr>
        <w:pStyle w:val="BodyText"/>
      </w:pPr>
    </w:p>
    <w:p w:rsidR="00000000" w:rsidRPr="001F0A41" w:rsidP="001F0A41">
      <w:pPr>
        <w:pStyle w:val="AllowPageBreak"/>
      </w:pPr>
    </w:p>
    <w:p w:rsidR="00000000" w:rsidRPr="001F0A41" w:rsidP="001F0A41">
      <w:pPr>
        <w:pStyle w:val="Heading1"/>
      </w:pPr>
      <w:bookmarkStart w:id="8" w:name="O_238817"/>
      <w:bookmarkEnd w:id="8"/>
      <w:r w:rsidRPr="001F0A41">
        <w:t>Elements and Performance Criteria</w:t>
      </w:r>
    </w:p>
    <w:tbl>
      <w:tblPr>
        <w:tblW w:w="9640" w:type="dxa"/>
        <w:tblLayout w:type="fixed"/>
        <w:tblCellMar>
          <w:left w:w="62" w:type="dxa"/>
          <w:right w:w="62" w:type="dxa"/>
        </w:tblCellMar>
        <w:tblLook w:val="0000"/>
      </w:tblPr>
      <w:tblGrid>
        <w:gridCol w:w="2978"/>
        <w:gridCol w:w="6662"/>
      </w:tblGrid>
      <w:tr w:rsidTr="001118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F0A41" w:rsidP="001F0A41">
            <w:pPr>
              <w:pStyle w:val="List"/>
            </w:pPr>
            <w:r w:rsidRPr="001F0A4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F0A41">
            <w:pPr>
              <w:pStyle w:val="List"/>
              <w:rPr>
                <w:lang w:val="en-NZ"/>
              </w:rPr>
            </w:pPr>
            <w:r w:rsidRPr="001F0A41">
              <w:rPr>
                <w:rStyle w:val="SpecialBold"/>
              </w:rPr>
              <w:t>PERFORMANCE CRITERIA</w:t>
            </w:r>
          </w:p>
        </w:tc>
      </w:tr>
      <w:tr w:rsidTr="001118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A41">
            <w:pPr>
              <w:pStyle w:val="List"/>
              <w:rPr>
                <w:lang w:val="en-NZ"/>
              </w:rPr>
            </w:pPr>
            <w:r w:rsidRPr="001F0A41">
              <w:rPr>
                <w:rStyle w:val="SpecialBold"/>
              </w:rPr>
              <w:t>1</w:t>
            </w:r>
            <w:r w:rsidRPr="001F0A41">
              <w:tab/>
            </w:r>
            <w:r w:rsidRPr="001F0A41">
              <w:rPr>
                <w:rStyle w:val="SpecialBold"/>
              </w:rPr>
              <w:t>Identify the types of motor vehicle crashes</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List"/>
            </w:pPr>
            <w:r w:rsidRPr="001F0A41">
              <w:t>1.1</w:t>
            </w:r>
            <w:r w:rsidRPr="001F0A41">
              <w:tab/>
              <w:t>Common types of motor vehicle crashes are identified and described</w:t>
            </w:r>
          </w:p>
          <w:p w:rsidR="00000000" w:rsidP="001F0A41">
            <w:pPr>
              <w:pStyle w:val="List"/>
              <w:rPr>
                <w:lang w:val="en-NZ"/>
              </w:rPr>
            </w:pPr>
            <w:r w:rsidRPr="001F0A41">
              <w:t>1.2</w:t>
            </w:r>
            <w:r w:rsidRPr="001F0A41">
              <w:tab/>
            </w:r>
            <w:r w:rsidRPr="001F0A41">
              <w:t>Possible risk factors that contribute to motor vehicle crashes are identified</w:t>
            </w:r>
          </w:p>
        </w:tc>
      </w:tr>
      <w:tr w:rsidTr="001118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A41">
            <w:pPr>
              <w:pStyle w:val="List"/>
              <w:rPr>
                <w:lang w:val="en-NZ"/>
              </w:rPr>
            </w:pPr>
            <w:r w:rsidRPr="001F0A41">
              <w:rPr>
                <w:rStyle w:val="SpecialBold"/>
              </w:rPr>
              <w:t>2</w:t>
            </w:r>
            <w:r w:rsidRPr="001F0A41">
              <w:tab/>
            </w:r>
            <w:r w:rsidRPr="001F0A41">
              <w:rPr>
                <w:rStyle w:val="SpecialBold"/>
              </w:rPr>
              <w:t>Identify risks and causes of motor vehicle crashes</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List"/>
            </w:pPr>
            <w:r w:rsidRPr="001F0A41">
              <w:t>2.1</w:t>
            </w:r>
            <w:r w:rsidRPr="001F0A41">
              <w:tab/>
              <w:t>The common causes of motor vehicle crashes are described</w:t>
            </w:r>
          </w:p>
          <w:p w:rsidR="00000000" w:rsidRPr="001F0A41" w:rsidP="001F0A41">
            <w:pPr>
              <w:pStyle w:val="List"/>
            </w:pPr>
            <w:r w:rsidRPr="001F0A41">
              <w:t>2.2</w:t>
            </w:r>
            <w:r w:rsidRPr="001F0A41">
              <w:tab/>
              <w:t>The human, environmental and vehicular factors that  contri</w:t>
            </w:r>
            <w:r w:rsidRPr="001F0A41">
              <w:t>bute to motor vehicle crashes are identified and described</w:t>
            </w:r>
          </w:p>
          <w:p w:rsidR="00000000" w:rsidP="001F0A41">
            <w:pPr>
              <w:pStyle w:val="List"/>
              <w:rPr>
                <w:lang w:val="en-NZ"/>
              </w:rPr>
            </w:pPr>
            <w:r w:rsidRPr="001F0A41">
              <w:t>2.3</w:t>
            </w:r>
            <w:r w:rsidRPr="001F0A41">
              <w:tab/>
              <w:t>Measures to prevent the most common road crashes are identified</w:t>
            </w:r>
          </w:p>
        </w:tc>
      </w:tr>
      <w:tr w:rsidTr="001118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A41">
            <w:pPr>
              <w:pStyle w:val="List"/>
              <w:rPr>
                <w:lang w:val="en-NZ"/>
              </w:rPr>
            </w:pPr>
            <w:r w:rsidRPr="001F0A41">
              <w:rPr>
                <w:rStyle w:val="SpecialBold"/>
              </w:rPr>
              <w:t>3</w:t>
            </w:r>
            <w:r w:rsidRPr="001F0A41">
              <w:tab/>
            </w:r>
            <w:r w:rsidRPr="001F0A41">
              <w:rPr>
                <w:rStyle w:val="SpecialBold"/>
              </w:rPr>
              <w:t>Identify the actions to be taken post crash by drivers and others</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List"/>
            </w:pPr>
            <w:r w:rsidRPr="001F0A41">
              <w:t>3.1</w:t>
            </w:r>
            <w:r w:rsidRPr="001F0A41">
              <w:tab/>
              <w:t>The legal obligations of drivers and others after a moto</w:t>
            </w:r>
            <w:r w:rsidRPr="001F0A41">
              <w:t>r vehicle crash are described</w:t>
            </w:r>
          </w:p>
          <w:p w:rsidR="00000000" w:rsidRPr="001F0A41" w:rsidP="001F0A41">
            <w:pPr>
              <w:pStyle w:val="List"/>
            </w:pPr>
            <w:r w:rsidRPr="001F0A41">
              <w:t>3.2</w:t>
            </w:r>
            <w:r w:rsidRPr="001F0A41">
              <w:tab/>
              <w:t>Practical strategies that can be applied to a crash scene to decrease further risk are identified</w:t>
            </w:r>
          </w:p>
        </w:tc>
      </w:tr>
    </w:tbl>
    <w:p w:rsidR="00111820" w:rsidP="001F0A41">
      <w:pPr>
        <w:pStyle w:val="BodyText"/>
      </w:pPr>
    </w:p>
    <w:p w:rsidR="00111820" w:rsidP="001F0A41">
      <w:pPr>
        <w:pStyle w:val="BodyText"/>
      </w:pPr>
    </w:p>
    <w:p w:rsidR="00000000" w:rsidRPr="001F0A41" w:rsidP="001F0A41">
      <w:pPr>
        <w:pStyle w:val="Heading1"/>
      </w:pPr>
      <w:bookmarkStart w:id="9" w:name="O_262608"/>
      <w:bookmarkEnd w:id="9"/>
      <w:r w:rsidRPr="001F0A41">
        <w:t>Required Skills and Knowledge</w:t>
      </w:r>
    </w:p>
    <w:tbl>
      <w:tblPr>
        <w:tblW w:w="9640" w:type="dxa"/>
        <w:tblLayout w:type="fixed"/>
        <w:tblCellMar>
          <w:left w:w="62" w:type="dxa"/>
          <w:right w:w="62" w:type="dxa"/>
        </w:tblCellMar>
        <w:tblLook w:val="0000"/>
      </w:tblPr>
      <w:tblGrid>
        <w:gridCol w:w="9640"/>
      </w:tblGrid>
      <w:tr w:rsidTr="001118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REQUIRED KNOWLEDGE AND SKILLS</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This describes the essential knowledge and skills and their level required for this unit.</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Required knowledge</w:t>
            </w:r>
            <w:r w:rsidRPr="001F0A41">
              <w:t>:</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Knowledge of English</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Knowledge of what regulations/rules are</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Knowledge of what a strategy is</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Difference between positive and negative</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Knowledge of what a risk is and how it affects performance</w:t>
            </w:r>
          </w:p>
        </w:tc>
      </w:tr>
    </w:tbl>
    <w:p w:rsidR="00000000" w:rsidRPr="001F0A41" w:rsidP="001F0A41">
      <w:pPr>
        <w:pStyle w:val="BodyText"/>
      </w:pPr>
    </w:p>
    <w:tbl>
      <w:tblPr>
        <w:tblW w:w="9640" w:type="dxa"/>
        <w:tblLayout w:type="fixed"/>
        <w:tblCellMar>
          <w:left w:w="62" w:type="dxa"/>
          <w:right w:w="62" w:type="dxa"/>
        </w:tblCellMar>
        <w:tblLook w:val="0000"/>
      </w:tblPr>
      <w:tblGrid>
        <w:gridCol w:w="9640"/>
      </w:tblGrid>
      <w:tr w:rsidTr="001118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Required skills</w:t>
            </w:r>
            <w:r w:rsidRPr="001F0A41">
              <w:t>:</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Communicate effectively with others</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Read and interpret instructions, procedures and information</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Interpret and follow instructions</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Complete basic documentation</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Use basic interpersonal and communication skills (including listening and questioning, receiving feedback)</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A41">
            <w:pPr>
              <w:pStyle w:val="ListBullet"/>
              <w:rPr>
                <w:lang w:val="en-NZ"/>
              </w:rPr>
            </w:pPr>
            <w:r w:rsidRPr="001F0A41">
              <w:t>Recognise limitations and ask for help</w:t>
            </w:r>
          </w:p>
        </w:tc>
      </w:tr>
      <w:tr w:rsidTr="001118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Be able to assimilate instruction</w:t>
            </w:r>
          </w:p>
        </w:tc>
      </w:tr>
    </w:tbl>
    <w:p w:rsidR="00111820" w:rsidP="001F0A41">
      <w:pPr>
        <w:pStyle w:val="BodyText"/>
      </w:pPr>
    </w:p>
    <w:p w:rsidR="00111820" w:rsidP="001F0A41">
      <w:pPr>
        <w:pStyle w:val="BodyText"/>
      </w:pPr>
    </w:p>
    <w:p w:rsidR="00000000" w:rsidRPr="001F0A41" w:rsidP="001F0A41">
      <w:pPr>
        <w:pStyle w:val="Heading1"/>
      </w:pPr>
      <w:bookmarkStart w:id="10" w:name="O_246801"/>
      <w:bookmarkEnd w:id="10"/>
      <w:r w:rsidRPr="001F0A41">
        <w:t>Evidence Guide</w:t>
      </w:r>
    </w:p>
    <w:tbl>
      <w:tblPr>
        <w:tblW w:w="9499" w:type="dxa"/>
        <w:tblLayout w:type="fixed"/>
        <w:tblCellMar>
          <w:left w:w="62" w:type="dxa"/>
          <w:right w:w="62" w:type="dxa"/>
        </w:tblCellMar>
        <w:tblLook w:val="0000"/>
      </w:tblPr>
      <w:tblGrid>
        <w:gridCol w:w="3524"/>
        <w:gridCol w:w="5975"/>
      </w:tblGrid>
      <w:tr w:rsidTr="0011182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EVIDENCE GUIDE</w:t>
            </w:r>
          </w:p>
        </w:tc>
      </w:tr>
      <w:tr w:rsidTr="0011182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The evidence guide provides advice on assessment and must be read in conjunction with the performance criteria, required knowledge and skills, the range statement and the assessment guidelines for this Training Package.</w:t>
            </w:r>
          </w:p>
        </w:tc>
      </w:tr>
      <w:tr w:rsidTr="001118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Critical aspects for assessment an</w:t>
            </w:r>
            <w:r w:rsidRPr="001F0A4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 xml:space="preserve">The evidence required to demonstrate competency in this unit must be relevant to and satisfy all of the requirements of the elements and performance criteria of this unit and include demonstration </w:t>
            </w:r>
            <w:r w:rsidRPr="001F0A41">
              <w:t>of:</w:t>
            </w:r>
          </w:p>
          <w:p w:rsidR="00000000" w:rsidRPr="001F0A41" w:rsidP="001F0A41">
            <w:pPr>
              <w:pStyle w:val="ListBullet2"/>
            </w:pPr>
            <w:r w:rsidRPr="001F0A41">
              <w:t>applying the underpinning knowledge and skills</w:t>
            </w:r>
          </w:p>
          <w:p w:rsidR="00000000" w:rsidRPr="001F0A41" w:rsidP="001F0A41">
            <w:pPr>
              <w:pStyle w:val="ListBullet2"/>
            </w:pPr>
            <w:r w:rsidRPr="001F0A41">
              <w:t>identifying the major road crashes causes and post crash action</w:t>
            </w:r>
          </w:p>
          <w:p w:rsidR="00000000" w:rsidP="001F0A41">
            <w:pPr>
              <w:pStyle w:val="ListBullet2"/>
              <w:rPr>
                <w:lang w:val="en-NZ"/>
              </w:rPr>
            </w:pPr>
            <w:r w:rsidRPr="001F0A41">
              <w:t>applying relevant legislation</w:t>
            </w:r>
          </w:p>
        </w:tc>
      </w:tr>
      <w:tr w:rsidTr="001118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Performance is demonstrated consistently over a period of time and in a suitable range of contexts</w:t>
            </w:r>
          </w:p>
          <w:p w:rsidR="00000000" w:rsidRPr="001F0A41" w:rsidP="001F0A41">
            <w:pPr>
              <w:pStyle w:val="ListBullet"/>
            </w:pPr>
            <w:r w:rsidRPr="001F0A41">
              <w:t>Resources for assessment include:</w:t>
            </w:r>
          </w:p>
          <w:p w:rsidR="00000000" w:rsidRPr="001F0A41" w:rsidP="001F0A41">
            <w:pPr>
              <w:pStyle w:val="ListBullet2"/>
            </w:pPr>
            <w:r w:rsidRPr="001F0A41">
              <w:t>a range of relevant exercises, case studies and/or other simulated practical and knowledge assessment, and/or</w:t>
            </w:r>
          </w:p>
          <w:p w:rsidR="00000000" w:rsidRPr="001F0A41" w:rsidP="001F0A41">
            <w:pPr>
              <w:pStyle w:val="ListBullet2"/>
            </w:pPr>
            <w:r w:rsidRPr="001F0A41">
              <w:t>access to an</w:t>
            </w:r>
            <w:r w:rsidRPr="001F0A41">
              <w:t xml:space="preserve"> appropriate range of relevant operational situations</w:t>
            </w:r>
          </w:p>
          <w:p w:rsidR="00000000" w:rsidRPr="001F0A41" w:rsidP="001F0A41">
            <w:pPr>
              <w:pStyle w:val="ListBullet"/>
            </w:pPr>
            <w:r w:rsidRPr="001F0A41">
              <w:t>In both real and simulated environments, access is required to:</w:t>
            </w:r>
          </w:p>
          <w:p w:rsidR="00000000" w:rsidRPr="001F0A41" w:rsidP="001F0A41">
            <w:pPr>
              <w:pStyle w:val="ListBullet2"/>
            </w:pPr>
            <w:r w:rsidRPr="001F0A41">
              <w:t>relevant and appropriate materials and equipment, and</w:t>
            </w:r>
          </w:p>
          <w:p w:rsidR="00000000" w:rsidP="001F0A41">
            <w:pPr>
              <w:pStyle w:val="ListBullet2"/>
              <w:rPr>
                <w:lang w:val="en-NZ"/>
              </w:rPr>
            </w:pPr>
            <w:r w:rsidRPr="001F0A41">
              <w:t>applicable documentation including regulations, codes of practice and operation manuals</w:t>
            </w:r>
          </w:p>
        </w:tc>
      </w:tr>
      <w:tr w:rsidTr="001118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As a minimum, assessment of knowledge must be conducted through appropriate assessments using written/practical/oral assessments</w:t>
            </w:r>
          </w:p>
          <w:p w:rsidR="00000000" w:rsidRPr="001F0A41" w:rsidP="001F0A41">
            <w:pPr>
              <w:pStyle w:val="ListBullet"/>
            </w:pPr>
            <w:r w:rsidRPr="001F0A41">
              <w:t>Practical assessm</w:t>
            </w:r>
            <w:r w:rsidRPr="001F0A41">
              <w:t>ent must occur:</w:t>
            </w:r>
          </w:p>
          <w:p w:rsidR="00000000" w:rsidRPr="001F0A41" w:rsidP="001F0A41">
            <w:pPr>
              <w:pStyle w:val="ListBullet2"/>
            </w:pPr>
            <w:r w:rsidRPr="001F0A41">
              <w:t>through activities in an appropriately simulated environment, and/or</w:t>
            </w:r>
          </w:p>
          <w:p w:rsidR="00000000" w:rsidRPr="001F0A41" w:rsidP="001F0A41">
            <w:pPr>
              <w:pStyle w:val="ListBullet2"/>
            </w:pPr>
            <w:r w:rsidRPr="001F0A41">
              <w:t>in an appropriate range of situations</w:t>
            </w:r>
          </w:p>
          <w:p w:rsidR="00000000" w:rsidRPr="001F0A41" w:rsidP="001F0A41">
            <w:pPr>
              <w:pStyle w:val="ListBullet"/>
            </w:pPr>
            <w:r w:rsidRPr="001F0A41">
              <w:t>Simulators are not suitable for final assessment of this unit of competency</w:t>
            </w:r>
          </w:p>
          <w:p w:rsidR="00000000" w:rsidRPr="001F0A41" w:rsidP="001F0A41">
            <w:pPr>
              <w:pStyle w:val="ListBullet"/>
            </w:pPr>
            <w:r w:rsidRPr="001F0A41">
              <w:t xml:space="preserve">Driving a vehicle is not part of the assessment of this </w:t>
            </w:r>
            <w:r w:rsidRPr="001F0A41">
              <w:t>unit of competency</w:t>
            </w:r>
          </w:p>
        </w:tc>
      </w:tr>
    </w:tbl>
    <w:p w:rsidR="00111820" w:rsidP="001F0A41">
      <w:pPr>
        <w:pStyle w:val="BodyText"/>
      </w:pPr>
    </w:p>
    <w:p w:rsidR="00111820" w:rsidP="001F0A41">
      <w:pPr>
        <w:pStyle w:val="BodyText"/>
      </w:pPr>
    </w:p>
    <w:p w:rsidR="00000000" w:rsidRPr="001F0A41" w:rsidP="001F0A41">
      <w:pPr>
        <w:pStyle w:val="Heading1"/>
      </w:pPr>
      <w:bookmarkStart w:id="11" w:name="O_254784"/>
      <w:bookmarkEnd w:id="11"/>
      <w:r w:rsidRPr="001F0A41">
        <w:t>Range Statement</w:t>
      </w:r>
    </w:p>
    <w:tbl>
      <w:tblPr>
        <w:tblW w:w="9640" w:type="dxa"/>
        <w:tblLayout w:type="fixed"/>
        <w:tblCellMar>
          <w:left w:w="62" w:type="dxa"/>
          <w:right w:w="62" w:type="dxa"/>
        </w:tblCellMar>
        <w:tblLook w:val="0000"/>
      </w:tblPr>
      <w:tblGrid>
        <w:gridCol w:w="3486"/>
        <w:gridCol w:w="6154"/>
      </w:tblGrid>
      <w:tr w:rsidTr="0011182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RANGE STATEMENT</w:t>
            </w:r>
            <w:r w:rsidRPr="001F0A41">
              <w:t xml:space="preserve"> </w:t>
            </w:r>
          </w:p>
        </w:tc>
      </w:tr>
      <w:tr w:rsidTr="0011182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The range statement relates to the unit of competency as a whole. It allows for different work environments and situations that may affect performance.</w:t>
            </w:r>
          </w:p>
        </w:tc>
      </w:tr>
      <w:tr w:rsidTr="001118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Common types of motor vehicle crashes may include:</w:t>
            </w:r>
          </w:p>
        </w:tc>
        <w:tc>
          <w:tcPr>
            <w:tcW w:w="6154"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rear end collision</w:t>
            </w:r>
          </w:p>
          <w:p w:rsidR="00000000" w:rsidRPr="001F0A41" w:rsidP="001F0A41">
            <w:pPr>
              <w:pStyle w:val="ListBullet"/>
            </w:pPr>
            <w:r w:rsidRPr="001F0A41">
              <w:t>side impact collision/adjacent direction collision</w:t>
            </w:r>
          </w:p>
          <w:p w:rsidR="00000000" w:rsidRPr="001F0A41" w:rsidP="001F0A41">
            <w:pPr>
              <w:pStyle w:val="ListBullet"/>
            </w:pPr>
            <w:r w:rsidRPr="001F0A41">
              <w:t>right turn in front of oncoming traffic</w:t>
            </w:r>
          </w:p>
          <w:p w:rsidR="00000000" w:rsidRPr="001F0A41" w:rsidP="001F0A41">
            <w:pPr>
              <w:pStyle w:val="ListBullet"/>
            </w:pPr>
            <w:r w:rsidRPr="001F0A41">
              <w:t>run off road on straight collision</w:t>
            </w:r>
          </w:p>
          <w:p w:rsidR="00000000" w:rsidRPr="001F0A41" w:rsidP="001F0A41">
            <w:pPr>
              <w:pStyle w:val="ListBullet"/>
            </w:pPr>
            <w:r w:rsidRPr="001F0A41">
              <w:t>run off road on curve collision</w:t>
            </w:r>
          </w:p>
          <w:p w:rsidR="00000000" w:rsidRPr="001F0A41" w:rsidP="001F0A41">
            <w:pPr>
              <w:pStyle w:val="ListBullet"/>
            </w:pPr>
            <w:r w:rsidRPr="001F0A41">
              <w:t>head on collision</w:t>
            </w:r>
          </w:p>
          <w:p w:rsidR="00000000" w:rsidP="001F0A41">
            <w:pPr>
              <w:pStyle w:val="ListBullet"/>
              <w:rPr>
                <w:lang w:val="en-NZ"/>
              </w:rPr>
            </w:pPr>
            <w:r w:rsidRPr="001F0A41">
              <w:t>pedestrian collision</w:t>
            </w:r>
          </w:p>
        </w:tc>
      </w:tr>
      <w:tr w:rsidTr="001118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Common causes of motor vehicle crashes may include:</w:t>
            </w:r>
          </w:p>
        </w:tc>
        <w:tc>
          <w:tcPr>
            <w:tcW w:w="6154"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rear end collision:</w:t>
            </w:r>
          </w:p>
          <w:p w:rsidR="00000000" w:rsidRPr="001F0A41" w:rsidP="001F0A41">
            <w:pPr>
              <w:pStyle w:val="ListBullet2"/>
            </w:pPr>
            <w:r w:rsidRPr="001F0A41">
              <w:t>travelling too fast</w:t>
            </w:r>
          </w:p>
          <w:p w:rsidR="00000000" w:rsidRPr="001F0A41" w:rsidP="001F0A41">
            <w:pPr>
              <w:pStyle w:val="ListBullet2"/>
            </w:pPr>
            <w:r w:rsidRPr="001F0A41">
              <w:t>not leaving enough distance between vehicles</w:t>
            </w:r>
          </w:p>
          <w:p w:rsidR="00000000" w:rsidRPr="001F0A41" w:rsidP="001F0A41">
            <w:pPr>
              <w:pStyle w:val="ListBullet"/>
            </w:pPr>
            <w:r w:rsidRPr="001F0A41">
              <w:t>side impact collision/adjacent direction collision:</w:t>
            </w:r>
          </w:p>
          <w:p w:rsidR="00000000" w:rsidRPr="001F0A41" w:rsidP="001F0A41">
            <w:pPr>
              <w:pStyle w:val="ListBullet2"/>
            </w:pPr>
            <w:r w:rsidRPr="001F0A41">
              <w:t>poor or insufficient scanning of the driving environment</w:t>
            </w:r>
          </w:p>
          <w:p w:rsidR="00000000" w:rsidRPr="001F0A41" w:rsidP="001F0A41">
            <w:pPr>
              <w:pStyle w:val="ListBullet2"/>
            </w:pPr>
            <w:r w:rsidRPr="001F0A41">
              <w:t>not sufficiently judging the gap in the traffic</w:t>
            </w:r>
          </w:p>
          <w:p w:rsidR="00000000" w:rsidRPr="001F0A41" w:rsidP="001F0A41">
            <w:pPr>
              <w:pStyle w:val="ListBullet2"/>
            </w:pPr>
            <w:r w:rsidRPr="001F0A41">
              <w:t>overconfidence in driving ability</w:t>
            </w:r>
          </w:p>
          <w:p w:rsidR="00000000" w:rsidRPr="001F0A41" w:rsidP="001F0A41">
            <w:pPr>
              <w:pStyle w:val="ListBullet"/>
            </w:pPr>
            <w:r w:rsidRPr="001F0A41">
              <w:t>head on collision:</w:t>
            </w:r>
          </w:p>
          <w:p w:rsidR="00000000" w:rsidRPr="001F0A41" w:rsidP="001F0A41">
            <w:pPr>
              <w:pStyle w:val="ListBullet2"/>
            </w:pPr>
            <w:r w:rsidRPr="001F0A41">
              <w:t>not judging speed or distance correctly when overtaking</w:t>
            </w:r>
          </w:p>
          <w:p w:rsidR="00000000" w:rsidRPr="001F0A41" w:rsidP="001F0A41">
            <w:pPr>
              <w:pStyle w:val="ListBullet2"/>
            </w:pPr>
            <w:r w:rsidRPr="001F0A41">
              <w:t>not detecting hazards early enough</w:t>
            </w:r>
          </w:p>
          <w:p w:rsidR="00000000" w:rsidRPr="001F0A41" w:rsidP="001F0A41">
            <w:pPr>
              <w:pStyle w:val="ListBullet2"/>
            </w:pPr>
            <w:r w:rsidRPr="001F0A41">
              <w:t>impati</w:t>
            </w:r>
            <w:r w:rsidRPr="001F0A41">
              <w:t>ence</w:t>
            </w:r>
          </w:p>
          <w:p w:rsidR="00000000" w:rsidRPr="001F0A41" w:rsidP="001F0A41">
            <w:pPr>
              <w:pStyle w:val="ListBullet"/>
            </w:pPr>
            <w:r w:rsidRPr="001F0A41">
              <w:t>run off road on straight collision:</w:t>
            </w:r>
          </w:p>
          <w:p w:rsidR="00000000" w:rsidRPr="001F0A41" w:rsidP="001F0A41">
            <w:pPr>
              <w:pStyle w:val="ListBullet2"/>
            </w:pPr>
            <w:r w:rsidRPr="001F0A41">
              <w:t>travelling too fast for the conditions</w:t>
            </w:r>
          </w:p>
          <w:p w:rsidR="00000000" w:rsidRPr="001F0A41" w:rsidP="001F0A41">
            <w:pPr>
              <w:pStyle w:val="ListBullet2"/>
            </w:pPr>
            <w:r w:rsidRPr="001F0A41">
              <w:t>inexperience resulting in over steering or misjudging distances</w:t>
            </w:r>
          </w:p>
          <w:p w:rsidR="00000000" w:rsidRPr="001F0A41" w:rsidP="001F0A41">
            <w:pPr>
              <w:pStyle w:val="ListBullet"/>
            </w:pPr>
            <w:r w:rsidRPr="001F0A41">
              <w:t>pedestrian collision:</w:t>
            </w:r>
          </w:p>
          <w:p w:rsidR="00000000" w:rsidRPr="001F0A41" w:rsidP="001F0A41">
            <w:pPr>
              <w:pStyle w:val="ListBullet2"/>
            </w:pPr>
            <w:r w:rsidRPr="001F0A41">
              <w:t>pedestrians not judging the amount of time it takes a vehicle to stop</w:t>
            </w:r>
          </w:p>
          <w:p w:rsidR="00000000" w:rsidRPr="001F0A41" w:rsidP="001F0A41">
            <w:pPr>
              <w:pStyle w:val="ListBullet2"/>
            </w:pPr>
            <w:r w:rsidRPr="001F0A41">
              <w:t>encountering intox</w:t>
            </w:r>
            <w:r w:rsidRPr="001F0A41">
              <w:t>icated or unpredictable pedestrians</w:t>
            </w:r>
          </w:p>
          <w:p w:rsidR="00000000" w:rsidRPr="001F0A41" w:rsidP="001F0A41">
            <w:pPr>
              <w:pStyle w:val="ListBullet"/>
            </w:pPr>
            <w:r w:rsidRPr="001F0A41">
              <w:t>right turn in front of oncoming traffic:</w:t>
            </w:r>
          </w:p>
          <w:p w:rsidR="00000000" w:rsidP="001F0A41">
            <w:pPr>
              <w:pStyle w:val="ListBullet2"/>
              <w:rPr>
                <w:lang w:val="en-NZ"/>
              </w:rPr>
            </w:pPr>
            <w:r w:rsidRPr="001F0A41">
              <w:t>not judging speed accurately</w:t>
            </w:r>
          </w:p>
        </w:tc>
      </w:tr>
      <w:tr w:rsidTr="001118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t>Human, environmental and vehicular factors may include:</w:t>
            </w:r>
          </w:p>
        </w:tc>
        <w:tc>
          <w:tcPr>
            <w:tcW w:w="6154" w:type="dxa"/>
            <w:tcBorders>
              <w:top w:val="nil"/>
              <w:left w:val="nil"/>
              <w:bottom w:val="nil"/>
              <w:right w:val="nil"/>
            </w:tcBorders>
            <w:tcMar>
              <w:top w:w="0" w:type="dxa"/>
              <w:left w:w="62" w:type="dxa"/>
              <w:bottom w:w="0" w:type="dxa"/>
              <w:right w:w="62" w:type="dxa"/>
            </w:tcMar>
          </w:tcPr>
          <w:p w:rsidR="00000000" w:rsidRPr="001F0A41" w:rsidP="001F0A41">
            <w:pPr>
              <w:pStyle w:val="ListBullet"/>
            </w:pPr>
            <w:r w:rsidRPr="001F0A41">
              <w:t>human:</w:t>
            </w:r>
          </w:p>
          <w:p w:rsidR="00000000" w:rsidRPr="001F0A41" w:rsidP="001F0A41">
            <w:pPr>
              <w:pStyle w:val="ListBullet2"/>
            </w:pPr>
            <w:r w:rsidRPr="001F0A41">
              <w:t>fatigue</w:t>
            </w:r>
          </w:p>
          <w:p w:rsidR="00000000" w:rsidRPr="001F0A41" w:rsidP="001F0A41">
            <w:pPr>
              <w:pStyle w:val="ListBullet2"/>
            </w:pPr>
            <w:r w:rsidRPr="001F0A41">
              <w:t>drugs</w:t>
            </w:r>
          </w:p>
          <w:p w:rsidR="00000000" w:rsidRPr="001F0A41" w:rsidP="001F0A41">
            <w:pPr>
              <w:pStyle w:val="ListBullet2"/>
            </w:pPr>
            <w:r w:rsidRPr="001F0A41">
              <w:t>alcohol</w:t>
            </w:r>
          </w:p>
          <w:p w:rsidR="00000000" w:rsidRPr="001F0A41" w:rsidP="001F0A41">
            <w:pPr>
              <w:pStyle w:val="ListBullet2"/>
            </w:pPr>
            <w:r w:rsidRPr="001F0A41">
              <w:t>speed</w:t>
            </w:r>
          </w:p>
          <w:p w:rsidR="00000000" w:rsidRPr="001F0A41" w:rsidP="001F0A41">
            <w:pPr>
              <w:pStyle w:val="ListBullet2"/>
            </w:pPr>
            <w:r w:rsidRPr="001F0A41">
              <w:t>inattention</w:t>
            </w:r>
          </w:p>
          <w:p w:rsidR="00000000" w:rsidRPr="001F0A41" w:rsidP="001F0A41">
            <w:pPr>
              <w:pStyle w:val="ListBullet2"/>
            </w:pPr>
            <w:r w:rsidRPr="001F0A41">
              <w:t>distraction</w:t>
            </w:r>
          </w:p>
          <w:p w:rsidR="00000000" w:rsidRPr="001F0A41" w:rsidP="001F0A41">
            <w:pPr>
              <w:pStyle w:val="ListBullet"/>
            </w:pPr>
            <w:r w:rsidRPr="001F0A41">
              <w:t>environmental:</w:t>
            </w:r>
          </w:p>
          <w:p w:rsidR="00000000" w:rsidRPr="001F0A41" w:rsidP="001F0A41">
            <w:pPr>
              <w:pStyle w:val="ListBullet2"/>
            </w:pPr>
            <w:r w:rsidRPr="001F0A41">
              <w:t>road surface (gravel/sealed)</w:t>
            </w:r>
          </w:p>
          <w:p w:rsidR="00000000" w:rsidRPr="001F0A41" w:rsidP="001F0A41">
            <w:pPr>
              <w:pStyle w:val="ListBullet2"/>
            </w:pPr>
            <w:r w:rsidRPr="001F0A41">
              <w:t>animals</w:t>
            </w:r>
          </w:p>
          <w:p w:rsidR="00000000" w:rsidRPr="001F0A41" w:rsidP="001F0A41">
            <w:pPr>
              <w:pStyle w:val="ListBullet2"/>
            </w:pPr>
            <w:r w:rsidRPr="001F0A41">
              <w:t>road debris</w:t>
            </w:r>
          </w:p>
          <w:p w:rsidR="00000000" w:rsidRPr="001F0A41" w:rsidP="001F0A41">
            <w:pPr>
              <w:pStyle w:val="ListBullet2"/>
            </w:pPr>
            <w:r w:rsidRPr="001F0A41">
              <w:t>geographical obstacle</w:t>
            </w:r>
          </w:p>
          <w:p w:rsidR="00000000" w:rsidRPr="001F0A41" w:rsidP="001F0A41">
            <w:pPr>
              <w:pStyle w:val="ListBullet2"/>
            </w:pPr>
            <w:r w:rsidRPr="001F0A41">
              <w:t>architectural obstacle</w:t>
            </w:r>
          </w:p>
          <w:p w:rsidR="00000000" w:rsidRPr="001F0A41" w:rsidP="001F0A41">
            <w:pPr>
              <w:pStyle w:val="ListBullet"/>
            </w:pPr>
            <w:r w:rsidRPr="001F0A41">
              <w:t>vehicular factors - mechanical failure/vehicle defects:</w:t>
            </w:r>
          </w:p>
          <w:p w:rsidR="00000000" w:rsidRPr="001F0A41" w:rsidP="001F0A41">
            <w:pPr>
              <w:pStyle w:val="ListBullet2"/>
            </w:pPr>
            <w:r w:rsidRPr="001F0A41">
              <w:t>tyres</w:t>
            </w:r>
          </w:p>
          <w:p w:rsidR="00000000" w:rsidRPr="001F0A41" w:rsidP="001F0A41">
            <w:pPr>
              <w:pStyle w:val="ListBullet2"/>
            </w:pPr>
            <w:r w:rsidRPr="001F0A41">
              <w:t>brakes</w:t>
            </w:r>
          </w:p>
        </w:tc>
      </w:tr>
    </w:tbl>
    <w:p w:rsidR="00111820" w:rsidP="001F0A41">
      <w:pPr>
        <w:pStyle w:val="BodyText"/>
      </w:pPr>
    </w:p>
    <w:p w:rsidR="00111820" w:rsidP="001F0A41">
      <w:pPr>
        <w:pStyle w:val="BodyText"/>
      </w:pPr>
    </w:p>
    <w:p w:rsidR="00000000" w:rsidRPr="001F0A41" w:rsidP="001F0A41">
      <w:pPr>
        <w:pStyle w:val="Heading1"/>
      </w:pPr>
      <w:bookmarkStart w:id="12" w:name="O_295797"/>
      <w:bookmarkEnd w:id="12"/>
      <w:r w:rsidRPr="001F0A41">
        <w:t>Unit Sector(s)</w:t>
      </w:r>
    </w:p>
    <w:p w:rsidR="00000000" w:rsidRPr="001F0A41" w:rsidP="001F0A41">
      <w:pPr>
        <w:pStyle w:val="BodyText"/>
      </w:pPr>
      <w:r w:rsidRPr="001F0A41">
        <w:t>Not Applicable</w:t>
      </w:r>
    </w:p>
    <w:p w:rsidR="00000000" w:rsidRPr="001F0A41" w:rsidP="001F0A41">
      <w:pPr>
        <w:pStyle w:val="AllowPageBreak"/>
      </w:pPr>
    </w:p>
    <w:p w:rsidR="00000000" w:rsidRPr="001F0A41" w:rsidP="001F0A41">
      <w:pPr>
        <w:pStyle w:val="Heading1"/>
      </w:pPr>
      <w:bookmarkStart w:id="13" w:name="O_223489"/>
      <w:bookmarkEnd w:id="13"/>
      <w:r w:rsidRPr="001F0A41">
        <w:t>Competency Field</w:t>
      </w:r>
    </w:p>
    <w:tbl>
      <w:tblPr>
        <w:tblW w:w="9640" w:type="dxa"/>
        <w:tblLayout w:type="fixed"/>
        <w:tblCellMar>
          <w:left w:w="62" w:type="dxa"/>
          <w:right w:w="62" w:type="dxa"/>
        </w:tblCellMar>
        <w:tblLook w:val="0000"/>
      </w:tblPr>
      <w:tblGrid>
        <w:gridCol w:w="2978"/>
        <w:gridCol w:w="6662"/>
      </w:tblGrid>
      <w:tr w:rsidTr="001118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0A41">
            <w:pPr>
              <w:pStyle w:val="BodyText"/>
              <w:rPr>
                <w:lang w:val="en-NZ"/>
              </w:rPr>
            </w:pPr>
            <w:r w:rsidRPr="001F0A41">
              <w:rPr>
                <w:rStyle w:val="SpecialBold"/>
              </w:rPr>
              <w:t>Competency Field</w:t>
            </w:r>
            <w:r w:rsidRPr="001F0A41">
              <w:t xml:space="preserve"> </w:t>
            </w:r>
          </w:p>
        </w:tc>
        <w:tc>
          <w:tcPr>
            <w:tcW w:w="6662" w:type="dxa"/>
            <w:tcBorders>
              <w:top w:val="nil"/>
              <w:left w:val="nil"/>
              <w:bottom w:val="nil"/>
              <w:right w:val="nil"/>
            </w:tcBorders>
            <w:tcMar>
              <w:top w:w="0" w:type="dxa"/>
              <w:left w:w="62" w:type="dxa"/>
              <w:bottom w:w="0" w:type="dxa"/>
              <w:right w:w="62" w:type="dxa"/>
            </w:tcMar>
          </w:tcPr>
          <w:p w:rsidR="00000000" w:rsidRPr="001F0A41" w:rsidP="001F0A41">
            <w:pPr>
              <w:pStyle w:val="BodyText"/>
            </w:pPr>
            <w:r w:rsidRPr="001F0A41">
              <w:t>F - Safety Management</w:t>
            </w:r>
          </w:p>
        </w:tc>
      </w:tr>
    </w:tbl>
    <w:p w:rsidR="00111820" w:rsidP="001F0A41">
      <w:pPr>
        <w:pStyle w:val="BodyText"/>
      </w:pPr>
    </w:p>
    <w:p w:rsidR="00111820" w:rsidP="001F0A41">
      <w:pPr>
        <w:pStyle w:val="BodyText"/>
      </w:pPr>
    </w:p>
    <w:p w:rsidR="00000000" w:rsidRPr="001F0A41" w:rsidP="001F0A41"/>
    <w:sectPr w:rsidSect="001F0A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820" w:rsidP="001118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20" w:rsidP="001F0A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1820" w:rsidP="001F0A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1820" w:rsidP="001F0A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41" w:rsidRPr="00111820" w:rsidP="001118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20" w:rsidRPr="002D2AF8" w:rsidP="001F0A41">
    <w:pPr>
      <w:pStyle w:val="Header"/>
      <w:framePr w:wrap="around"/>
    </w:pPr>
    <w:r>
      <w:fldChar w:fldCharType="begin"/>
    </w:r>
    <w:r>
      <w:instrText xml:space="preserve"> TITLE   \* MERGEFORMAT </w:instrText>
    </w:r>
    <w:r>
      <w:fldChar w:fldCharType="separate"/>
    </w:r>
    <w:r>
      <w:t>TLIF0078A Recognise motor vehicle road crash risks and post crash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11820" w:rsidP="001F0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46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C7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14B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A41"/>
    <w:pPr>
      <w:spacing w:before="360" w:after="60"/>
      <w:outlineLvl w:val="0"/>
    </w:pPr>
    <w:rPr>
      <w:sz w:val="32"/>
    </w:rPr>
  </w:style>
  <w:style w:type="paragraph" w:styleId="Heading2">
    <w:name w:val="heading 2"/>
    <w:basedOn w:val="HeadingBase"/>
    <w:next w:val="BodyText"/>
    <w:link w:val="Heading2Char"/>
    <w:qFormat/>
    <w:rsid w:val="001F0A41"/>
    <w:pPr>
      <w:keepLines/>
      <w:spacing w:before="240" w:after="120"/>
      <w:outlineLvl w:val="1"/>
    </w:pPr>
    <w:rPr>
      <w:sz w:val="28"/>
      <w:szCs w:val="40"/>
    </w:rPr>
  </w:style>
  <w:style w:type="paragraph" w:styleId="Heading3">
    <w:name w:val="heading 3"/>
    <w:basedOn w:val="HeadingBase"/>
    <w:next w:val="BodyText"/>
    <w:link w:val="Heading3Char"/>
    <w:qFormat/>
    <w:rsid w:val="001F0A41"/>
    <w:pPr>
      <w:spacing w:before="180" w:after="120"/>
      <w:outlineLvl w:val="2"/>
    </w:pPr>
    <w:rPr>
      <w:spacing w:val="-10"/>
      <w:kern w:val="32"/>
    </w:rPr>
  </w:style>
  <w:style w:type="paragraph" w:styleId="Heading4">
    <w:name w:val="heading 4"/>
    <w:basedOn w:val="HeadingBase"/>
    <w:next w:val="BodyText"/>
    <w:link w:val="Heading4Char"/>
    <w:qFormat/>
    <w:rsid w:val="001F0A41"/>
    <w:pPr>
      <w:spacing w:before="160" w:after="120"/>
      <w:outlineLvl w:val="3"/>
    </w:pPr>
    <w:rPr>
      <w:sz w:val="22"/>
    </w:rPr>
  </w:style>
  <w:style w:type="paragraph" w:styleId="Heading5">
    <w:name w:val="heading 5"/>
    <w:basedOn w:val="HeadingBase"/>
    <w:next w:val="Normal"/>
    <w:link w:val="Heading5Char"/>
    <w:qFormat/>
    <w:rsid w:val="001F0A41"/>
    <w:pPr>
      <w:spacing w:before="80"/>
      <w:outlineLvl w:val="4"/>
    </w:pPr>
    <w:rPr>
      <w:color w:val="918585"/>
      <w:sz w:val="20"/>
    </w:rPr>
  </w:style>
  <w:style w:type="paragraph" w:styleId="Heading6">
    <w:name w:val="heading 6"/>
    <w:basedOn w:val="HeadingBase"/>
    <w:next w:val="Normal"/>
    <w:link w:val="Heading6Char"/>
    <w:qFormat/>
    <w:rsid w:val="001F0A41"/>
    <w:pPr>
      <w:spacing w:before="60"/>
      <w:outlineLvl w:val="5"/>
    </w:pPr>
    <w:rPr>
      <w:color w:val="918585"/>
      <w:sz w:val="20"/>
    </w:rPr>
  </w:style>
  <w:style w:type="paragraph" w:styleId="Heading7">
    <w:name w:val="heading 7"/>
    <w:basedOn w:val="Normal"/>
    <w:next w:val="Normal"/>
    <w:link w:val="Heading7Char"/>
    <w:qFormat/>
    <w:rsid w:val="001F0A41"/>
    <w:pPr>
      <w:ind w:left="720"/>
      <w:outlineLvl w:val="6"/>
    </w:pPr>
    <w:rPr>
      <w:i/>
    </w:rPr>
  </w:style>
  <w:style w:type="paragraph" w:styleId="Heading8">
    <w:name w:val="heading 8"/>
    <w:basedOn w:val="Normal"/>
    <w:next w:val="Normal"/>
    <w:link w:val="Heading8Char"/>
    <w:qFormat/>
    <w:rsid w:val="001F0A41"/>
    <w:pPr>
      <w:ind w:left="720"/>
      <w:outlineLvl w:val="7"/>
    </w:pPr>
    <w:rPr>
      <w:i/>
    </w:rPr>
  </w:style>
  <w:style w:type="paragraph" w:styleId="Heading9">
    <w:name w:val="heading 9"/>
    <w:basedOn w:val="Normal"/>
    <w:next w:val="Normal"/>
    <w:link w:val="Heading9Char"/>
    <w:qFormat/>
    <w:rsid w:val="001F0A41"/>
    <w:pPr>
      <w:ind w:left="720"/>
      <w:outlineLvl w:val="8"/>
    </w:pPr>
    <w:rPr>
      <w:i/>
    </w:rPr>
  </w:style>
  <w:style w:type="character" w:default="1" w:styleId="DefaultParagraphFont">
    <w:name w:val="Default Paragraph Font"/>
    <w:uiPriority w:val="1"/>
    <w:unhideWhenUsed/>
    <w:rsid w:val="001F0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A41"/>
  </w:style>
  <w:style w:type="character" w:customStyle="1" w:styleId="Heading1Char">
    <w:name w:val="Heading 1 Char"/>
    <w:basedOn w:val="DefaultParagraphFont"/>
    <w:link w:val="Heading1"/>
    <w:rsid w:val="001F0A41"/>
    <w:rPr>
      <w:rFonts w:ascii="Times New Roman" w:eastAsia="Times New Roman" w:hAnsi="Times New Roman" w:cs="Times New Roman"/>
      <w:b/>
      <w:sz w:val="32"/>
      <w:szCs w:val="20"/>
      <w:lang w:eastAsia="en-US"/>
    </w:rPr>
  </w:style>
  <w:style w:type="paragraph" w:styleId="BodyText">
    <w:name w:val="Body Text"/>
    <w:basedOn w:val="Normal"/>
    <w:link w:val="BodyTextChar"/>
    <w:rsid w:val="001F0A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A41"/>
    <w:rPr>
      <w:rFonts w:ascii="Times New Roman" w:eastAsia="Times New Roman" w:hAnsi="Times New Roman" w:cs="Times New Roman"/>
      <w:sz w:val="24"/>
      <w:lang w:eastAsia="en-US"/>
    </w:rPr>
  </w:style>
  <w:style w:type="paragraph" w:styleId="Footer">
    <w:name w:val="footer"/>
    <w:basedOn w:val="Normal"/>
    <w:link w:val="FooterChar"/>
    <w:rsid w:val="001F0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A41"/>
    <w:rPr>
      <w:rFonts w:ascii="Times New Roman" w:eastAsia="Times New Roman" w:hAnsi="Times New Roman" w:cs="Times New Roman"/>
      <w:sz w:val="16"/>
      <w:lang w:eastAsia="en-US"/>
    </w:rPr>
  </w:style>
  <w:style w:type="paragraph" w:styleId="List">
    <w:name w:val="List"/>
    <w:basedOn w:val="BodyText"/>
    <w:next w:val="BodyText"/>
    <w:rsid w:val="001F0A41"/>
    <w:pPr>
      <w:tabs>
        <w:tab w:val="left" w:pos="340"/>
      </w:tabs>
      <w:spacing w:before="60" w:after="60"/>
      <w:ind w:left="340" w:hanging="340"/>
    </w:pPr>
  </w:style>
  <w:style w:type="paragraph" w:styleId="ListBullet">
    <w:name w:val="List Bullet"/>
    <w:basedOn w:val="List"/>
    <w:rsid w:val="001F0A41"/>
    <w:pPr>
      <w:numPr>
        <w:numId w:val="13"/>
      </w:numPr>
      <w:tabs>
        <w:tab w:val="clear" w:pos="340"/>
      </w:tabs>
      <w:spacing w:before="40" w:after="40"/>
    </w:pPr>
  </w:style>
  <w:style w:type="character" w:customStyle="1" w:styleId="SpecialBold">
    <w:name w:val="Special Bold"/>
    <w:basedOn w:val="DefaultParagraphFont"/>
    <w:rsid w:val="001F0A41"/>
    <w:rPr>
      <w:b/>
      <w:spacing w:val="0"/>
    </w:rPr>
  </w:style>
  <w:style w:type="paragraph" w:styleId="ListBullet2">
    <w:name w:val="List Bullet 2"/>
    <w:basedOn w:val="List2"/>
    <w:rsid w:val="001F0A41"/>
    <w:pPr>
      <w:numPr>
        <w:numId w:val="14"/>
      </w:numPr>
      <w:tabs>
        <w:tab w:val="clear" w:pos="680"/>
      </w:tabs>
    </w:pPr>
  </w:style>
  <w:style w:type="paragraph" w:customStyle="1" w:styleId="SuperHeading">
    <w:name w:val="SuperHeading"/>
    <w:basedOn w:val="Normal"/>
    <w:rsid w:val="001F0A41"/>
    <w:pPr>
      <w:spacing w:before="240" w:after="120"/>
      <w:outlineLvl w:val="0"/>
    </w:pPr>
    <w:rPr>
      <w:rFonts w:ascii="Times New Roman" w:hAnsi="Times New Roman"/>
      <w:b/>
      <w:sz w:val="28"/>
    </w:rPr>
  </w:style>
  <w:style w:type="paragraph" w:customStyle="1" w:styleId="AllowPageBreak">
    <w:name w:val="AllowPageBreak"/>
    <w:rsid w:val="001F0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A41"/>
    <w:rPr>
      <w:rFonts w:ascii="Courier New" w:eastAsia="Times New Roman" w:hAnsi="Courier New" w:cs="Times New Roman"/>
      <w:i/>
      <w:szCs w:val="20"/>
      <w:lang w:eastAsia="en-US"/>
    </w:rPr>
  </w:style>
  <w:style w:type="paragraph" w:customStyle="1" w:styleId="HeadingBase">
    <w:name w:val="Heading Base"/>
    <w:rsid w:val="001F0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A41"/>
    <w:pPr>
      <w:tabs>
        <w:tab w:val="right" w:leader="dot" w:pos="9072"/>
      </w:tabs>
      <w:ind w:left="567"/>
    </w:pPr>
    <w:rPr>
      <w:szCs w:val="22"/>
    </w:rPr>
  </w:style>
  <w:style w:type="paragraph" w:customStyle="1" w:styleId="TOCBase">
    <w:name w:val="TOC Base"/>
    <w:rsid w:val="001F0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A41"/>
    <w:pPr>
      <w:tabs>
        <w:tab w:val="right" w:leader="dot" w:pos="9072"/>
      </w:tabs>
      <w:spacing w:before="40" w:after="40"/>
      <w:ind w:left="284"/>
    </w:pPr>
    <w:rPr>
      <w:rFonts w:ascii="Times New Roman" w:hAnsi="Times New Roman"/>
    </w:rPr>
  </w:style>
  <w:style w:type="paragraph" w:styleId="TOC1">
    <w:name w:val="toc 1"/>
    <w:basedOn w:val="TOCBase"/>
    <w:next w:val="Normal"/>
    <w:rsid w:val="001F0A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A41"/>
    <w:pPr>
      <w:spacing w:before="5040"/>
      <w:jc w:val="center"/>
    </w:pPr>
    <w:rPr>
      <w:sz w:val="48"/>
      <w:szCs w:val="72"/>
      <w:lang w:val="en-US"/>
    </w:rPr>
  </w:style>
  <w:style w:type="character" w:customStyle="1" w:styleId="TitleChar">
    <w:name w:val="Title Char"/>
    <w:basedOn w:val="DefaultParagraphFont"/>
    <w:link w:val="Title"/>
    <w:rsid w:val="001F0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A41"/>
    <w:pPr>
      <w:tabs>
        <w:tab w:val="left" w:pos="3600"/>
        <w:tab w:val="left" w:pos="3958"/>
      </w:tabs>
    </w:pPr>
  </w:style>
  <w:style w:type="paragraph" w:customStyle="1" w:styleId="Note">
    <w:name w:val="Note"/>
    <w:basedOn w:val="BodyText"/>
    <w:rsid w:val="001F0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A41"/>
    <w:pPr>
      <w:framePr w:wrap="auto" w:hAnchor="text" w:y="6049"/>
    </w:pPr>
    <w:rPr>
      <w:color w:val="000000"/>
      <w:sz w:val="40"/>
    </w:rPr>
  </w:style>
  <w:style w:type="paragraph" w:customStyle="1" w:styleId="TOCTitle">
    <w:name w:val="TOCTitle"/>
    <w:basedOn w:val="Heading1"/>
    <w:rsid w:val="001F0A41"/>
    <w:pPr>
      <w:spacing w:after="240"/>
      <w:jc w:val="center"/>
      <w:outlineLvl w:val="9"/>
    </w:pPr>
    <w:rPr>
      <w:caps/>
    </w:rPr>
  </w:style>
  <w:style w:type="paragraph" w:customStyle="1" w:styleId="Version">
    <w:name w:val="Version"/>
    <w:rsid w:val="001F0A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A41"/>
    <w:pPr>
      <w:keepNext w:val="0"/>
      <w:tabs>
        <w:tab w:val="right" w:pos="4176"/>
      </w:tabs>
      <w:ind w:left="198" w:hanging="198"/>
    </w:pPr>
    <w:rPr>
      <w:rFonts w:ascii="Garamond" w:hAnsi="Garamond"/>
    </w:rPr>
  </w:style>
  <w:style w:type="paragraph" w:styleId="IndexHeading">
    <w:name w:val="index heading"/>
    <w:basedOn w:val="Normal"/>
    <w:next w:val="Index1"/>
    <w:semiHidden/>
    <w:rsid w:val="001F0A41"/>
    <w:pPr>
      <w:spacing w:before="120" w:after="120"/>
    </w:pPr>
    <w:rPr>
      <w:rFonts w:ascii="Arial" w:hAnsi="Arial"/>
      <w:b/>
      <w:color w:val="918585"/>
      <w:sz w:val="24"/>
    </w:rPr>
  </w:style>
  <w:style w:type="paragraph" w:styleId="Header">
    <w:name w:val="header"/>
    <w:basedOn w:val="Normal"/>
    <w:link w:val="HeaderChar"/>
    <w:rsid w:val="001F0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A41"/>
    <w:rPr>
      <w:rFonts w:ascii="Times New Roman" w:eastAsia="Times New Roman" w:hAnsi="Times New Roman" w:cs="Times New Roman"/>
      <w:sz w:val="16"/>
      <w:szCs w:val="20"/>
      <w:lang w:val="en-GB" w:eastAsia="en-US"/>
    </w:rPr>
  </w:style>
  <w:style w:type="paragraph" w:customStyle="1" w:styleId="Chapter">
    <w:name w:val="Chapter"/>
    <w:basedOn w:val="Normal"/>
    <w:rsid w:val="001F0A41"/>
    <w:pPr>
      <w:spacing w:before="240"/>
    </w:pPr>
    <w:rPr>
      <w:rFonts w:ascii="Times New Roman" w:hAnsi="Times New Roman"/>
      <w:smallCaps/>
      <w:spacing w:val="80"/>
      <w:sz w:val="28"/>
    </w:rPr>
  </w:style>
  <w:style w:type="paragraph" w:customStyle="1" w:styleId="InChapter">
    <w:name w:val="InChapter"/>
    <w:basedOn w:val="Heading3"/>
    <w:rsid w:val="001F0A41"/>
    <w:pPr>
      <w:spacing w:after="240"/>
      <w:outlineLvl w:val="9"/>
    </w:pPr>
    <w:rPr>
      <w:noProof/>
    </w:rPr>
  </w:style>
  <w:style w:type="paragraph" w:styleId="Index2">
    <w:name w:val="index 2"/>
    <w:basedOn w:val="Normal"/>
    <w:next w:val="Normal"/>
    <w:semiHidden/>
    <w:rsid w:val="001F0A41"/>
    <w:pPr>
      <w:tabs>
        <w:tab w:val="right" w:pos="4176"/>
      </w:tabs>
      <w:ind w:left="568" w:hanging="284"/>
    </w:pPr>
    <w:rPr>
      <w:rFonts w:ascii="Garamond" w:hAnsi="Garamond"/>
    </w:rPr>
  </w:style>
  <w:style w:type="paragraph" w:customStyle="1" w:styleId="Byline">
    <w:name w:val="Byline"/>
    <w:rsid w:val="001F0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A41"/>
    <w:pPr>
      <w:tabs>
        <w:tab w:val="clear" w:pos="3600"/>
        <w:tab w:val="clear" w:pos="3958"/>
      </w:tabs>
      <w:jc w:val="right"/>
    </w:pPr>
  </w:style>
  <w:style w:type="character" w:styleId="Emphasis">
    <w:name w:val="Emphasis"/>
    <w:basedOn w:val="DefaultParagraphFont"/>
    <w:qFormat/>
    <w:rsid w:val="001F0A41"/>
    <w:rPr>
      <w:i/>
    </w:rPr>
  </w:style>
  <w:style w:type="paragraph" w:styleId="Caption">
    <w:name w:val="caption"/>
    <w:basedOn w:val="BodyText"/>
    <w:next w:val="Normal"/>
    <w:qFormat/>
    <w:rsid w:val="001F0A41"/>
    <w:pPr>
      <w:framePr w:w="2268" w:hSpace="181" w:vSpace="181" w:wrap="around" w:vAnchor="text" w:hAnchor="page" w:x="1135" w:y="285" w:anchorLock="1"/>
    </w:pPr>
    <w:rPr>
      <w:i/>
    </w:rPr>
  </w:style>
  <w:style w:type="paragraph" w:customStyle="1" w:styleId="MiniTOCTitle">
    <w:name w:val="MiniTOCTitle"/>
    <w:basedOn w:val="Heading4"/>
    <w:rsid w:val="001F0A41"/>
    <w:pPr>
      <w:spacing w:before="240"/>
      <w:outlineLvl w:val="9"/>
    </w:pPr>
    <w:rPr>
      <w:noProof/>
      <w:sz w:val="24"/>
    </w:rPr>
  </w:style>
  <w:style w:type="paragraph" w:customStyle="1" w:styleId="MiniTOCItem">
    <w:name w:val="MiniTOCItem"/>
    <w:basedOn w:val="ListBullet"/>
    <w:rsid w:val="001F0A41"/>
    <w:pPr>
      <w:numPr>
        <w:numId w:val="0"/>
      </w:numPr>
      <w:tabs>
        <w:tab w:val="right" w:leader="dot" w:pos="6521"/>
      </w:tabs>
      <w:spacing w:before="0" w:after="0"/>
    </w:pPr>
  </w:style>
  <w:style w:type="paragraph" w:customStyle="1" w:styleId="TOFTitle">
    <w:name w:val="TOFTitle"/>
    <w:basedOn w:val="TOCTitle"/>
    <w:rsid w:val="001F0A41"/>
  </w:style>
  <w:style w:type="paragraph" w:styleId="TableofFigures">
    <w:name w:val="table of figures"/>
    <w:basedOn w:val="Normal"/>
    <w:next w:val="Normal"/>
    <w:semiHidden/>
    <w:rsid w:val="001F0A41"/>
    <w:pPr>
      <w:tabs>
        <w:tab w:val="right" w:leader="dot" w:pos="9072"/>
      </w:tabs>
      <w:ind w:left="970" w:hanging="403"/>
    </w:pPr>
    <w:rPr>
      <w:rFonts w:ascii="Times New Roman" w:hAnsi="Times New Roman"/>
      <w:b/>
    </w:rPr>
  </w:style>
  <w:style w:type="paragraph" w:styleId="ListNumber">
    <w:name w:val="List Number"/>
    <w:basedOn w:val="List"/>
    <w:rsid w:val="001F0A41"/>
    <w:pPr>
      <w:numPr>
        <w:numId w:val="11"/>
      </w:numPr>
    </w:pPr>
  </w:style>
  <w:style w:type="character" w:customStyle="1" w:styleId="WingdingSymbols">
    <w:name w:val="Wingding Symbols"/>
    <w:rsid w:val="001F0A41"/>
    <w:rPr>
      <w:rFonts w:ascii="Wingdings" w:hAnsi="Wingdings"/>
    </w:rPr>
  </w:style>
  <w:style w:type="paragraph" w:customStyle="1" w:styleId="TableHeading">
    <w:name w:val="Table Heading"/>
    <w:basedOn w:val="HeadingBase"/>
    <w:rsid w:val="001F0A41"/>
    <w:pPr>
      <w:keepLines/>
      <w:pBdr>
        <w:bottom w:val="single" w:sz="6" w:space="1" w:color="918585"/>
      </w:pBdr>
      <w:spacing w:before="240"/>
    </w:pPr>
  </w:style>
  <w:style w:type="character" w:customStyle="1" w:styleId="HotSpot">
    <w:name w:val="HotSpot"/>
    <w:rsid w:val="001F0A41"/>
    <w:rPr>
      <w:color w:val="0033CC"/>
      <w:u w:val="none"/>
    </w:rPr>
  </w:style>
  <w:style w:type="paragraph" w:customStyle="1" w:styleId="BodyTextRight">
    <w:name w:val="Body Text Right"/>
    <w:basedOn w:val="BodyText"/>
    <w:rsid w:val="001F0A41"/>
    <w:pPr>
      <w:spacing w:before="0" w:after="0"/>
      <w:jc w:val="right"/>
    </w:pPr>
  </w:style>
  <w:style w:type="paragraph" w:styleId="Index3">
    <w:name w:val="index 3"/>
    <w:basedOn w:val="ListNumber2"/>
    <w:next w:val="Normal"/>
    <w:semiHidden/>
    <w:rsid w:val="001F0A41"/>
    <w:pPr>
      <w:numPr>
        <w:numId w:val="0"/>
      </w:numPr>
      <w:tabs>
        <w:tab w:val="right" w:leader="dot" w:pos="4176"/>
      </w:tabs>
    </w:pPr>
  </w:style>
  <w:style w:type="paragraph" w:styleId="ListNumber2">
    <w:name w:val="List Number 2"/>
    <w:basedOn w:val="List2"/>
    <w:rsid w:val="001F0A41"/>
    <w:pPr>
      <w:numPr>
        <w:numId w:val="10"/>
      </w:numPr>
      <w:tabs>
        <w:tab w:val="clear" w:pos="1060"/>
      </w:tabs>
    </w:pPr>
  </w:style>
  <w:style w:type="paragraph" w:customStyle="1" w:styleId="MarginNote">
    <w:name w:val="Margin Note"/>
    <w:basedOn w:val="BodyText"/>
    <w:rsid w:val="001F0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A41"/>
    <w:rPr>
      <w:sz w:val="32"/>
    </w:rPr>
  </w:style>
  <w:style w:type="paragraph" w:customStyle="1" w:styleId="HeadingProcedure">
    <w:name w:val="Heading Procedure"/>
    <w:basedOn w:val="HeadingBase"/>
    <w:next w:val="Normal"/>
    <w:rsid w:val="001F0A41"/>
    <w:pPr>
      <w:tabs>
        <w:tab w:val="left" w:pos="0"/>
      </w:tabs>
      <w:spacing w:before="120" w:after="60"/>
    </w:pPr>
    <w:rPr>
      <w:i/>
      <w:color w:val="918585"/>
      <w:sz w:val="22"/>
    </w:rPr>
  </w:style>
  <w:style w:type="paragraph" w:customStyle="1" w:styleId="TableBodyText">
    <w:name w:val="Table Body Text"/>
    <w:basedOn w:val="BodyText"/>
    <w:rsid w:val="001F0A41"/>
    <w:pPr>
      <w:spacing w:before="60" w:after="60"/>
    </w:pPr>
  </w:style>
  <w:style w:type="paragraph" w:styleId="ListContinue">
    <w:name w:val="List Continue"/>
    <w:basedOn w:val="List"/>
    <w:rsid w:val="001F0A41"/>
    <w:pPr>
      <w:ind w:firstLine="0"/>
    </w:pPr>
  </w:style>
  <w:style w:type="paragraph" w:customStyle="1" w:styleId="ListNote">
    <w:name w:val="List Note"/>
    <w:basedOn w:val="List"/>
    <w:rsid w:val="001F0A41"/>
    <w:pPr>
      <w:pBdr>
        <w:top w:val="single" w:sz="6" w:space="2" w:color="918585"/>
        <w:bottom w:val="single" w:sz="6" w:space="2" w:color="918585"/>
      </w:pBdr>
      <w:tabs>
        <w:tab w:val="left" w:pos="1021"/>
      </w:tabs>
      <w:ind w:firstLine="0"/>
    </w:pPr>
  </w:style>
  <w:style w:type="paragraph" w:customStyle="1" w:styleId="Warning">
    <w:name w:val="Warning"/>
    <w:basedOn w:val="BodyText"/>
    <w:rsid w:val="001F0A41"/>
    <w:pPr>
      <w:shd w:val="clear" w:color="auto" w:fill="D9D9D9"/>
      <w:tabs>
        <w:tab w:val="left" w:pos="992"/>
      </w:tabs>
      <w:ind w:left="119" w:right="119"/>
    </w:pPr>
    <w:rPr>
      <w:sz w:val="20"/>
    </w:rPr>
  </w:style>
  <w:style w:type="paragraph" w:customStyle="1" w:styleId="MarginIcons">
    <w:name w:val="Margin Icons"/>
    <w:basedOn w:val="BodyText"/>
    <w:rsid w:val="001F0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A41"/>
    <w:rPr>
      <w:rFonts w:ascii="Courier New" w:hAnsi="Courier New"/>
    </w:rPr>
  </w:style>
  <w:style w:type="paragraph" w:customStyle="1" w:styleId="NoteBullet">
    <w:name w:val="Note Bullet"/>
    <w:basedOn w:val="Note"/>
    <w:rsid w:val="001F0A41"/>
    <w:pPr>
      <w:tabs>
        <w:tab w:val="clear" w:pos="680"/>
      </w:tabs>
      <w:spacing w:before="60" w:after="60"/>
    </w:pPr>
  </w:style>
  <w:style w:type="paragraph" w:customStyle="1" w:styleId="SubHeading2">
    <w:name w:val="SubHeading2"/>
    <w:basedOn w:val="HeadingBase"/>
    <w:rsid w:val="001F0A41"/>
    <w:pPr>
      <w:spacing w:before="240" w:after="60"/>
    </w:pPr>
    <w:rPr>
      <w:sz w:val="20"/>
    </w:rPr>
  </w:style>
  <w:style w:type="paragraph" w:customStyle="1" w:styleId="SubHeading1">
    <w:name w:val="SubHeading1"/>
    <w:basedOn w:val="HeadingBase"/>
    <w:rsid w:val="001F0A41"/>
    <w:pPr>
      <w:spacing w:before="240" w:after="60"/>
    </w:pPr>
    <w:rPr>
      <w:color w:val="918585"/>
      <w:sz w:val="22"/>
    </w:rPr>
  </w:style>
  <w:style w:type="paragraph" w:customStyle="1" w:styleId="SideHeading">
    <w:name w:val="Side Heading"/>
    <w:basedOn w:val="HeadingBase"/>
    <w:rsid w:val="001F0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A41"/>
    <w:pPr>
      <w:numPr>
        <w:numId w:val="12"/>
      </w:numPr>
    </w:pPr>
  </w:style>
  <w:style w:type="paragraph" w:styleId="PlainText">
    <w:name w:val="Plain Text"/>
    <w:basedOn w:val="Normal"/>
    <w:link w:val="PlainTextChar"/>
    <w:rsid w:val="001F0A41"/>
    <w:rPr>
      <w:sz w:val="20"/>
    </w:rPr>
  </w:style>
  <w:style w:type="character" w:customStyle="1" w:styleId="PlainTextChar">
    <w:name w:val="Plain Text Char"/>
    <w:basedOn w:val="DefaultParagraphFont"/>
    <w:link w:val="PlainText"/>
    <w:rsid w:val="001F0A41"/>
    <w:rPr>
      <w:rFonts w:ascii="Courier New" w:eastAsia="Times New Roman" w:hAnsi="Courier New" w:cs="Times New Roman"/>
      <w:sz w:val="20"/>
      <w:szCs w:val="20"/>
      <w:lang w:eastAsia="en-US"/>
    </w:rPr>
  </w:style>
  <w:style w:type="character" w:customStyle="1" w:styleId="MenuOption">
    <w:name w:val="Menu Option"/>
    <w:basedOn w:val="DefaultParagraphFont"/>
    <w:rsid w:val="001F0A41"/>
    <w:rPr>
      <w:b/>
      <w:smallCaps/>
    </w:rPr>
  </w:style>
  <w:style w:type="paragraph" w:customStyle="1" w:styleId="TableListNumber">
    <w:name w:val="Table List Number"/>
    <w:basedOn w:val="ListNumber"/>
    <w:rsid w:val="001F0A41"/>
    <w:pPr>
      <w:numPr>
        <w:numId w:val="0"/>
      </w:numPr>
    </w:pPr>
  </w:style>
  <w:style w:type="paragraph" w:styleId="TOC4">
    <w:name w:val="toc 4"/>
    <w:basedOn w:val="TOCBase"/>
    <w:next w:val="Normal"/>
    <w:semiHidden/>
    <w:rsid w:val="001F0A41"/>
    <w:pPr>
      <w:tabs>
        <w:tab w:val="right" w:leader="dot" w:pos="9071"/>
      </w:tabs>
      <w:ind w:left="1701"/>
    </w:pPr>
  </w:style>
  <w:style w:type="paragraph" w:customStyle="1" w:styleId="ListAlpha">
    <w:name w:val="List Alpha"/>
    <w:basedOn w:val="List"/>
    <w:rsid w:val="001F0A41"/>
    <w:pPr>
      <w:numPr>
        <w:numId w:val="9"/>
      </w:numPr>
    </w:pPr>
  </w:style>
  <w:style w:type="paragraph" w:customStyle="1" w:styleId="ListAlpha2">
    <w:name w:val="List Alpha 2"/>
    <w:basedOn w:val="List2"/>
    <w:rsid w:val="001F0A41"/>
    <w:pPr>
      <w:numPr>
        <w:numId w:val="8"/>
      </w:numPr>
    </w:pPr>
  </w:style>
  <w:style w:type="paragraph" w:styleId="List2">
    <w:name w:val="List 2"/>
    <w:basedOn w:val="BodyText"/>
    <w:rsid w:val="001F0A41"/>
    <w:pPr>
      <w:tabs>
        <w:tab w:val="left" w:pos="680"/>
      </w:tabs>
      <w:spacing w:before="60" w:after="60"/>
      <w:ind w:left="680" w:hanging="340"/>
    </w:pPr>
  </w:style>
  <w:style w:type="paragraph" w:styleId="List3">
    <w:name w:val="List 3"/>
    <w:basedOn w:val="BodyText"/>
    <w:rsid w:val="001F0A41"/>
    <w:pPr>
      <w:tabs>
        <w:tab w:val="left" w:pos="1021"/>
      </w:tabs>
      <w:spacing w:before="60" w:after="60"/>
      <w:ind w:left="1020" w:hanging="340"/>
    </w:pPr>
  </w:style>
  <w:style w:type="paragraph" w:styleId="List4">
    <w:name w:val="List 4"/>
    <w:basedOn w:val="BodyText"/>
    <w:rsid w:val="001F0A41"/>
    <w:pPr>
      <w:tabs>
        <w:tab w:val="left" w:pos="1361"/>
      </w:tabs>
      <w:spacing w:before="60" w:after="60"/>
      <w:ind w:left="1361" w:hanging="340"/>
    </w:pPr>
  </w:style>
  <w:style w:type="paragraph" w:styleId="List5">
    <w:name w:val="List 5"/>
    <w:basedOn w:val="BodyText"/>
    <w:rsid w:val="001F0A41"/>
    <w:pPr>
      <w:tabs>
        <w:tab w:val="left" w:pos="1701"/>
      </w:tabs>
      <w:spacing w:before="60" w:after="60"/>
      <w:ind w:left="1701" w:hanging="340"/>
    </w:pPr>
  </w:style>
  <w:style w:type="paragraph" w:styleId="ListBullet3">
    <w:name w:val="List Bullet 3"/>
    <w:basedOn w:val="List3"/>
    <w:rsid w:val="001F0A41"/>
    <w:pPr>
      <w:numPr>
        <w:numId w:val="15"/>
      </w:numPr>
      <w:tabs>
        <w:tab w:val="clear" w:pos="1021"/>
      </w:tabs>
      <w:ind w:left="1037" w:hanging="357"/>
    </w:pPr>
  </w:style>
  <w:style w:type="paragraph" w:styleId="ListBullet4">
    <w:name w:val="List Bullet 4"/>
    <w:basedOn w:val="List4"/>
    <w:rsid w:val="001F0A41"/>
    <w:pPr>
      <w:numPr>
        <w:numId w:val="3"/>
      </w:numPr>
    </w:pPr>
  </w:style>
  <w:style w:type="paragraph" w:styleId="ListBullet5">
    <w:name w:val="List Bullet 5"/>
    <w:basedOn w:val="List5"/>
    <w:rsid w:val="001F0A41"/>
    <w:pPr>
      <w:numPr>
        <w:numId w:val="4"/>
      </w:numPr>
    </w:pPr>
  </w:style>
  <w:style w:type="paragraph" w:styleId="ListContinue2">
    <w:name w:val="List Continue 2"/>
    <w:basedOn w:val="List2"/>
    <w:rsid w:val="001F0A41"/>
    <w:pPr>
      <w:ind w:firstLine="0"/>
    </w:pPr>
  </w:style>
  <w:style w:type="paragraph" w:styleId="ListContinue3">
    <w:name w:val="List Continue 3"/>
    <w:basedOn w:val="List3"/>
    <w:rsid w:val="001F0A41"/>
    <w:pPr>
      <w:ind w:left="1021" w:firstLine="0"/>
    </w:pPr>
  </w:style>
  <w:style w:type="paragraph" w:styleId="ListContinue4">
    <w:name w:val="List Continue 4"/>
    <w:basedOn w:val="List4"/>
    <w:rsid w:val="001F0A41"/>
    <w:pPr>
      <w:ind w:firstLine="0"/>
    </w:pPr>
  </w:style>
  <w:style w:type="paragraph" w:styleId="ListContinue5">
    <w:name w:val="List Continue 5"/>
    <w:basedOn w:val="List5"/>
    <w:rsid w:val="001F0A41"/>
    <w:pPr>
      <w:ind w:firstLine="0"/>
    </w:pPr>
  </w:style>
  <w:style w:type="paragraph" w:styleId="ListNumber3">
    <w:name w:val="List Number 3"/>
    <w:basedOn w:val="List3"/>
    <w:rsid w:val="001F0A41"/>
    <w:pPr>
      <w:numPr>
        <w:numId w:val="5"/>
      </w:numPr>
    </w:pPr>
  </w:style>
  <w:style w:type="paragraph" w:styleId="ListNumber4">
    <w:name w:val="List Number 4"/>
    <w:basedOn w:val="List4"/>
    <w:rsid w:val="001F0A41"/>
    <w:pPr>
      <w:numPr>
        <w:numId w:val="6"/>
      </w:numPr>
    </w:pPr>
  </w:style>
  <w:style w:type="paragraph" w:styleId="ListNumber5">
    <w:name w:val="List Number 5"/>
    <w:basedOn w:val="List5"/>
    <w:rsid w:val="001F0A41"/>
    <w:pPr>
      <w:numPr>
        <w:numId w:val="7"/>
      </w:numPr>
    </w:pPr>
  </w:style>
  <w:style w:type="paragraph" w:styleId="BlockText">
    <w:name w:val="Block Text"/>
    <w:basedOn w:val="Normal"/>
    <w:rsid w:val="001F0A41"/>
    <w:pPr>
      <w:spacing w:after="120"/>
      <w:ind w:left="1440" w:right="1440"/>
    </w:pPr>
  </w:style>
  <w:style w:type="character" w:customStyle="1" w:styleId="Subscript">
    <w:name w:val="Subscript"/>
    <w:basedOn w:val="DefaultParagraphFont"/>
    <w:rsid w:val="001F0A41"/>
    <w:rPr>
      <w:sz w:val="16"/>
      <w:vertAlign w:val="subscript"/>
    </w:rPr>
  </w:style>
  <w:style w:type="character" w:customStyle="1" w:styleId="Superscript">
    <w:name w:val="Superscript"/>
    <w:basedOn w:val="DefaultParagraphFont"/>
    <w:rsid w:val="001F0A41"/>
    <w:rPr>
      <w:sz w:val="16"/>
      <w:vertAlign w:val="superscript"/>
    </w:rPr>
  </w:style>
  <w:style w:type="character" w:customStyle="1" w:styleId="Symbols">
    <w:name w:val="Symbols"/>
    <w:basedOn w:val="DefaultParagraphFont"/>
    <w:rsid w:val="001F0A41"/>
    <w:rPr>
      <w:rFonts w:ascii="Symbol" w:hAnsi="Symbol"/>
    </w:rPr>
  </w:style>
  <w:style w:type="character" w:customStyle="1" w:styleId="MenuOptions">
    <w:name w:val="Menu Options"/>
    <w:basedOn w:val="DefaultParagraphFont"/>
    <w:rsid w:val="001F0A41"/>
    <w:rPr>
      <w:rFonts w:ascii="Arial Narrow" w:hAnsi="Arial Narrow"/>
      <w:smallCaps/>
    </w:rPr>
  </w:style>
  <w:style w:type="character" w:customStyle="1" w:styleId="Buttons">
    <w:name w:val="Buttons"/>
    <w:basedOn w:val="DefaultParagraphFont"/>
    <w:rsid w:val="001F0A41"/>
    <w:rPr>
      <w:b/>
    </w:rPr>
  </w:style>
  <w:style w:type="character" w:customStyle="1" w:styleId="Underlined">
    <w:name w:val="Underlined"/>
    <w:basedOn w:val="DefaultParagraphFont"/>
    <w:rsid w:val="001F0A41"/>
    <w:rPr>
      <w:u w:val="single"/>
    </w:rPr>
  </w:style>
  <w:style w:type="paragraph" w:customStyle="1" w:styleId="TableBodyTextRight">
    <w:name w:val="Table Body Text Right"/>
    <w:basedOn w:val="TableBodyText"/>
    <w:rsid w:val="001F0A41"/>
    <w:pPr>
      <w:widowControl w:val="0"/>
      <w:autoSpaceDE w:val="0"/>
      <w:autoSpaceDN w:val="0"/>
      <w:adjustRightInd w:val="0"/>
      <w:jc w:val="right"/>
    </w:pPr>
    <w:rPr>
      <w:rFonts w:cs="Arial"/>
      <w:szCs w:val="18"/>
    </w:rPr>
  </w:style>
  <w:style w:type="paragraph" w:customStyle="1" w:styleId="CopyrightText">
    <w:name w:val="Copyright Text"/>
    <w:basedOn w:val="BodyText"/>
    <w:rsid w:val="001F0A41"/>
    <w:rPr>
      <w:sz w:val="18"/>
    </w:rPr>
  </w:style>
  <w:style w:type="paragraph" w:customStyle="1" w:styleId="BodySmallRight">
    <w:name w:val="Body Small Right"/>
    <w:basedOn w:val="BodyTextRight"/>
    <w:rsid w:val="001F0A41"/>
    <w:rPr>
      <w:sz w:val="18"/>
      <w:szCs w:val="18"/>
    </w:rPr>
  </w:style>
  <w:style w:type="paragraph" w:customStyle="1" w:styleId="MarginEdition">
    <w:name w:val="Margin Edition"/>
    <w:basedOn w:val="MarginNote"/>
    <w:rsid w:val="001F0A41"/>
    <w:pPr>
      <w:spacing w:before="0" w:after="0"/>
    </w:pPr>
    <w:rPr>
      <w:rFonts w:ascii="Times New Roman" w:hAnsi="Times New Roman"/>
      <w:color w:val="999999"/>
    </w:rPr>
  </w:style>
  <w:style w:type="paragraph" w:customStyle="1" w:styleId="Spacer">
    <w:name w:val="Spacer"/>
    <w:basedOn w:val="Normal"/>
    <w:rsid w:val="001F0A41"/>
    <w:rPr>
      <w:sz w:val="2"/>
      <w:szCs w:val="2"/>
    </w:rPr>
  </w:style>
  <w:style w:type="character" w:customStyle="1" w:styleId="Small">
    <w:name w:val="Small"/>
    <w:basedOn w:val="DefaultParagraphFont"/>
    <w:rsid w:val="001F0A41"/>
    <w:rPr>
      <w:sz w:val="16"/>
    </w:rPr>
  </w:style>
  <w:style w:type="paragraph" w:customStyle="1" w:styleId="WideTable">
    <w:name w:val="Wide Table"/>
    <w:basedOn w:val="Normal"/>
    <w:rsid w:val="001F0A41"/>
    <w:pPr>
      <w:ind w:left="-1418"/>
    </w:pPr>
    <w:rPr>
      <w:sz w:val="2"/>
      <w:szCs w:val="2"/>
    </w:rPr>
  </w:style>
  <w:style w:type="character" w:styleId="PageNumber">
    <w:name w:val="page number"/>
    <w:basedOn w:val="DefaultParagraphFont"/>
    <w:rsid w:val="001F0A41"/>
  </w:style>
  <w:style w:type="paragraph" w:styleId="Quote">
    <w:name w:val="Quote"/>
    <w:basedOn w:val="Heading1"/>
    <w:link w:val="QuoteChar"/>
    <w:qFormat/>
    <w:rsid w:val="001F0A41"/>
    <w:rPr>
      <w:b w:val="0"/>
      <w:sz w:val="72"/>
      <w:szCs w:val="72"/>
      <w:lang w:val="en-NZ"/>
    </w:rPr>
  </w:style>
  <w:style w:type="character" w:customStyle="1" w:styleId="QuoteChar">
    <w:name w:val="Quote Char"/>
    <w:basedOn w:val="DefaultParagraphFont"/>
    <w:link w:val="Quote"/>
    <w:rsid w:val="001F0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A41"/>
    <w:pPr>
      <w:pageBreakBefore/>
    </w:pPr>
  </w:style>
  <w:style w:type="paragraph" w:customStyle="1" w:styleId="Border">
    <w:name w:val="Border"/>
    <w:basedOn w:val="Normal"/>
    <w:qFormat/>
    <w:rsid w:val="001F0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A41"/>
    <w:rPr>
      <w:b/>
      <w:bCs/>
      <w:i/>
      <w:iCs/>
      <w:color w:val="auto"/>
    </w:rPr>
  </w:style>
  <w:style w:type="paragraph" w:styleId="IntenseQuote">
    <w:name w:val="Intense Quote"/>
    <w:basedOn w:val="Normal"/>
    <w:next w:val="Normal"/>
    <w:link w:val="IntenseQuoteChar"/>
    <w:uiPriority w:val="30"/>
    <w:qFormat/>
    <w:rsid w:val="001F0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A41"/>
    <w:rPr>
      <w:smallCaps/>
      <w:color w:val="auto"/>
      <w:u w:val="single"/>
    </w:rPr>
  </w:style>
  <w:style w:type="character" w:styleId="IntenseReference">
    <w:name w:val="Intense Reference"/>
    <w:basedOn w:val="DefaultParagraphFont"/>
    <w:uiPriority w:val="32"/>
    <w:qFormat/>
    <w:rsid w:val="001F0A41"/>
    <w:rPr>
      <w:b/>
      <w:bCs/>
      <w:smallCaps/>
      <w:color w:val="auto"/>
      <w:spacing w:val="5"/>
      <w:u w:val="single"/>
    </w:rPr>
  </w:style>
  <w:style w:type="paragraph" w:customStyle="1" w:styleId="2ColumnHeading">
    <w:name w:val="2Column Heading"/>
    <w:basedOn w:val="BodyText"/>
    <w:qFormat/>
    <w:rsid w:val="001F0A41"/>
    <w:pPr>
      <w:spacing w:after="60"/>
      <w:ind w:left="-2268"/>
    </w:pPr>
    <w:rPr>
      <w:b/>
    </w:rPr>
  </w:style>
  <w:style w:type="paragraph" w:customStyle="1" w:styleId="Heading1TOC">
    <w:name w:val="Heading1 TOC"/>
    <w:basedOn w:val="Normal"/>
    <w:qFormat/>
    <w:rsid w:val="001F0A41"/>
    <w:pPr>
      <w:spacing w:before="240" w:after="120"/>
    </w:pPr>
    <w:rPr>
      <w:rFonts w:ascii="Times New Roman" w:hAnsi="Times New Roman"/>
      <w:b/>
      <w:sz w:val="32"/>
    </w:rPr>
  </w:style>
  <w:style w:type="paragraph" w:customStyle="1" w:styleId="Heading2TOC">
    <w:name w:val="Heading2 TOC"/>
    <w:basedOn w:val="Normal"/>
    <w:qFormat/>
    <w:rsid w:val="001F0A41"/>
    <w:pPr>
      <w:spacing w:before="240" w:after="60"/>
    </w:pPr>
    <w:rPr>
      <w:rFonts w:ascii="Times New Roman" w:hAnsi="Times New Roman"/>
      <w:b/>
      <w:sz w:val="28"/>
    </w:rPr>
  </w:style>
  <w:style w:type="character" w:customStyle="1" w:styleId="Underline">
    <w:name w:val="Underline"/>
    <w:basedOn w:val="DefaultParagraphFont"/>
    <w:qFormat/>
    <w:rsid w:val="001F0A41"/>
    <w:rPr>
      <w:u w:val="single"/>
    </w:rPr>
  </w:style>
  <w:style w:type="character" w:customStyle="1" w:styleId="BoldandItalics">
    <w:name w:val="Bold and Italics"/>
    <w:qFormat/>
    <w:rsid w:val="001F0A41"/>
    <w:rPr>
      <w:b/>
      <w:i/>
      <w:u w:val="none"/>
    </w:rPr>
  </w:style>
  <w:style w:type="paragraph" w:styleId="BalloonText">
    <w:name w:val="Balloon Text"/>
    <w:basedOn w:val="Normal"/>
    <w:link w:val="BalloonTextChar"/>
    <w:rsid w:val="001F0A41"/>
    <w:rPr>
      <w:rFonts w:ascii="Tahoma" w:hAnsi="Tahoma" w:cs="Tahoma"/>
      <w:sz w:val="16"/>
      <w:szCs w:val="16"/>
    </w:rPr>
  </w:style>
  <w:style w:type="character" w:customStyle="1" w:styleId="BalloonTextChar">
    <w:name w:val="Balloon Text Char"/>
    <w:basedOn w:val="DefaultParagraphFont"/>
    <w:link w:val="BalloonText"/>
    <w:rsid w:val="001F0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A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A41"/>
    <w:rPr>
      <w:b/>
      <w:color w:val="660033"/>
      <w:spacing w:val="0"/>
    </w:rPr>
  </w:style>
  <w:style w:type="paragraph" w:customStyle="1" w:styleId="Nameditemlist">
    <w:name w:val="Named item list"/>
    <w:basedOn w:val="BodyText"/>
    <w:qFormat/>
    <w:rsid w:val="001F0A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876</Words>
  <Characters>5400</Characters>
  <Application>Microsoft Office Word</Application>
  <DocSecurity>0</DocSecurity>
  <Lines>207</Lines>
  <Paragraphs>127</Paragraphs>
  <ScaleCrop>false</ScaleCrop>
  <Company>Author-it Software Corporation Ltd.</Company>
  <LinksUpToDate>false</LinksUpToDate>
  <CharactersWithSpaces>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TLIF0078A Recognise motor vehicle road crash risks and post crash actions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2012-10-11T23:15:00Z</dcterms:created>
  <dcterms:modified xsi:type="dcterms:W3CDTF">2012-10-11T23:15:00Z</dcterms:modified>
</cp:coreProperties>
</file>