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711" w:rsidP="009E3711">
      <w:pPr>
        <w:pStyle w:val="Title"/>
      </w:pPr>
      <w:r>
        <w:fldChar w:fldCharType="begin"/>
      </w:r>
      <w:r>
        <w:instrText xml:space="preserve"> TITLE   \* MERGEFORMAT </w:instrText>
      </w:r>
      <w:r>
        <w:fldChar w:fldCharType="separate"/>
      </w:r>
      <w:r>
        <w:t>TLIF0075A Demonstrate awareness of interacting with other road users</w:t>
      </w:r>
      <w:r>
        <w:fldChar w:fldCharType="end"/>
      </w:r>
    </w:p>
    <w:p w:rsidR="009E3711" w:rsidP="009E3711">
      <w:pPr>
        <w:pStyle w:val="Version"/>
        <w:sectPr w:rsidSect="001935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5CA" w:rsidP="001935CA">
      <w:pPr>
        <w:pStyle w:val="SuperHeading"/>
      </w:pPr>
      <w:r w:rsidRPr="001935CA">
        <w:t>TLIF0075A Demonstrate awareness of interacting with other road users</w:t>
      </w:r>
    </w:p>
    <w:p w:rsidR="00000000" w:rsidRPr="001935CA" w:rsidP="001935CA">
      <w:pPr>
        <w:pStyle w:val="Heading1"/>
      </w:pPr>
      <w:bookmarkStart w:id="1" w:name="O_274100"/>
      <w:bookmarkEnd w:id="1"/>
      <w:r w:rsidRPr="001935CA">
        <w:t>Modification History</w:t>
      </w:r>
    </w:p>
    <w:p w:rsidR="00000000" w:rsidRPr="001935CA" w:rsidP="001935CA">
      <w:pPr>
        <w:pStyle w:val="BodyText"/>
      </w:pPr>
      <w:r w:rsidRPr="001935CA">
        <w:t>Not Applicable</w:t>
      </w:r>
    </w:p>
    <w:p w:rsidR="00000000" w:rsidRPr="001935CA" w:rsidP="001935CA">
      <w:pPr>
        <w:pStyle w:val="AllowPageBreak"/>
      </w:pPr>
    </w:p>
    <w:p w:rsidR="00000000" w:rsidRPr="001935CA" w:rsidP="001935CA">
      <w:pPr>
        <w:pStyle w:val="Heading1"/>
      </w:pPr>
      <w:bookmarkStart w:id="2" w:name="O_223474"/>
      <w:bookmarkEnd w:id="2"/>
      <w:r w:rsidRPr="001935CA">
        <w:t>Unit Descriptor</w:t>
      </w:r>
    </w:p>
    <w:tbl>
      <w:tblPr>
        <w:tblW w:w="9640" w:type="dxa"/>
        <w:tblLayout w:type="fixed"/>
        <w:tblCellMar>
          <w:left w:w="62" w:type="dxa"/>
          <w:right w:w="62" w:type="dxa"/>
        </w:tblCellMar>
        <w:tblLook w:val="0000"/>
      </w:tblPr>
      <w:tblGrid>
        <w:gridCol w:w="2978"/>
        <w:gridCol w:w="6662"/>
      </w:tblGrid>
      <w:tr w:rsidTr="009E37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BodyText"/>
            </w:pPr>
            <w:r w:rsidRPr="001935CA">
              <w:t>This unit involves the skills and knowledge required to understand and demonstrate</w:t>
            </w:r>
            <w:r w:rsidRPr="001935CA">
              <w:t xml:space="preserve"> awareness of interacting with other road users in accordance with approved standards, safeworking and regulatory requirements. It includes identifying types of road users, the use and reason for road rules, and potential hazards. Licensing or certificatio</w:t>
            </w:r>
            <w:r w:rsidRPr="001935CA">
              <w:t>n requirements are not applicable to this unit.</w:t>
            </w:r>
          </w:p>
        </w:tc>
      </w:tr>
    </w:tbl>
    <w:p w:rsidR="009E3711" w:rsidP="001935CA">
      <w:pPr>
        <w:pStyle w:val="BodyText"/>
      </w:pPr>
    </w:p>
    <w:p w:rsidR="009E3711" w:rsidP="001935CA">
      <w:pPr>
        <w:pStyle w:val="BodyText"/>
      </w:pPr>
    </w:p>
    <w:p w:rsidR="00000000" w:rsidRPr="001935CA" w:rsidP="001935CA">
      <w:pPr>
        <w:pStyle w:val="Heading1"/>
      </w:pPr>
      <w:bookmarkStart w:id="3" w:name="O_223476"/>
      <w:bookmarkEnd w:id="3"/>
      <w:r w:rsidRPr="001935CA">
        <w:t>Application of the Unit</w:t>
      </w:r>
    </w:p>
    <w:tbl>
      <w:tblPr>
        <w:tblW w:w="9640" w:type="dxa"/>
        <w:tblLayout w:type="fixed"/>
        <w:tblCellMar>
          <w:left w:w="62" w:type="dxa"/>
          <w:right w:w="62" w:type="dxa"/>
        </w:tblCellMar>
        <w:tblLook w:val="0000"/>
      </w:tblPr>
      <w:tblGrid>
        <w:gridCol w:w="2978"/>
        <w:gridCol w:w="6662"/>
      </w:tblGrid>
      <w:tr w:rsidTr="009E37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BodyText"/>
            </w:pPr>
            <w:r w:rsidRPr="001935CA">
              <w:t xml:space="preserve">Work is performed under supervision, generally within a team environment. It involves the application of routine operational principles and </w:t>
            </w:r>
            <w:r w:rsidRPr="001935CA">
              <w:t>procedures to demonstrate awareness of interacting with other road users as part of driving activities across a variety of operational contexts within Australia.</w:t>
            </w:r>
          </w:p>
        </w:tc>
      </w:tr>
    </w:tbl>
    <w:p w:rsidR="009E3711" w:rsidP="001935CA">
      <w:pPr>
        <w:pStyle w:val="BodyText"/>
      </w:pPr>
    </w:p>
    <w:p w:rsidR="009E3711" w:rsidP="001935CA">
      <w:pPr>
        <w:pStyle w:val="BodyText"/>
      </w:pPr>
    </w:p>
    <w:p w:rsidR="00000000" w:rsidRPr="001935CA" w:rsidP="001935CA">
      <w:pPr>
        <w:pStyle w:val="Heading1"/>
      </w:pPr>
      <w:bookmarkStart w:id="4" w:name="O_282360"/>
      <w:bookmarkEnd w:id="4"/>
      <w:r w:rsidRPr="001935CA">
        <w:t>Licensing/Regulatory Information</w:t>
      </w:r>
    </w:p>
    <w:p w:rsidR="00000000" w:rsidRPr="001935CA" w:rsidP="001935CA">
      <w:pPr>
        <w:pStyle w:val="BodyText"/>
      </w:pPr>
      <w:r w:rsidRPr="001935CA">
        <w:t>Refer to Unit Descriptor</w:t>
      </w:r>
    </w:p>
    <w:p w:rsidR="00000000" w:rsidRPr="001935CA" w:rsidP="001935CA">
      <w:pPr>
        <w:pStyle w:val="AllowPageBreak"/>
      </w:pPr>
    </w:p>
    <w:p w:rsidR="00000000" w:rsidRPr="001935CA" w:rsidP="001935CA">
      <w:pPr>
        <w:pStyle w:val="Heading1"/>
      </w:pPr>
      <w:bookmarkStart w:id="5" w:name="O_284810"/>
      <w:bookmarkEnd w:id="5"/>
      <w:r w:rsidRPr="001935CA">
        <w:t>Pre-Requisites</w:t>
      </w:r>
    </w:p>
    <w:p w:rsidR="00000000" w:rsidRPr="001935CA" w:rsidP="001935CA">
      <w:pPr>
        <w:pStyle w:val="BodyText"/>
      </w:pPr>
      <w:r w:rsidRPr="001935CA">
        <w:t>Not Applicable</w:t>
      </w:r>
    </w:p>
    <w:p w:rsidR="00000000" w:rsidRPr="001935CA" w:rsidP="001935CA">
      <w:pPr>
        <w:pStyle w:val="AllowPageBreak"/>
      </w:pPr>
    </w:p>
    <w:p w:rsidR="00000000" w:rsidRPr="001935CA" w:rsidP="001935CA">
      <w:pPr>
        <w:pStyle w:val="Heading1"/>
      </w:pPr>
      <w:bookmarkStart w:id="6" w:name="O_223475"/>
      <w:bookmarkEnd w:id="6"/>
      <w:r w:rsidRPr="001935CA">
        <w:t>Employability Skills Information</w:t>
      </w:r>
    </w:p>
    <w:tbl>
      <w:tblPr>
        <w:tblW w:w="9640" w:type="dxa"/>
        <w:tblLayout w:type="fixed"/>
        <w:tblCellMar>
          <w:left w:w="62" w:type="dxa"/>
          <w:right w:w="62" w:type="dxa"/>
        </w:tblCellMar>
        <w:tblLook w:val="0000"/>
      </w:tblPr>
      <w:tblGrid>
        <w:gridCol w:w="2978"/>
        <w:gridCol w:w="6662"/>
      </w:tblGrid>
      <w:tr w:rsidTr="009E37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BodyText"/>
            </w:pPr>
            <w:r w:rsidRPr="001935CA">
              <w:t>This unit contains employability skills.</w:t>
            </w:r>
          </w:p>
        </w:tc>
      </w:tr>
    </w:tbl>
    <w:p w:rsidR="009E3711" w:rsidP="001935CA">
      <w:pPr>
        <w:pStyle w:val="BodyText"/>
      </w:pPr>
    </w:p>
    <w:p w:rsidR="009E3711" w:rsidP="001935CA">
      <w:pPr>
        <w:pStyle w:val="BodyText"/>
      </w:pPr>
    </w:p>
    <w:p w:rsidR="00000000" w:rsidRPr="001935CA" w:rsidP="001935CA">
      <w:pPr>
        <w:pStyle w:val="Heading1"/>
      </w:pPr>
      <w:bookmarkStart w:id="7" w:name="O_292146"/>
      <w:bookmarkEnd w:id="7"/>
      <w:r w:rsidRPr="001935CA">
        <w:t>Elements and Performance Criteria Pre-Content</w:t>
      </w:r>
    </w:p>
    <w:tbl>
      <w:tblPr>
        <w:tblW w:w="9640" w:type="dxa"/>
        <w:tblLayout w:type="fixed"/>
        <w:tblCellMar>
          <w:left w:w="62" w:type="dxa"/>
          <w:right w:w="62" w:type="dxa"/>
        </w:tblCellMar>
        <w:tblLook w:val="0000"/>
      </w:tblPr>
      <w:tblGrid>
        <w:gridCol w:w="2978"/>
        <w:gridCol w:w="6662"/>
      </w:tblGrid>
      <w:tr w:rsidTr="009E37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BodyText"/>
            </w:pPr>
            <w:r w:rsidRPr="001935CA">
              <w:t>Performance criteria describe the required performance needed to demonstrate achievement of the element. Assessment of performance is to be consistent with the evidence guide.</w:t>
            </w:r>
          </w:p>
        </w:tc>
      </w:tr>
    </w:tbl>
    <w:p w:rsidR="00000000" w:rsidRPr="001935CA" w:rsidP="001935CA">
      <w:pPr>
        <w:pStyle w:val="BodyText"/>
      </w:pPr>
    </w:p>
    <w:p w:rsidR="00000000" w:rsidRPr="001935CA" w:rsidP="001935CA">
      <w:pPr>
        <w:pStyle w:val="AllowPageBreak"/>
      </w:pPr>
    </w:p>
    <w:p w:rsidR="00000000" w:rsidRPr="001935CA" w:rsidP="001935CA">
      <w:pPr>
        <w:pStyle w:val="Heading1"/>
      </w:pPr>
      <w:bookmarkStart w:id="8" w:name="O_238814"/>
      <w:bookmarkEnd w:id="8"/>
      <w:r w:rsidRPr="001935CA">
        <w:t>Elements and Performance Criteria</w:t>
      </w:r>
    </w:p>
    <w:tbl>
      <w:tblPr>
        <w:tblW w:w="9640" w:type="dxa"/>
        <w:tblLayout w:type="fixed"/>
        <w:tblCellMar>
          <w:left w:w="62" w:type="dxa"/>
          <w:right w:w="62" w:type="dxa"/>
        </w:tblCellMar>
        <w:tblLook w:val="0000"/>
      </w:tblPr>
      <w:tblGrid>
        <w:gridCol w:w="2978"/>
        <w:gridCol w:w="6662"/>
      </w:tblGrid>
      <w:tr w:rsidTr="009E37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935CA" w:rsidP="001935CA">
            <w:pPr>
              <w:pStyle w:val="List"/>
            </w:pPr>
            <w:r w:rsidRPr="001935C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935CA">
            <w:pPr>
              <w:pStyle w:val="List"/>
              <w:rPr>
                <w:lang w:val="en-NZ"/>
              </w:rPr>
            </w:pPr>
            <w:r w:rsidRPr="001935CA">
              <w:rPr>
                <w:rStyle w:val="SpecialBold"/>
              </w:rPr>
              <w:t>PERFORMANCE CRITERIA</w:t>
            </w:r>
          </w:p>
        </w:tc>
      </w:tr>
      <w:tr w:rsidTr="009E37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35CA">
            <w:pPr>
              <w:pStyle w:val="List"/>
              <w:rPr>
                <w:lang w:val="en-NZ"/>
              </w:rPr>
            </w:pPr>
            <w:r w:rsidRPr="001935CA">
              <w:rPr>
                <w:rStyle w:val="SpecialBold"/>
              </w:rPr>
              <w:t>1</w:t>
            </w:r>
            <w:r w:rsidRPr="001935CA">
              <w:tab/>
            </w:r>
            <w:r w:rsidRPr="001935CA">
              <w:rPr>
                <w:rStyle w:val="SpecialBold"/>
              </w:rPr>
              <w:t>Identify road users</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List"/>
            </w:pPr>
            <w:r w:rsidRPr="001935CA">
              <w:t>1.1</w:t>
            </w:r>
            <w:r w:rsidRPr="001935CA">
              <w:tab/>
              <w:t>Different road users groups are recognised</w:t>
            </w:r>
          </w:p>
          <w:p w:rsidR="00000000" w:rsidRPr="001935CA" w:rsidP="001935CA">
            <w:pPr>
              <w:pStyle w:val="List"/>
            </w:pPr>
            <w:r w:rsidRPr="001935CA">
              <w:t>1.2</w:t>
            </w:r>
            <w:r w:rsidRPr="001935CA">
              <w:tab/>
              <w:t>Interaction between road users groups, both positive and negative, is observed</w:t>
            </w:r>
          </w:p>
          <w:p w:rsidR="00000000" w:rsidP="001935CA">
            <w:pPr>
              <w:pStyle w:val="List"/>
              <w:rPr>
                <w:lang w:val="en-NZ"/>
              </w:rPr>
            </w:pPr>
            <w:r w:rsidRPr="001935CA">
              <w:t>1.3</w:t>
            </w:r>
            <w:r w:rsidRPr="001935CA">
              <w:tab/>
            </w:r>
            <w:r w:rsidRPr="001935CA">
              <w:t>Strategies are suggested to assist in the positive interaction of road users</w:t>
            </w:r>
          </w:p>
        </w:tc>
      </w:tr>
      <w:tr w:rsidTr="009E37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35CA">
            <w:pPr>
              <w:pStyle w:val="List"/>
              <w:rPr>
                <w:lang w:val="en-NZ"/>
              </w:rPr>
            </w:pPr>
            <w:r w:rsidRPr="001935CA">
              <w:rPr>
                <w:rStyle w:val="SpecialBold"/>
              </w:rPr>
              <w:t>2</w:t>
            </w:r>
            <w:r w:rsidRPr="001935CA">
              <w:tab/>
            </w:r>
            <w:r w:rsidRPr="001935CA">
              <w:rPr>
                <w:rStyle w:val="SpecialBold"/>
              </w:rPr>
              <w:t>Identify potential risk consequences of interaction of road users</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List"/>
            </w:pPr>
            <w:r w:rsidRPr="001935CA">
              <w:t>2.1</w:t>
            </w:r>
            <w:r w:rsidRPr="001935CA">
              <w:tab/>
              <w:t>Potential risks for each road user group are recognised</w:t>
            </w:r>
          </w:p>
          <w:p w:rsidR="00000000" w:rsidRPr="001935CA" w:rsidP="001935CA">
            <w:pPr>
              <w:pStyle w:val="List"/>
            </w:pPr>
            <w:r w:rsidRPr="001935CA">
              <w:t>2.2</w:t>
            </w:r>
            <w:r w:rsidRPr="001935CA">
              <w:tab/>
              <w:t>Potential consequences for each road user grou</w:t>
            </w:r>
            <w:r w:rsidRPr="001935CA">
              <w:t>p are appreciated</w:t>
            </w:r>
          </w:p>
          <w:p w:rsidR="00000000" w:rsidP="001935CA">
            <w:pPr>
              <w:pStyle w:val="List"/>
              <w:rPr>
                <w:lang w:val="en-NZ"/>
              </w:rPr>
            </w:pPr>
            <w:r w:rsidRPr="001935CA">
              <w:t>2.3</w:t>
            </w:r>
            <w:r w:rsidRPr="001935CA">
              <w:tab/>
              <w:t>Potential risk and consequences when road user groups interact are identified</w:t>
            </w:r>
          </w:p>
        </w:tc>
      </w:tr>
      <w:tr w:rsidTr="009E37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35CA">
            <w:pPr>
              <w:pStyle w:val="List"/>
              <w:rPr>
                <w:lang w:val="en-NZ"/>
              </w:rPr>
            </w:pPr>
            <w:r w:rsidRPr="001935CA">
              <w:rPr>
                <w:rStyle w:val="SpecialBold"/>
              </w:rPr>
              <w:t>3</w:t>
            </w:r>
            <w:r w:rsidRPr="001935CA">
              <w:tab/>
            </w:r>
            <w:r w:rsidRPr="001935CA">
              <w:rPr>
                <w:rStyle w:val="SpecialBold"/>
              </w:rPr>
              <w:t>Identify the use and reason for road rules</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List"/>
            </w:pPr>
            <w:r w:rsidRPr="001935CA">
              <w:t>3.1</w:t>
            </w:r>
            <w:r w:rsidRPr="001935CA">
              <w:tab/>
              <w:t>Road rules and their purpose are described</w:t>
            </w:r>
          </w:p>
          <w:p w:rsidR="00000000" w:rsidRPr="001935CA" w:rsidP="001935CA">
            <w:pPr>
              <w:pStyle w:val="List"/>
            </w:pPr>
            <w:r w:rsidRPr="001935CA">
              <w:t>3.2</w:t>
            </w:r>
            <w:r w:rsidRPr="001935CA">
              <w:tab/>
              <w:t>The sources of road rules and regulations are identified</w:t>
            </w:r>
          </w:p>
          <w:p w:rsidR="00000000" w:rsidRPr="001935CA" w:rsidP="001935CA">
            <w:pPr>
              <w:pStyle w:val="List"/>
            </w:pPr>
            <w:r w:rsidRPr="001935CA">
              <w:t>3.3</w:t>
            </w:r>
            <w:r w:rsidRPr="001935CA">
              <w:tab/>
              <w:t>Rules and regulations for all road users are identified</w:t>
            </w:r>
          </w:p>
          <w:p w:rsidR="00000000" w:rsidRPr="001935CA" w:rsidP="001935CA">
            <w:pPr>
              <w:pStyle w:val="List"/>
            </w:pPr>
            <w:r w:rsidRPr="001935CA">
              <w:t>3.4</w:t>
            </w:r>
            <w:r w:rsidRPr="001935CA">
              <w:tab/>
              <w:t>Rules and regulations governing road use are described</w:t>
            </w:r>
          </w:p>
        </w:tc>
      </w:tr>
    </w:tbl>
    <w:p w:rsidR="009E3711" w:rsidP="001935CA">
      <w:pPr>
        <w:pStyle w:val="BodyText"/>
      </w:pPr>
    </w:p>
    <w:p w:rsidR="009E3711" w:rsidP="001935CA">
      <w:pPr>
        <w:pStyle w:val="BodyText"/>
      </w:pPr>
    </w:p>
    <w:p w:rsidR="00000000" w:rsidRPr="001935CA" w:rsidP="001935CA">
      <w:pPr>
        <w:pStyle w:val="Heading1"/>
      </w:pPr>
      <w:bookmarkStart w:id="9" w:name="O_262605"/>
      <w:bookmarkEnd w:id="9"/>
      <w:r w:rsidRPr="001935CA">
        <w:t>Required Skills and Knowledge</w:t>
      </w:r>
    </w:p>
    <w:tbl>
      <w:tblPr>
        <w:tblW w:w="9640" w:type="dxa"/>
        <w:tblLayout w:type="fixed"/>
        <w:tblCellMar>
          <w:left w:w="62" w:type="dxa"/>
          <w:right w:w="62" w:type="dxa"/>
        </w:tblCellMar>
        <w:tblLook w:val="0000"/>
      </w:tblPr>
      <w:tblGrid>
        <w:gridCol w:w="9640"/>
      </w:tblGrid>
      <w:tr w:rsidTr="009E371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REQUIRED KNOWLEDGE AND SKILLS</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t xml:space="preserve">This describes the essential knowledge and skills and </w:t>
            </w:r>
            <w:r w:rsidRPr="001935CA">
              <w:t>their level required for this unit.</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Required knowledge</w:t>
            </w:r>
            <w:r w:rsidRPr="001935CA">
              <w:t>:</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Knowledge of English</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Knowledge of what regulations/rules are</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Knowledge of what a strategy is</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Difference between positive and negative</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Knowledge of what a risk is and how it affects performance</w:t>
            </w:r>
          </w:p>
        </w:tc>
      </w:tr>
    </w:tbl>
    <w:p w:rsidR="00000000" w:rsidRPr="001935CA" w:rsidP="001935CA">
      <w:pPr>
        <w:pStyle w:val="BodyText"/>
      </w:pPr>
    </w:p>
    <w:tbl>
      <w:tblPr>
        <w:tblW w:w="9640" w:type="dxa"/>
        <w:tblLayout w:type="fixed"/>
        <w:tblCellMar>
          <w:left w:w="62" w:type="dxa"/>
          <w:right w:w="62" w:type="dxa"/>
        </w:tblCellMar>
        <w:tblLook w:val="0000"/>
      </w:tblPr>
      <w:tblGrid>
        <w:gridCol w:w="9640"/>
      </w:tblGrid>
      <w:tr w:rsidTr="009E371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Required skills</w:t>
            </w:r>
            <w:r w:rsidRPr="001935CA">
              <w:t>:</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Communicate effectively with others</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Read and interpret instructions, procedures and information</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Interpret and follow instructions</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Complete basic documentation</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Use basic interpersonal and communication skills (including listening and questioning, receiving feedback)</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35CA">
            <w:pPr>
              <w:pStyle w:val="ListBullet"/>
              <w:rPr>
                <w:lang w:val="en-NZ"/>
              </w:rPr>
            </w:pPr>
            <w:r w:rsidRPr="001935CA">
              <w:t>Recognise limitations and ask for help</w:t>
            </w:r>
          </w:p>
        </w:tc>
      </w:tr>
      <w:tr w:rsidTr="009E37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Be able to assimilate instruction</w:t>
            </w:r>
          </w:p>
        </w:tc>
      </w:tr>
    </w:tbl>
    <w:p w:rsidR="009E3711" w:rsidP="001935CA">
      <w:pPr>
        <w:pStyle w:val="BodyText"/>
      </w:pPr>
    </w:p>
    <w:p w:rsidR="009E3711" w:rsidP="001935CA">
      <w:pPr>
        <w:pStyle w:val="BodyText"/>
      </w:pPr>
    </w:p>
    <w:p w:rsidR="00000000" w:rsidRPr="001935CA" w:rsidP="001935CA">
      <w:pPr>
        <w:pStyle w:val="Heading1"/>
      </w:pPr>
      <w:bookmarkStart w:id="10" w:name="O_246798"/>
      <w:bookmarkEnd w:id="10"/>
      <w:r w:rsidRPr="001935CA">
        <w:t>Evidence Guide</w:t>
      </w:r>
    </w:p>
    <w:tbl>
      <w:tblPr>
        <w:tblW w:w="9499" w:type="dxa"/>
        <w:tblLayout w:type="fixed"/>
        <w:tblCellMar>
          <w:left w:w="62" w:type="dxa"/>
          <w:right w:w="62" w:type="dxa"/>
        </w:tblCellMar>
        <w:tblLook w:val="0000"/>
      </w:tblPr>
      <w:tblGrid>
        <w:gridCol w:w="3524"/>
        <w:gridCol w:w="5975"/>
      </w:tblGrid>
      <w:tr w:rsidTr="009E371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EVIDENCE GUIDE</w:t>
            </w:r>
          </w:p>
        </w:tc>
      </w:tr>
      <w:tr w:rsidTr="009E371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t>The eviden</w:t>
            </w:r>
            <w:r w:rsidRPr="001935CA">
              <w:t>ce guide provides advice on assessment and must be read in conjunction with the performance criteria, required knowledge and skills, the range statement and the assessment guidelines for this Training Package.</w:t>
            </w:r>
          </w:p>
        </w:tc>
      </w:tr>
      <w:tr w:rsidTr="009E37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Critical aspects for assessment and evidence</w:t>
            </w:r>
            <w:r w:rsidRPr="001935CA">
              <w:rPr>
                <w:rStyle w:val="SpecialBold"/>
              </w:rPr>
              <w:t xml:space="preserv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The evidence required to demonstrate competency in this unit must be relevant to and satisfy all of the requirements of the elements and performance criteria of this unit and include demonstration of:</w:t>
            </w:r>
          </w:p>
          <w:p w:rsidR="00000000" w:rsidRPr="001935CA" w:rsidP="001935CA">
            <w:pPr>
              <w:pStyle w:val="ListBullet2"/>
            </w:pPr>
            <w:r w:rsidRPr="001935CA">
              <w:t>appl</w:t>
            </w:r>
            <w:r w:rsidRPr="001935CA">
              <w:t>ying the underpinning knowledge and skills</w:t>
            </w:r>
          </w:p>
          <w:p w:rsidR="00000000" w:rsidRPr="001935CA" w:rsidP="001935CA">
            <w:pPr>
              <w:pStyle w:val="ListBullet2"/>
            </w:pPr>
            <w:r w:rsidRPr="001935CA">
              <w:t>identifying other road users</w:t>
            </w:r>
          </w:p>
          <w:p w:rsidR="00000000" w:rsidRPr="001935CA" w:rsidP="001935CA">
            <w:pPr>
              <w:pStyle w:val="ListBullet2"/>
            </w:pPr>
            <w:r w:rsidRPr="001935CA">
              <w:t>showing an understanding of rules and regulations as they apply to road users</w:t>
            </w:r>
          </w:p>
          <w:p w:rsidR="00000000" w:rsidP="001935CA">
            <w:pPr>
              <w:pStyle w:val="ListBullet2"/>
              <w:rPr>
                <w:lang w:val="en-NZ"/>
              </w:rPr>
            </w:pPr>
            <w:r w:rsidRPr="001935CA">
              <w:t>demonstrating an understanding of the purpose of road rules</w:t>
            </w:r>
          </w:p>
        </w:tc>
      </w:tr>
      <w:tr w:rsidTr="009E37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Performance is demonstrated consistently over a period of time and in a suitable range of contexts</w:t>
            </w:r>
          </w:p>
          <w:p w:rsidR="00000000" w:rsidRPr="001935CA" w:rsidP="001935CA">
            <w:pPr>
              <w:pStyle w:val="ListBullet"/>
            </w:pPr>
            <w:r w:rsidRPr="001935CA">
              <w:t>Resources for assessment include:</w:t>
            </w:r>
          </w:p>
          <w:p w:rsidR="00000000" w:rsidRPr="001935CA" w:rsidP="001935CA">
            <w:pPr>
              <w:pStyle w:val="ListBullet2"/>
            </w:pPr>
            <w:r w:rsidRPr="001935CA">
              <w:t>a range of relevant exercises, case studies and/or other simulated practical and knowledge assessment, and/or</w:t>
            </w:r>
          </w:p>
          <w:p w:rsidR="00000000" w:rsidRPr="001935CA" w:rsidP="001935CA">
            <w:pPr>
              <w:pStyle w:val="ListBullet2"/>
            </w:pPr>
            <w:r w:rsidRPr="001935CA">
              <w:t>access to an appropriate range of relevant operational situations</w:t>
            </w:r>
          </w:p>
          <w:p w:rsidR="00000000" w:rsidRPr="001935CA" w:rsidP="001935CA">
            <w:pPr>
              <w:pStyle w:val="ListBullet"/>
            </w:pPr>
            <w:r w:rsidRPr="001935CA">
              <w:t>In both real and simulated environments, access is required to:</w:t>
            </w:r>
          </w:p>
          <w:p w:rsidR="00000000" w:rsidRPr="001935CA" w:rsidP="001935CA">
            <w:pPr>
              <w:pStyle w:val="ListBullet2"/>
            </w:pPr>
            <w:r w:rsidRPr="001935CA">
              <w:t>relevant and a</w:t>
            </w:r>
            <w:r w:rsidRPr="001935CA">
              <w:t>ppropriate materials and equipment, and</w:t>
            </w:r>
          </w:p>
          <w:p w:rsidR="00000000" w:rsidP="001935CA">
            <w:pPr>
              <w:pStyle w:val="ListBullet2"/>
              <w:rPr>
                <w:lang w:val="en-NZ"/>
              </w:rPr>
            </w:pPr>
            <w:r w:rsidRPr="001935CA">
              <w:t>applicable documentation including, regulations, codes of practice and operation manuals</w:t>
            </w:r>
          </w:p>
        </w:tc>
      </w:tr>
      <w:tr w:rsidTr="009E37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 xml:space="preserve">As a minimum, assessment of knowledge must be conducted through appropriate assessments </w:t>
            </w:r>
            <w:r w:rsidRPr="001935CA">
              <w:t>using written/practical/oral assessments</w:t>
            </w:r>
          </w:p>
          <w:p w:rsidR="00000000" w:rsidRPr="001935CA" w:rsidP="001935CA">
            <w:pPr>
              <w:pStyle w:val="ListBullet"/>
            </w:pPr>
            <w:r w:rsidRPr="001935CA">
              <w:t>Practical assessment must occur:</w:t>
            </w:r>
          </w:p>
          <w:p w:rsidR="00000000" w:rsidRPr="001935CA" w:rsidP="001935CA">
            <w:pPr>
              <w:pStyle w:val="ListBullet2"/>
            </w:pPr>
            <w:r w:rsidRPr="001935CA">
              <w:t>through activities in an appropriately simulated environment, and/or</w:t>
            </w:r>
          </w:p>
          <w:p w:rsidR="00000000" w:rsidRPr="001935CA" w:rsidP="001935CA">
            <w:pPr>
              <w:pStyle w:val="ListBullet2"/>
            </w:pPr>
            <w:r w:rsidRPr="001935CA">
              <w:t>in an appropriate range of situations</w:t>
            </w:r>
          </w:p>
          <w:p w:rsidR="00000000" w:rsidRPr="001935CA" w:rsidP="001935CA">
            <w:pPr>
              <w:pStyle w:val="ListBullet"/>
            </w:pPr>
            <w:r w:rsidRPr="001935CA">
              <w:t>Simulators are not suitable for final assessment of this unit of competen</w:t>
            </w:r>
            <w:r w:rsidRPr="001935CA">
              <w:t>cy</w:t>
            </w:r>
          </w:p>
          <w:p w:rsidR="00000000" w:rsidRPr="001935CA" w:rsidP="001935CA">
            <w:pPr>
              <w:pStyle w:val="ListBullet"/>
            </w:pPr>
            <w:r w:rsidRPr="001935CA">
              <w:t>Driving a vehicle is not part of the assessment of this unit of competency</w:t>
            </w:r>
          </w:p>
        </w:tc>
      </w:tr>
    </w:tbl>
    <w:p w:rsidR="009E3711" w:rsidP="001935CA">
      <w:pPr>
        <w:pStyle w:val="BodyText"/>
      </w:pPr>
    </w:p>
    <w:p w:rsidR="009E3711" w:rsidP="001935CA">
      <w:pPr>
        <w:pStyle w:val="BodyText"/>
      </w:pPr>
    </w:p>
    <w:p w:rsidR="00000000" w:rsidRPr="001935CA" w:rsidP="001935CA">
      <w:pPr>
        <w:pStyle w:val="Heading1"/>
      </w:pPr>
      <w:bookmarkStart w:id="11" w:name="O_254781"/>
      <w:bookmarkEnd w:id="11"/>
      <w:r w:rsidRPr="001935CA">
        <w:t>Range Statement</w:t>
      </w:r>
    </w:p>
    <w:tbl>
      <w:tblPr>
        <w:tblW w:w="9640" w:type="dxa"/>
        <w:tblLayout w:type="fixed"/>
        <w:tblCellMar>
          <w:left w:w="62" w:type="dxa"/>
          <w:right w:w="62" w:type="dxa"/>
        </w:tblCellMar>
        <w:tblLook w:val="0000"/>
      </w:tblPr>
      <w:tblGrid>
        <w:gridCol w:w="3486"/>
        <w:gridCol w:w="6154"/>
      </w:tblGrid>
      <w:tr w:rsidTr="009E371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RANGE STATEMENT</w:t>
            </w:r>
            <w:r w:rsidRPr="001935CA">
              <w:t xml:space="preserve"> </w:t>
            </w:r>
          </w:p>
        </w:tc>
      </w:tr>
      <w:tr w:rsidTr="009E371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t>The range statement relates to the unit of competency as a whole. It allows for different work environments and situations that may affect performance.</w:t>
            </w:r>
          </w:p>
        </w:tc>
      </w:tr>
      <w:tr w:rsidTr="009E37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t>Other road users may include:</w:t>
            </w:r>
          </w:p>
        </w:tc>
        <w:tc>
          <w:tcPr>
            <w:tcW w:w="6154"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pedestrians</w:t>
            </w:r>
          </w:p>
          <w:p w:rsidR="00000000" w:rsidRPr="001935CA" w:rsidP="001935CA">
            <w:pPr>
              <w:pStyle w:val="ListBullet"/>
            </w:pPr>
            <w:r w:rsidRPr="001935CA">
              <w:t>cyclists and skaters</w:t>
            </w:r>
          </w:p>
          <w:p w:rsidR="00000000" w:rsidRPr="001935CA" w:rsidP="001935CA">
            <w:pPr>
              <w:pStyle w:val="ListBullet"/>
            </w:pPr>
            <w:r w:rsidRPr="001935CA">
              <w:t>passengers</w:t>
            </w:r>
          </w:p>
          <w:p w:rsidR="00000000" w:rsidRPr="001935CA" w:rsidP="001935CA">
            <w:pPr>
              <w:pStyle w:val="ListBullet"/>
            </w:pPr>
            <w:r w:rsidRPr="001935CA">
              <w:t>other drivers</w:t>
            </w:r>
          </w:p>
          <w:p w:rsidR="00000000" w:rsidRPr="001935CA" w:rsidP="001935CA">
            <w:pPr>
              <w:pStyle w:val="ListBullet"/>
            </w:pPr>
            <w:r w:rsidRPr="001935CA">
              <w:t>farm vehicles</w:t>
            </w:r>
          </w:p>
          <w:p w:rsidR="00000000" w:rsidRPr="001935CA" w:rsidP="001935CA">
            <w:pPr>
              <w:pStyle w:val="ListBullet"/>
            </w:pPr>
            <w:r w:rsidRPr="001935CA">
              <w:t>mobility scooters</w:t>
            </w:r>
          </w:p>
          <w:p w:rsidR="00000000" w:rsidRPr="001935CA" w:rsidP="001935CA">
            <w:pPr>
              <w:pStyle w:val="ListBullet"/>
            </w:pPr>
            <w:r w:rsidRPr="001935CA">
              <w:t>segways</w:t>
            </w:r>
          </w:p>
          <w:p w:rsidR="00000000" w:rsidP="001935CA">
            <w:pPr>
              <w:pStyle w:val="ListBullet"/>
              <w:rPr>
                <w:lang w:val="en-NZ"/>
              </w:rPr>
            </w:pPr>
            <w:r w:rsidRPr="001935CA">
              <w:t>heavy commercial vehicles</w:t>
            </w:r>
          </w:p>
        </w:tc>
      </w:tr>
      <w:tr w:rsidTr="009E37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relevant state/territory road law</w:t>
            </w:r>
          </w:p>
          <w:p w:rsidR="00000000" w:rsidRPr="001935CA" w:rsidP="001935CA">
            <w:pPr>
              <w:pStyle w:val="ListBullet"/>
            </w:pPr>
            <w:r w:rsidRPr="001935CA">
              <w:t>relevant state/territory OH&amp;S legislation</w:t>
            </w:r>
          </w:p>
          <w:p w:rsidR="00000000" w:rsidP="001935CA">
            <w:pPr>
              <w:pStyle w:val="ListBullet"/>
              <w:rPr>
                <w:lang w:val="en-NZ"/>
              </w:rPr>
            </w:pPr>
            <w:r w:rsidRPr="001935CA">
              <w:t>relevant state/territory environmental protection legislation</w:t>
            </w:r>
          </w:p>
        </w:tc>
      </w:tr>
      <w:tr w:rsidTr="009E37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t>Potential risks may include:</w:t>
            </w:r>
          </w:p>
        </w:tc>
        <w:tc>
          <w:tcPr>
            <w:tcW w:w="6154" w:type="dxa"/>
            <w:tcBorders>
              <w:top w:val="nil"/>
              <w:left w:val="nil"/>
              <w:bottom w:val="nil"/>
              <w:right w:val="nil"/>
            </w:tcBorders>
            <w:tcMar>
              <w:top w:w="0" w:type="dxa"/>
              <w:left w:w="62" w:type="dxa"/>
              <w:bottom w:w="0" w:type="dxa"/>
              <w:right w:w="62" w:type="dxa"/>
            </w:tcMar>
          </w:tcPr>
          <w:p w:rsidR="00000000" w:rsidRPr="001935CA" w:rsidP="001935CA">
            <w:pPr>
              <w:pStyle w:val="ListBullet"/>
            </w:pPr>
            <w:r w:rsidRPr="001935CA">
              <w:t>physical injury</w:t>
            </w:r>
          </w:p>
          <w:p w:rsidR="00000000" w:rsidRPr="001935CA" w:rsidP="001935CA">
            <w:pPr>
              <w:pStyle w:val="ListBullet"/>
            </w:pPr>
            <w:r w:rsidRPr="001935CA">
              <w:t>social repercussions</w:t>
            </w:r>
          </w:p>
          <w:p w:rsidR="00000000" w:rsidRPr="001935CA" w:rsidP="001935CA">
            <w:pPr>
              <w:pStyle w:val="ListBullet"/>
            </w:pPr>
            <w:r w:rsidRPr="001935CA">
              <w:t>emotional reaction</w:t>
            </w:r>
          </w:p>
          <w:p w:rsidR="00000000" w:rsidRPr="001935CA" w:rsidP="001935CA">
            <w:pPr>
              <w:pStyle w:val="ListBullet"/>
            </w:pPr>
            <w:r w:rsidRPr="001935CA">
              <w:t>financial effect</w:t>
            </w:r>
          </w:p>
          <w:p w:rsidR="00000000" w:rsidRPr="001935CA" w:rsidP="001935CA">
            <w:pPr>
              <w:pStyle w:val="ListBullet"/>
            </w:pPr>
            <w:r w:rsidRPr="001935CA">
              <w:t>economic impact</w:t>
            </w:r>
          </w:p>
          <w:p w:rsidR="00000000" w:rsidRPr="001935CA" w:rsidP="001935CA">
            <w:pPr>
              <w:pStyle w:val="ListBullet"/>
            </w:pPr>
            <w:r w:rsidRPr="001935CA">
              <w:t>legal repercussions</w:t>
            </w:r>
          </w:p>
        </w:tc>
      </w:tr>
    </w:tbl>
    <w:p w:rsidR="009E3711" w:rsidP="001935CA">
      <w:pPr>
        <w:pStyle w:val="BodyText"/>
      </w:pPr>
    </w:p>
    <w:p w:rsidR="009E3711" w:rsidP="001935CA">
      <w:pPr>
        <w:pStyle w:val="BodyText"/>
      </w:pPr>
    </w:p>
    <w:p w:rsidR="00000000" w:rsidRPr="001935CA" w:rsidP="001935CA">
      <w:pPr>
        <w:pStyle w:val="Heading1"/>
      </w:pPr>
      <w:bookmarkStart w:id="12" w:name="O_295794"/>
      <w:bookmarkEnd w:id="12"/>
      <w:r w:rsidRPr="001935CA">
        <w:t>Unit Sector(s)</w:t>
      </w:r>
    </w:p>
    <w:p w:rsidR="00000000" w:rsidRPr="001935CA" w:rsidP="001935CA">
      <w:pPr>
        <w:pStyle w:val="BodyText"/>
      </w:pPr>
      <w:r w:rsidRPr="001935CA">
        <w:t>Not Applicable</w:t>
      </w:r>
    </w:p>
    <w:p w:rsidR="00000000" w:rsidRPr="001935CA" w:rsidP="001935CA">
      <w:pPr>
        <w:pStyle w:val="AllowPageBreak"/>
      </w:pPr>
    </w:p>
    <w:p w:rsidR="00000000" w:rsidRPr="001935CA" w:rsidP="001935CA">
      <w:pPr>
        <w:pStyle w:val="Heading1"/>
      </w:pPr>
      <w:bookmarkStart w:id="13" w:name="O_223477"/>
      <w:bookmarkEnd w:id="13"/>
      <w:r w:rsidRPr="001935CA">
        <w:t>Competency Field</w:t>
      </w:r>
    </w:p>
    <w:tbl>
      <w:tblPr>
        <w:tblW w:w="9640" w:type="dxa"/>
        <w:tblLayout w:type="fixed"/>
        <w:tblCellMar>
          <w:left w:w="62" w:type="dxa"/>
          <w:right w:w="62" w:type="dxa"/>
        </w:tblCellMar>
        <w:tblLook w:val="0000"/>
      </w:tblPr>
      <w:tblGrid>
        <w:gridCol w:w="2978"/>
        <w:gridCol w:w="6662"/>
      </w:tblGrid>
      <w:tr w:rsidTr="009E37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35CA">
            <w:pPr>
              <w:pStyle w:val="BodyText"/>
              <w:rPr>
                <w:lang w:val="en-NZ"/>
              </w:rPr>
            </w:pPr>
            <w:r w:rsidRPr="001935CA">
              <w:rPr>
                <w:rStyle w:val="SpecialBold"/>
              </w:rPr>
              <w:t>Competency Field</w:t>
            </w:r>
            <w:r w:rsidRPr="001935CA">
              <w:t xml:space="preserve"> </w:t>
            </w:r>
          </w:p>
        </w:tc>
        <w:tc>
          <w:tcPr>
            <w:tcW w:w="6662" w:type="dxa"/>
            <w:tcBorders>
              <w:top w:val="nil"/>
              <w:left w:val="nil"/>
              <w:bottom w:val="nil"/>
              <w:right w:val="nil"/>
            </w:tcBorders>
            <w:tcMar>
              <w:top w:w="0" w:type="dxa"/>
              <w:left w:w="62" w:type="dxa"/>
              <w:bottom w:w="0" w:type="dxa"/>
              <w:right w:w="62" w:type="dxa"/>
            </w:tcMar>
          </w:tcPr>
          <w:p w:rsidR="00000000" w:rsidRPr="001935CA" w:rsidP="001935CA">
            <w:pPr>
              <w:pStyle w:val="BodyText"/>
            </w:pPr>
            <w:r w:rsidRPr="001935CA">
              <w:t>F - Safety Management</w:t>
            </w:r>
          </w:p>
        </w:tc>
      </w:tr>
    </w:tbl>
    <w:p w:rsidR="009E3711" w:rsidP="001935CA">
      <w:pPr>
        <w:pStyle w:val="BodyText"/>
      </w:pPr>
    </w:p>
    <w:p w:rsidR="009E3711" w:rsidP="001935CA">
      <w:pPr>
        <w:pStyle w:val="BodyText"/>
      </w:pPr>
    </w:p>
    <w:p w:rsidR="00000000" w:rsidRPr="001935CA" w:rsidP="001935CA"/>
    <w:sectPr w:rsidSect="001935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711" w:rsidP="009E3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11" w:rsidP="00193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3711" w:rsidP="001935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E3711" w:rsidP="001935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711" w:rsidP="009E37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11" w:rsidP="001935CA">
    <w:pPr>
      <w:pStyle w:val="Header"/>
      <w:framePr w:wrap="around"/>
    </w:pPr>
    <w:r>
      <w:fldChar w:fldCharType="begin"/>
    </w:r>
    <w:r>
      <w:instrText xml:space="preserve"> TITLE   \* MERGEFORMAT </w:instrText>
    </w:r>
    <w:r>
      <w:fldChar w:fldCharType="separate"/>
    </w:r>
    <w:r>
      <w:t>TLIF0075A Demonstrate awareness of interacting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711" w:rsidP="001935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03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2E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AB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5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5CA"/>
    <w:pPr>
      <w:spacing w:before="360" w:after="60"/>
      <w:outlineLvl w:val="0"/>
    </w:pPr>
    <w:rPr>
      <w:sz w:val="32"/>
    </w:rPr>
  </w:style>
  <w:style w:type="paragraph" w:styleId="Heading2">
    <w:name w:val="heading 2"/>
    <w:basedOn w:val="HeadingBase"/>
    <w:next w:val="BodyText"/>
    <w:link w:val="Heading2Char"/>
    <w:qFormat/>
    <w:rsid w:val="001935CA"/>
    <w:pPr>
      <w:keepLines/>
      <w:spacing w:before="240" w:after="120"/>
      <w:outlineLvl w:val="1"/>
    </w:pPr>
    <w:rPr>
      <w:sz w:val="28"/>
      <w:szCs w:val="40"/>
    </w:rPr>
  </w:style>
  <w:style w:type="paragraph" w:styleId="Heading3">
    <w:name w:val="heading 3"/>
    <w:basedOn w:val="HeadingBase"/>
    <w:next w:val="BodyText"/>
    <w:link w:val="Heading3Char"/>
    <w:qFormat/>
    <w:rsid w:val="001935CA"/>
    <w:pPr>
      <w:spacing w:before="180" w:after="120"/>
      <w:outlineLvl w:val="2"/>
    </w:pPr>
    <w:rPr>
      <w:spacing w:val="-10"/>
      <w:kern w:val="32"/>
    </w:rPr>
  </w:style>
  <w:style w:type="paragraph" w:styleId="Heading4">
    <w:name w:val="heading 4"/>
    <w:basedOn w:val="HeadingBase"/>
    <w:next w:val="BodyText"/>
    <w:link w:val="Heading4Char"/>
    <w:qFormat/>
    <w:rsid w:val="001935CA"/>
    <w:pPr>
      <w:spacing w:before="160" w:after="120"/>
      <w:outlineLvl w:val="3"/>
    </w:pPr>
    <w:rPr>
      <w:sz w:val="22"/>
    </w:rPr>
  </w:style>
  <w:style w:type="paragraph" w:styleId="Heading5">
    <w:name w:val="heading 5"/>
    <w:basedOn w:val="HeadingBase"/>
    <w:next w:val="Normal"/>
    <w:link w:val="Heading5Char"/>
    <w:qFormat/>
    <w:rsid w:val="001935CA"/>
    <w:pPr>
      <w:spacing w:before="80"/>
      <w:outlineLvl w:val="4"/>
    </w:pPr>
    <w:rPr>
      <w:color w:val="918585"/>
      <w:sz w:val="20"/>
    </w:rPr>
  </w:style>
  <w:style w:type="paragraph" w:styleId="Heading6">
    <w:name w:val="heading 6"/>
    <w:basedOn w:val="HeadingBase"/>
    <w:next w:val="Normal"/>
    <w:link w:val="Heading6Char"/>
    <w:qFormat/>
    <w:rsid w:val="001935CA"/>
    <w:pPr>
      <w:spacing w:before="60"/>
      <w:outlineLvl w:val="5"/>
    </w:pPr>
    <w:rPr>
      <w:color w:val="918585"/>
      <w:sz w:val="20"/>
    </w:rPr>
  </w:style>
  <w:style w:type="paragraph" w:styleId="Heading7">
    <w:name w:val="heading 7"/>
    <w:basedOn w:val="Normal"/>
    <w:next w:val="Normal"/>
    <w:link w:val="Heading7Char"/>
    <w:qFormat/>
    <w:rsid w:val="001935CA"/>
    <w:pPr>
      <w:ind w:left="720"/>
      <w:outlineLvl w:val="6"/>
    </w:pPr>
    <w:rPr>
      <w:i/>
    </w:rPr>
  </w:style>
  <w:style w:type="paragraph" w:styleId="Heading8">
    <w:name w:val="heading 8"/>
    <w:basedOn w:val="Normal"/>
    <w:next w:val="Normal"/>
    <w:link w:val="Heading8Char"/>
    <w:qFormat/>
    <w:rsid w:val="001935CA"/>
    <w:pPr>
      <w:ind w:left="720"/>
      <w:outlineLvl w:val="7"/>
    </w:pPr>
    <w:rPr>
      <w:i/>
    </w:rPr>
  </w:style>
  <w:style w:type="paragraph" w:styleId="Heading9">
    <w:name w:val="heading 9"/>
    <w:basedOn w:val="Normal"/>
    <w:next w:val="Normal"/>
    <w:link w:val="Heading9Char"/>
    <w:qFormat/>
    <w:rsid w:val="001935CA"/>
    <w:pPr>
      <w:ind w:left="720"/>
      <w:outlineLvl w:val="8"/>
    </w:pPr>
    <w:rPr>
      <w:i/>
    </w:rPr>
  </w:style>
  <w:style w:type="character" w:default="1" w:styleId="DefaultParagraphFont">
    <w:name w:val="Default Paragraph Font"/>
    <w:uiPriority w:val="1"/>
    <w:unhideWhenUsed/>
    <w:rsid w:val="00193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5CA"/>
  </w:style>
  <w:style w:type="character" w:customStyle="1" w:styleId="Heading1Char">
    <w:name w:val="Heading 1 Char"/>
    <w:basedOn w:val="DefaultParagraphFont"/>
    <w:link w:val="Heading1"/>
    <w:rsid w:val="001935CA"/>
    <w:rPr>
      <w:rFonts w:ascii="Times New Roman" w:eastAsia="Times New Roman" w:hAnsi="Times New Roman" w:cs="Times New Roman"/>
      <w:b/>
      <w:sz w:val="32"/>
      <w:szCs w:val="20"/>
      <w:lang w:eastAsia="en-US"/>
    </w:rPr>
  </w:style>
  <w:style w:type="paragraph" w:styleId="BodyText">
    <w:name w:val="Body Text"/>
    <w:basedOn w:val="Normal"/>
    <w:link w:val="BodyTextChar"/>
    <w:rsid w:val="001935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5CA"/>
    <w:rPr>
      <w:rFonts w:ascii="Times New Roman" w:eastAsia="Times New Roman" w:hAnsi="Times New Roman" w:cs="Times New Roman"/>
      <w:sz w:val="24"/>
      <w:lang w:val="en-US" w:eastAsia="en-US"/>
    </w:rPr>
  </w:style>
  <w:style w:type="paragraph" w:styleId="Footer">
    <w:name w:val="footer"/>
    <w:basedOn w:val="Normal"/>
    <w:link w:val="FooterChar"/>
    <w:rsid w:val="00193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5CA"/>
    <w:rPr>
      <w:rFonts w:ascii="Times New Roman" w:eastAsia="Times New Roman" w:hAnsi="Times New Roman" w:cs="Times New Roman"/>
      <w:sz w:val="16"/>
      <w:lang w:val="en-US" w:eastAsia="en-US"/>
    </w:rPr>
  </w:style>
  <w:style w:type="paragraph" w:styleId="List">
    <w:name w:val="List"/>
    <w:basedOn w:val="BodyText"/>
    <w:next w:val="BodyText"/>
    <w:rsid w:val="001935CA"/>
    <w:pPr>
      <w:tabs>
        <w:tab w:val="left" w:pos="340"/>
      </w:tabs>
      <w:spacing w:before="60" w:after="60"/>
      <w:ind w:left="340" w:hanging="340"/>
    </w:pPr>
  </w:style>
  <w:style w:type="paragraph" w:styleId="ListBullet">
    <w:name w:val="List Bullet"/>
    <w:basedOn w:val="List"/>
    <w:rsid w:val="001935CA"/>
    <w:pPr>
      <w:numPr>
        <w:numId w:val="13"/>
      </w:numPr>
      <w:tabs>
        <w:tab w:val="clear" w:pos="340"/>
      </w:tabs>
      <w:spacing w:before="40" w:after="40"/>
    </w:pPr>
  </w:style>
  <w:style w:type="character" w:customStyle="1" w:styleId="SpecialBold">
    <w:name w:val="Special Bold"/>
    <w:basedOn w:val="DefaultParagraphFont"/>
    <w:rsid w:val="001935CA"/>
    <w:rPr>
      <w:b/>
      <w:spacing w:val="0"/>
    </w:rPr>
  </w:style>
  <w:style w:type="paragraph" w:styleId="ListBullet2">
    <w:name w:val="List Bullet 2"/>
    <w:basedOn w:val="List2"/>
    <w:rsid w:val="001935CA"/>
    <w:pPr>
      <w:numPr>
        <w:numId w:val="14"/>
      </w:numPr>
      <w:tabs>
        <w:tab w:val="clear" w:pos="680"/>
      </w:tabs>
    </w:pPr>
  </w:style>
  <w:style w:type="paragraph" w:styleId="Header">
    <w:name w:val="header"/>
    <w:basedOn w:val="Normal"/>
    <w:link w:val="HeaderChar"/>
    <w:rsid w:val="00193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5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35CA"/>
    <w:pPr>
      <w:spacing w:before="240" w:after="120"/>
      <w:outlineLvl w:val="0"/>
    </w:pPr>
    <w:rPr>
      <w:rFonts w:ascii="Times New Roman" w:hAnsi="Times New Roman"/>
      <w:b/>
      <w:sz w:val="28"/>
    </w:rPr>
  </w:style>
  <w:style w:type="paragraph" w:customStyle="1" w:styleId="AllowPageBreak">
    <w:name w:val="AllowPageBreak"/>
    <w:rsid w:val="00193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5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5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5CA"/>
    <w:rPr>
      <w:rFonts w:ascii="Courier New" w:eastAsia="Times New Roman" w:hAnsi="Courier New" w:cs="Times New Roman"/>
      <w:i/>
      <w:szCs w:val="20"/>
      <w:lang w:val="en-US" w:eastAsia="en-US"/>
    </w:rPr>
  </w:style>
  <w:style w:type="paragraph" w:customStyle="1" w:styleId="HeadingBase">
    <w:name w:val="Heading Base"/>
    <w:rsid w:val="00193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5CA"/>
    <w:pPr>
      <w:tabs>
        <w:tab w:val="right" w:leader="dot" w:pos="9072"/>
      </w:tabs>
      <w:ind w:left="567"/>
    </w:pPr>
    <w:rPr>
      <w:szCs w:val="22"/>
    </w:rPr>
  </w:style>
  <w:style w:type="paragraph" w:customStyle="1" w:styleId="TOCBase">
    <w:name w:val="TOC Base"/>
    <w:rsid w:val="00193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5CA"/>
    <w:pPr>
      <w:tabs>
        <w:tab w:val="right" w:leader="dot" w:pos="9072"/>
      </w:tabs>
      <w:spacing w:before="40" w:after="40"/>
      <w:ind w:left="284"/>
    </w:pPr>
    <w:rPr>
      <w:rFonts w:ascii="Times New Roman" w:hAnsi="Times New Roman"/>
    </w:rPr>
  </w:style>
  <w:style w:type="paragraph" w:styleId="TOC1">
    <w:name w:val="toc 1"/>
    <w:basedOn w:val="TOCBase"/>
    <w:next w:val="Normal"/>
    <w:rsid w:val="001935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5CA"/>
    <w:pPr>
      <w:spacing w:before="5040"/>
      <w:jc w:val="center"/>
    </w:pPr>
    <w:rPr>
      <w:sz w:val="48"/>
      <w:szCs w:val="72"/>
      <w:lang w:val="en-US"/>
    </w:rPr>
  </w:style>
  <w:style w:type="character" w:customStyle="1" w:styleId="TitleChar">
    <w:name w:val="Title Char"/>
    <w:basedOn w:val="DefaultParagraphFont"/>
    <w:link w:val="Title"/>
    <w:rsid w:val="00193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5CA"/>
    <w:pPr>
      <w:tabs>
        <w:tab w:val="left" w:pos="3600"/>
        <w:tab w:val="left" w:pos="3958"/>
      </w:tabs>
    </w:pPr>
  </w:style>
  <w:style w:type="paragraph" w:customStyle="1" w:styleId="Note">
    <w:name w:val="Note"/>
    <w:basedOn w:val="BodyText"/>
    <w:rsid w:val="00193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5CA"/>
    <w:pPr>
      <w:framePr w:wrap="auto" w:hAnchor="text" w:y="6049"/>
    </w:pPr>
    <w:rPr>
      <w:color w:val="000000"/>
      <w:sz w:val="40"/>
    </w:rPr>
  </w:style>
  <w:style w:type="paragraph" w:customStyle="1" w:styleId="TOCTitle">
    <w:name w:val="TOCTitle"/>
    <w:basedOn w:val="Heading1"/>
    <w:rsid w:val="001935CA"/>
    <w:pPr>
      <w:spacing w:after="240"/>
      <w:jc w:val="center"/>
      <w:outlineLvl w:val="9"/>
    </w:pPr>
    <w:rPr>
      <w:caps/>
    </w:rPr>
  </w:style>
  <w:style w:type="paragraph" w:customStyle="1" w:styleId="Version">
    <w:name w:val="Version"/>
    <w:rsid w:val="00193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5CA"/>
    <w:pPr>
      <w:keepNext w:val="0"/>
      <w:tabs>
        <w:tab w:val="right" w:pos="4176"/>
      </w:tabs>
      <w:ind w:left="198" w:hanging="198"/>
    </w:pPr>
    <w:rPr>
      <w:rFonts w:ascii="Garamond" w:hAnsi="Garamond"/>
    </w:rPr>
  </w:style>
  <w:style w:type="paragraph" w:styleId="IndexHeading">
    <w:name w:val="index heading"/>
    <w:basedOn w:val="Normal"/>
    <w:next w:val="Index1"/>
    <w:semiHidden/>
    <w:rsid w:val="001935CA"/>
    <w:pPr>
      <w:spacing w:before="120" w:after="120"/>
    </w:pPr>
    <w:rPr>
      <w:rFonts w:ascii="Arial" w:hAnsi="Arial"/>
      <w:b/>
      <w:color w:val="918585"/>
      <w:sz w:val="24"/>
    </w:rPr>
  </w:style>
  <w:style w:type="paragraph" w:customStyle="1" w:styleId="Chapter">
    <w:name w:val="Chapter"/>
    <w:basedOn w:val="Normal"/>
    <w:rsid w:val="001935CA"/>
    <w:pPr>
      <w:spacing w:before="240"/>
    </w:pPr>
    <w:rPr>
      <w:rFonts w:ascii="Times New Roman" w:hAnsi="Times New Roman"/>
      <w:smallCaps/>
      <w:spacing w:val="80"/>
      <w:sz w:val="28"/>
    </w:rPr>
  </w:style>
  <w:style w:type="paragraph" w:customStyle="1" w:styleId="InChapter">
    <w:name w:val="InChapter"/>
    <w:basedOn w:val="Heading3"/>
    <w:rsid w:val="001935CA"/>
    <w:pPr>
      <w:spacing w:after="240"/>
      <w:outlineLvl w:val="9"/>
    </w:pPr>
    <w:rPr>
      <w:noProof/>
    </w:rPr>
  </w:style>
  <w:style w:type="paragraph" w:styleId="Index2">
    <w:name w:val="index 2"/>
    <w:basedOn w:val="Normal"/>
    <w:next w:val="Normal"/>
    <w:semiHidden/>
    <w:rsid w:val="001935CA"/>
    <w:pPr>
      <w:tabs>
        <w:tab w:val="right" w:pos="4176"/>
      </w:tabs>
      <w:ind w:left="568" w:hanging="284"/>
    </w:pPr>
    <w:rPr>
      <w:rFonts w:ascii="Garamond" w:hAnsi="Garamond"/>
    </w:rPr>
  </w:style>
  <w:style w:type="paragraph" w:customStyle="1" w:styleId="Byline">
    <w:name w:val="Byline"/>
    <w:rsid w:val="00193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5CA"/>
    <w:pPr>
      <w:tabs>
        <w:tab w:val="clear" w:pos="3600"/>
        <w:tab w:val="clear" w:pos="3958"/>
      </w:tabs>
      <w:jc w:val="right"/>
    </w:pPr>
  </w:style>
  <w:style w:type="character" w:styleId="Emphasis">
    <w:name w:val="Emphasis"/>
    <w:basedOn w:val="DefaultParagraphFont"/>
    <w:qFormat/>
    <w:rsid w:val="001935CA"/>
    <w:rPr>
      <w:i/>
    </w:rPr>
  </w:style>
  <w:style w:type="paragraph" w:styleId="Caption">
    <w:name w:val="caption"/>
    <w:basedOn w:val="BodyText"/>
    <w:next w:val="Normal"/>
    <w:qFormat/>
    <w:rsid w:val="001935CA"/>
    <w:pPr>
      <w:framePr w:w="2268" w:hSpace="181" w:vSpace="181" w:wrap="around" w:vAnchor="text" w:hAnchor="page" w:x="1135" w:y="285" w:anchorLock="1"/>
    </w:pPr>
    <w:rPr>
      <w:i/>
    </w:rPr>
  </w:style>
  <w:style w:type="paragraph" w:customStyle="1" w:styleId="MiniTOCTitle">
    <w:name w:val="MiniTOCTitle"/>
    <w:basedOn w:val="Heading4"/>
    <w:rsid w:val="001935CA"/>
    <w:pPr>
      <w:spacing w:before="240"/>
      <w:outlineLvl w:val="9"/>
    </w:pPr>
    <w:rPr>
      <w:noProof/>
      <w:sz w:val="24"/>
    </w:rPr>
  </w:style>
  <w:style w:type="paragraph" w:customStyle="1" w:styleId="MiniTOCItem">
    <w:name w:val="MiniTOCItem"/>
    <w:basedOn w:val="ListBullet"/>
    <w:rsid w:val="001935CA"/>
    <w:pPr>
      <w:numPr>
        <w:numId w:val="0"/>
      </w:numPr>
      <w:tabs>
        <w:tab w:val="right" w:leader="dot" w:pos="6521"/>
      </w:tabs>
      <w:spacing w:before="0" w:after="0"/>
    </w:pPr>
  </w:style>
  <w:style w:type="paragraph" w:customStyle="1" w:styleId="TOFTitle">
    <w:name w:val="TOFTitle"/>
    <w:basedOn w:val="TOCTitle"/>
    <w:rsid w:val="001935CA"/>
  </w:style>
  <w:style w:type="paragraph" w:styleId="TableofFigures">
    <w:name w:val="table of figures"/>
    <w:basedOn w:val="Normal"/>
    <w:next w:val="Normal"/>
    <w:semiHidden/>
    <w:rsid w:val="001935CA"/>
    <w:pPr>
      <w:tabs>
        <w:tab w:val="right" w:leader="dot" w:pos="9072"/>
      </w:tabs>
      <w:ind w:left="970" w:hanging="403"/>
    </w:pPr>
    <w:rPr>
      <w:rFonts w:ascii="Times New Roman" w:hAnsi="Times New Roman"/>
      <w:b/>
    </w:rPr>
  </w:style>
  <w:style w:type="paragraph" w:styleId="ListNumber">
    <w:name w:val="List Number"/>
    <w:basedOn w:val="List"/>
    <w:rsid w:val="001935CA"/>
    <w:pPr>
      <w:numPr>
        <w:numId w:val="11"/>
      </w:numPr>
    </w:pPr>
  </w:style>
  <w:style w:type="character" w:customStyle="1" w:styleId="WingdingSymbols">
    <w:name w:val="Wingding Symbols"/>
    <w:rsid w:val="001935CA"/>
    <w:rPr>
      <w:rFonts w:ascii="Wingdings" w:hAnsi="Wingdings"/>
    </w:rPr>
  </w:style>
  <w:style w:type="paragraph" w:customStyle="1" w:styleId="TableHeading">
    <w:name w:val="Table Heading"/>
    <w:basedOn w:val="HeadingBase"/>
    <w:rsid w:val="001935CA"/>
    <w:pPr>
      <w:keepLines/>
      <w:pBdr>
        <w:bottom w:val="single" w:sz="6" w:space="1" w:color="918585"/>
      </w:pBdr>
      <w:spacing w:before="240"/>
    </w:pPr>
  </w:style>
  <w:style w:type="character" w:customStyle="1" w:styleId="HotSpot">
    <w:name w:val="HotSpot"/>
    <w:rsid w:val="001935CA"/>
    <w:rPr>
      <w:color w:val="0033CC"/>
      <w:u w:val="none"/>
    </w:rPr>
  </w:style>
  <w:style w:type="paragraph" w:customStyle="1" w:styleId="BodyTextRight">
    <w:name w:val="Body Text Right"/>
    <w:basedOn w:val="BodyText"/>
    <w:rsid w:val="001935CA"/>
    <w:pPr>
      <w:spacing w:before="0" w:after="0"/>
      <w:jc w:val="right"/>
    </w:pPr>
  </w:style>
  <w:style w:type="paragraph" w:styleId="Index3">
    <w:name w:val="index 3"/>
    <w:basedOn w:val="ListNumber2"/>
    <w:next w:val="Normal"/>
    <w:semiHidden/>
    <w:rsid w:val="001935CA"/>
    <w:pPr>
      <w:numPr>
        <w:numId w:val="0"/>
      </w:numPr>
      <w:tabs>
        <w:tab w:val="right" w:leader="dot" w:pos="4176"/>
      </w:tabs>
    </w:pPr>
  </w:style>
  <w:style w:type="paragraph" w:styleId="ListNumber2">
    <w:name w:val="List Number 2"/>
    <w:basedOn w:val="List2"/>
    <w:rsid w:val="001935CA"/>
    <w:pPr>
      <w:numPr>
        <w:numId w:val="10"/>
      </w:numPr>
      <w:tabs>
        <w:tab w:val="clear" w:pos="1060"/>
      </w:tabs>
    </w:pPr>
  </w:style>
  <w:style w:type="paragraph" w:customStyle="1" w:styleId="MarginNote">
    <w:name w:val="Margin Note"/>
    <w:basedOn w:val="BodyText"/>
    <w:rsid w:val="00193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5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5CA"/>
    <w:rPr>
      <w:sz w:val="32"/>
    </w:rPr>
  </w:style>
  <w:style w:type="paragraph" w:customStyle="1" w:styleId="HeadingProcedure">
    <w:name w:val="Heading Procedure"/>
    <w:basedOn w:val="HeadingBase"/>
    <w:next w:val="Normal"/>
    <w:rsid w:val="001935CA"/>
    <w:pPr>
      <w:tabs>
        <w:tab w:val="left" w:pos="0"/>
      </w:tabs>
      <w:spacing w:before="120" w:after="60"/>
    </w:pPr>
    <w:rPr>
      <w:i/>
      <w:color w:val="918585"/>
      <w:sz w:val="22"/>
    </w:rPr>
  </w:style>
  <w:style w:type="paragraph" w:customStyle="1" w:styleId="TableBodyText">
    <w:name w:val="Table Body Text"/>
    <w:basedOn w:val="BodyText"/>
    <w:rsid w:val="001935CA"/>
    <w:pPr>
      <w:spacing w:before="60" w:after="60"/>
    </w:pPr>
  </w:style>
  <w:style w:type="paragraph" w:styleId="ListContinue">
    <w:name w:val="List Continue"/>
    <w:basedOn w:val="List"/>
    <w:rsid w:val="001935CA"/>
    <w:pPr>
      <w:ind w:firstLine="0"/>
    </w:pPr>
  </w:style>
  <w:style w:type="paragraph" w:customStyle="1" w:styleId="ListNote">
    <w:name w:val="List Note"/>
    <w:basedOn w:val="List"/>
    <w:rsid w:val="001935CA"/>
    <w:pPr>
      <w:pBdr>
        <w:top w:val="single" w:sz="6" w:space="2" w:color="918585"/>
        <w:bottom w:val="single" w:sz="6" w:space="2" w:color="918585"/>
      </w:pBdr>
      <w:tabs>
        <w:tab w:val="left" w:pos="1021"/>
      </w:tabs>
      <w:ind w:firstLine="0"/>
    </w:pPr>
  </w:style>
  <w:style w:type="paragraph" w:customStyle="1" w:styleId="Warning">
    <w:name w:val="Warning"/>
    <w:basedOn w:val="BodyText"/>
    <w:rsid w:val="001935CA"/>
    <w:pPr>
      <w:shd w:val="clear" w:color="auto" w:fill="D9D9D9"/>
      <w:tabs>
        <w:tab w:val="left" w:pos="992"/>
      </w:tabs>
      <w:ind w:left="119" w:right="119"/>
    </w:pPr>
    <w:rPr>
      <w:sz w:val="20"/>
    </w:rPr>
  </w:style>
  <w:style w:type="paragraph" w:customStyle="1" w:styleId="MarginIcons">
    <w:name w:val="Margin Icons"/>
    <w:basedOn w:val="BodyText"/>
    <w:rsid w:val="00193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5CA"/>
    <w:rPr>
      <w:rFonts w:ascii="Courier New" w:hAnsi="Courier New"/>
    </w:rPr>
  </w:style>
  <w:style w:type="paragraph" w:customStyle="1" w:styleId="NoteBullet">
    <w:name w:val="Note Bullet"/>
    <w:basedOn w:val="Note"/>
    <w:rsid w:val="001935CA"/>
    <w:pPr>
      <w:tabs>
        <w:tab w:val="clear" w:pos="680"/>
      </w:tabs>
      <w:spacing w:before="60" w:after="60"/>
    </w:pPr>
  </w:style>
  <w:style w:type="paragraph" w:customStyle="1" w:styleId="SubHeading2">
    <w:name w:val="SubHeading2"/>
    <w:basedOn w:val="HeadingBase"/>
    <w:rsid w:val="001935CA"/>
    <w:pPr>
      <w:spacing w:before="240" w:after="60"/>
    </w:pPr>
    <w:rPr>
      <w:sz w:val="20"/>
    </w:rPr>
  </w:style>
  <w:style w:type="paragraph" w:customStyle="1" w:styleId="SubHeading1">
    <w:name w:val="SubHeading1"/>
    <w:basedOn w:val="HeadingBase"/>
    <w:rsid w:val="001935CA"/>
    <w:pPr>
      <w:spacing w:before="240" w:after="60"/>
    </w:pPr>
    <w:rPr>
      <w:color w:val="918585"/>
      <w:sz w:val="22"/>
    </w:rPr>
  </w:style>
  <w:style w:type="paragraph" w:customStyle="1" w:styleId="SideHeading">
    <w:name w:val="Side Heading"/>
    <w:basedOn w:val="HeadingBase"/>
    <w:rsid w:val="00193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5CA"/>
    <w:pPr>
      <w:numPr>
        <w:numId w:val="12"/>
      </w:numPr>
    </w:pPr>
  </w:style>
  <w:style w:type="paragraph" w:styleId="PlainText">
    <w:name w:val="Plain Text"/>
    <w:basedOn w:val="Normal"/>
    <w:link w:val="PlainTextChar"/>
    <w:rsid w:val="001935CA"/>
    <w:rPr>
      <w:sz w:val="20"/>
    </w:rPr>
  </w:style>
  <w:style w:type="character" w:customStyle="1" w:styleId="PlainTextChar">
    <w:name w:val="Plain Text Char"/>
    <w:basedOn w:val="DefaultParagraphFont"/>
    <w:link w:val="PlainText"/>
    <w:rsid w:val="001935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5CA"/>
    <w:rPr>
      <w:b/>
      <w:smallCaps/>
    </w:rPr>
  </w:style>
  <w:style w:type="paragraph" w:customStyle="1" w:styleId="TableListNumber">
    <w:name w:val="Table List Number"/>
    <w:basedOn w:val="ListNumber"/>
    <w:rsid w:val="001935CA"/>
    <w:pPr>
      <w:numPr>
        <w:numId w:val="0"/>
      </w:numPr>
    </w:pPr>
  </w:style>
  <w:style w:type="paragraph" w:styleId="TOC4">
    <w:name w:val="toc 4"/>
    <w:basedOn w:val="TOCBase"/>
    <w:next w:val="Normal"/>
    <w:semiHidden/>
    <w:rsid w:val="001935CA"/>
    <w:pPr>
      <w:tabs>
        <w:tab w:val="right" w:leader="dot" w:pos="9071"/>
      </w:tabs>
      <w:ind w:left="1701"/>
    </w:pPr>
  </w:style>
  <w:style w:type="paragraph" w:customStyle="1" w:styleId="ListAlpha">
    <w:name w:val="List Alpha"/>
    <w:basedOn w:val="List"/>
    <w:rsid w:val="001935CA"/>
    <w:pPr>
      <w:numPr>
        <w:numId w:val="9"/>
      </w:numPr>
    </w:pPr>
  </w:style>
  <w:style w:type="paragraph" w:customStyle="1" w:styleId="ListAlpha2">
    <w:name w:val="List Alpha 2"/>
    <w:basedOn w:val="List2"/>
    <w:rsid w:val="001935CA"/>
    <w:pPr>
      <w:numPr>
        <w:numId w:val="8"/>
      </w:numPr>
    </w:pPr>
  </w:style>
  <w:style w:type="paragraph" w:styleId="List2">
    <w:name w:val="List 2"/>
    <w:basedOn w:val="BodyText"/>
    <w:rsid w:val="001935CA"/>
    <w:pPr>
      <w:tabs>
        <w:tab w:val="left" w:pos="680"/>
      </w:tabs>
      <w:spacing w:before="60" w:after="60"/>
      <w:ind w:left="680" w:hanging="340"/>
    </w:pPr>
  </w:style>
  <w:style w:type="paragraph" w:styleId="List3">
    <w:name w:val="List 3"/>
    <w:basedOn w:val="BodyText"/>
    <w:rsid w:val="001935CA"/>
    <w:pPr>
      <w:tabs>
        <w:tab w:val="left" w:pos="1021"/>
      </w:tabs>
      <w:spacing w:before="60" w:after="60"/>
      <w:ind w:left="1020" w:hanging="340"/>
    </w:pPr>
  </w:style>
  <w:style w:type="paragraph" w:styleId="List4">
    <w:name w:val="List 4"/>
    <w:basedOn w:val="BodyText"/>
    <w:rsid w:val="001935CA"/>
    <w:pPr>
      <w:tabs>
        <w:tab w:val="left" w:pos="1361"/>
      </w:tabs>
      <w:spacing w:before="60" w:after="60"/>
      <w:ind w:left="1361" w:hanging="340"/>
    </w:pPr>
  </w:style>
  <w:style w:type="paragraph" w:styleId="List5">
    <w:name w:val="List 5"/>
    <w:basedOn w:val="BodyText"/>
    <w:rsid w:val="001935CA"/>
    <w:pPr>
      <w:tabs>
        <w:tab w:val="left" w:pos="1701"/>
      </w:tabs>
      <w:spacing w:before="60" w:after="60"/>
      <w:ind w:left="1701" w:hanging="340"/>
    </w:pPr>
  </w:style>
  <w:style w:type="paragraph" w:styleId="ListBullet3">
    <w:name w:val="List Bullet 3"/>
    <w:basedOn w:val="List3"/>
    <w:rsid w:val="001935CA"/>
    <w:pPr>
      <w:numPr>
        <w:numId w:val="15"/>
      </w:numPr>
      <w:tabs>
        <w:tab w:val="clear" w:pos="1021"/>
      </w:tabs>
      <w:ind w:left="1037" w:hanging="357"/>
    </w:pPr>
  </w:style>
  <w:style w:type="paragraph" w:styleId="ListBullet4">
    <w:name w:val="List Bullet 4"/>
    <w:basedOn w:val="List4"/>
    <w:rsid w:val="001935CA"/>
    <w:pPr>
      <w:numPr>
        <w:numId w:val="3"/>
      </w:numPr>
    </w:pPr>
  </w:style>
  <w:style w:type="paragraph" w:styleId="ListBullet5">
    <w:name w:val="List Bullet 5"/>
    <w:basedOn w:val="List5"/>
    <w:rsid w:val="001935CA"/>
    <w:pPr>
      <w:numPr>
        <w:numId w:val="4"/>
      </w:numPr>
    </w:pPr>
  </w:style>
  <w:style w:type="paragraph" w:styleId="ListContinue2">
    <w:name w:val="List Continue 2"/>
    <w:basedOn w:val="List2"/>
    <w:rsid w:val="001935CA"/>
    <w:pPr>
      <w:ind w:firstLine="0"/>
    </w:pPr>
  </w:style>
  <w:style w:type="paragraph" w:styleId="ListContinue3">
    <w:name w:val="List Continue 3"/>
    <w:basedOn w:val="List3"/>
    <w:rsid w:val="001935CA"/>
    <w:pPr>
      <w:ind w:left="1021" w:firstLine="0"/>
    </w:pPr>
  </w:style>
  <w:style w:type="paragraph" w:styleId="ListContinue4">
    <w:name w:val="List Continue 4"/>
    <w:basedOn w:val="List4"/>
    <w:rsid w:val="001935CA"/>
    <w:pPr>
      <w:ind w:firstLine="0"/>
    </w:pPr>
  </w:style>
  <w:style w:type="paragraph" w:styleId="ListContinue5">
    <w:name w:val="List Continue 5"/>
    <w:basedOn w:val="List5"/>
    <w:rsid w:val="001935CA"/>
    <w:pPr>
      <w:ind w:firstLine="0"/>
    </w:pPr>
  </w:style>
  <w:style w:type="paragraph" w:styleId="ListNumber3">
    <w:name w:val="List Number 3"/>
    <w:basedOn w:val="List3"/>
    <w:rsid w:val="001935CA"/>
    <w:pPr>
      <w:numPr>
        <w:numId w:val="5"/>
      </w:numPr>
    </w:pPr>
  </w:style>
  <w:style w:type="paragraph" w:styleId="ListNumber4">
    <w:name w:val="List Number 4"/>
    <w:basedOn w:val="List4"/>
    <w:rsid w:val="001935CA"/>
    <w:pPr>
      <w:numPr>
        <w:numId w:val="6"/>
      </w:numPr>
    </w:pPr>
  </w:style>
  <w:style w:type="paragraph" w:styleId="ListNumber5">
    <w:name w:val="List Number 5"/>
    <w:basedOn w:val="List5"/>
    <w:rsid w:val="001935CA"/>
    <w:pPr>
      <w:numPr>
        <w:numId w:val="7"/>
      </w:numPr>
    </w:pPr>
  </w:style>
  <w:style w:type="paragraph" w:styleId="BlockText">
    <w:name w:val="Block Text"/>
    <w:basedOn w:val="Normal"/>
    <w:rsid w:val="001935CA"/>
    <w:pPr>
      <w:spacing w:after="120"/>
      <w:ind w:left="1440" w:right="1440"/>
    </w:pPr>
  </w:style>
  <w:style w:type="character" w:customStyle="1" w:styleId="Subscript">
    <w:name w:val="Subscript"/>
    <w:basedOn w:val="DefaultParagraphFont"/>
    <w:rsid w:val="001935CA"/>
    <w:rPr>
      <w:sz w:val="16"/>
      <w:vertAlign w:val="subscript"/>
    </w:rPr>
  </w:style>
  <w:style w:type="character" w:customStyle="1" w:styleId="Superscript">
    <w:name w:val="Superscript"/>
    <w:basedOn w:val="DefaultParagraphFont"/>
    <w:rsid w:val="001935CA"/>
    <w:rPr>
      <w:sz w:val="16"/>
      <w:vertAlign w:val="superscript"/>
    </w:rPr>
  </w:style>
  <w:style w:type="character" w:customStyle="1" w:styleId="Symbols">
    <w:name w:val="Symbols"/>
    <w:basedOn w:val="DefaultParagraphFont"/>
    <w:rsid w:val="001935CA"/>
    <w:rPr>
      <w:rFonts w:ascii="Symbol" w:hAnsi="Symbol"/>
    </w:rPr>
  </w:style>
  <w:style w:type="character" w:customStyle="1" w:styleId="MenuOptions">
    <w:name w:val="Menu Options"/>
    <w:basedOn w:val="DefaultParagraphFont"/>
    <w:rsid w:val="001935CA"/>
    <w:rPr>
      <w:rFonts w:ascii="Arial Narrow" w:hAnsi="Arial Narrow"/>
      <w:smallCaps/>
    </w:rPr>
  </w:style>
  <w:style w:type="character" w:customStyle="1" w:styleId="Buttons">
    <w:name w:val="Buttons"/>
    <w:basedOn w:val="DefaultParagraphFont"/>
    <w:rsid w:val="001935CA"/>
    <w:rPr>
      <w:b/>
    </w:rPr>
  </w:style>
  <w:style w:type="character" w:customStyle="1" w:styleId="Underlined">
    <w:name w:val="Underlined"/>
    <w:basedOn w:val="DefaultParagraphFont"/>
    <w:rsid w:val="001935CA"/>
    <w:rPr>
      <w:u w:val="single"/>
    </w:rPr>
  </w:style>
  <w:style w:type="paragraph" w:customStyle="1" w:styleId="TableBodyTextRight">
    <w:name w:val="Table Body Text Right"/>
    <w:basedOn w:val="TableBodyText"/>
    <w:rsid w:val="001935CA"/>
    <w:pPr>
      <w:widowControl w:val="0"/>
      <w:autoSpaceDE w:val="0"/>
      <w:autoSpaceDN w:val="0"/>
      <w:adjustRightInd w:val="0"/>
      <w:jc w:val="right"/>
    </w:pPr>
    <w:rPr>
      <w:rFonts w:cs="Arial"/>
      <w:szCs w:val="18"/>
    </w:rPr>
  </w:style>
  <w:style w:type="paragraph" w:customStyle="1" w:styleId="CopyrightText">
    <w:name w:val="Copyright Text"/>
    <w:basedOn w:val="BodyText"/>
    <w:rsid w:val="001935CA"/>
    <w:rPr>
      <w:sz w:val="18"/>
    </w:rPr>
  </w:style>
  <w:style w:type="paragraph" w:customStyle="1" w:styleId="BodySmallRight">
    <w:name w:val="Body Small Right"/>
    <w:basedOn w:val="BodyTextRight"/>
    <w:rsid w:val="001935CA"/>
    <w:rPr>
      <w:sz w:val="18"/>
      <w:szCs w:val="18"/>
    </w:rPr>
  </w:style>
  <w:style w:type="paragraph" w:customStyle="1" w:styleId="MarginEdition">
    <w:name w:val="Margin Edition"/>
    <w:basedOn w:val="MarginNote"/>
    <w:rsid w:val="001935CA"/>
    <w:pPr>
      <w:spacing w:before="0" w:after="0"/>
    </w:pPr>
    <w:rPr>
      <w:rFonts w:ascii="Times New Roman" w:hAnsi="Times New Roman"/>
      <w:color w:val="999999"/>
    </w:rPr>
  </w:style>
  <w:style w:type="paragraph" w:customStyle="1" w:styleId="Spacer">
    <w:name w:val="Spacer"/>
    <w:basedOn w:val="Normal"/>
    <w:rsid w:val="001935CA"/>
    <w:rPr>
      <w:sz w:val="2"/>
      <w:szCs w:val="2"/>
    </w:rPr>
  </w:style>
  <w:style w:type="character" w:customStyle="1" w:styleId="Small">
    <w:name w:val="Small"/>
    <w:basedOn w:val="DefaultParagraphFont"/>
    <w:rsid w:val="001935CA"/>
    <w:rPr>
      <w:sz w:val="16"/>
    </w:rPr>
  </w:style>
  <w:style w:type="paragraph" w:customStyle="1" w:styleId="WideTable">
    <w:name w:val="Wide Table"/>
    <w:basedOn w:val="Normal"/>
    <w:rsid w:val="001935CA"/>
    <w:pPr>
      <w:ind w:left="-1418"/>
    </w:pPr>
    <w:rPr>
      <w:sz w:val="2"/>
      <w:szCs w:val="2"/>
    </w:rPr>
  </w:style>
  <w:style w:type="character" w:styleId="PageNumber">
    <w:name w:val="page number"/>
    <w:basedOn w:val="DefaultParagraphFont"/>
    <w:rsid w:val="001935CA"/>
  </w:style>
  <w:style w:type="paragraph" w:styleId="Quote">
    <w:name w:val="Quote"/>
    <w:basedOn w:val="Heading1"/>
    <w:link w:val="QuoteChar"/>
    <w:qFormat/>
    <w:rsid w:val="001935CA"/>
    <w:rPr>
      <w:b w:val="0"/>
      <w:sz w:val="72"/>
      <w:szCs w:val="72"/>
      <w:lang w:val="en-NZ"/>
    </w:rPr>
  </w:style>
  <w:style w:type="character" w:customStyle="1" w:styleId="QuoteChar">
    <w:name w:val="Quote Char"/>
    <w:basedOn w:val="DefaultParagraphFont"/>
    <w:link w:val="Quote"/>
    <w:rsid w:val="00193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5CA"/>
    <w:pPr>
      <w:pageBreakBefore/>
    </w:pPr>
  </w:style>
  <w:style w:type="paragraph" w:customStyle="1" w:styleId="Border">
    <w:name w:val="Border"/>
    <w:basedOn w:val="Normal"/>
    <w:qFormat/>
    <w:rsid w:val="00193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5CA"/>
    <w:rPr>
      <w:b/>
      <w:bCs/>
      <w:i/>
      <w:iCs/>
      <w:color w:val="auto"/>
    </w:rPr>
  </w:style>
  <w:style w:type="paragraph" w:styleId="IntenseQuote">
    <w:name w:val="Intense Quote"/>
    <w:basedOn w:val="Normal"/>
    <w:next w:val="Normal"/>
    <w:link w:val="IntenseQuoteChar"/>
    <w:uiPriority w:val="30"/>
    <w:qFormat/>
    <w:rsid w:val="00193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5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5CA"/>
    <w:rPr>
      <w:smallCaps/>
      <w:color w:val="auto"/>
      <w:u w:val="single"/>
    </w:rPr>
  </w:style>
  <w:style w:type="character" w:styleId="IntenseReference">
    <w:name w:val="Intense Reference"/>
    <w:basedOn w:val="DefaultParagraphFont"/>
    <w:uiPriority w:val="32"/>
    <w:qFormat/>
    <w:rsid w:val="001935CA"/>
    <w:rPr>
      <w:b/>
      <w:bCs/>
      <w:smallCaps/>
      <w:color w:val="auto"/>
      <w:spacing w:val="5"/>
      <w:u w:val="single"/>
    </w:rPr>
  </w:style>
  <w:style w:type="paragraph" w:customStyle="1" w:styleId="2ColumnHeading">
    <w:name w:val="2Column Heading"/>
    <w:basedOn w:val="BodyText"/>
    <w:qFormat/>
    <w:rsid w:val="001935CA"/>
    <w:pPr>
      <w:spacing w:after="60"/>
      <w:ind w:left="-2268"/>
    </w:pPr>
    <w:rPr>
      <w:b/>
    </w:rPr>
  </w:style>
  <w:style w:type="paragraph" w:customStyle="1" w:styleId="Heading1TOC">
    <w:name w:val="Heading1 TOC"/>
    <w:basedOn w:val="Normal"/>
    <w:qFormat/>
    <w:rsid w:val="001935CA"/>
    <w:pPr>
      <w:spacing w:before="240" w:after="120"/>
    </w:pPr>
    <w:rPr>
      <w:rFonts w:ascii="Times New Roman" w:hAnsi="Times New Roman"/>
      <w:b/>
      <w:sz w:val="32"/>
    </w:rPr>
  </w:style>
  <w:style w:type="paragraph" w:customStyle="1" w:styleId="Heading2TOC">
    <w:name w:val="Heading2 TOC"/>
    <w:basedOn w:val="Normal"/>
    <w:qFormat/>
    <w:rsid w:val="001935CA"/>
    <w:pPr>
      <w:spacing w:before="240" w:after="60"/>
    </w:pPr>
    <w:rPr>
      <w:rFonts w:ascii="Times New Roman" w:hAnsi="Times New Roman"/>
      <w:b/>
      <w:sz w:val="28"/>
    </w:rPr>
  </w:style>
  <w:style w:type="character" w:customStyle="1" w:styleId="Underline">
    <w:name w:val="Underline"/>
    <w:basedOn w:val="DefaultParagraphFont"/>
    <w:qFormat/>
    <w:rsid w:val="001935CA"/>
    <w:rPr>
      <w:u w:val="single"/>
    </w:rPr>
  </w:style>
  <w:style w:type="character" w:customStyle="1" w:styleId="BoldandItalics">
    <w:name w:val="Bold and Italics"/>
    <w:qFormat/>
    <w:rsid w:val="001935CA"/>
    <w:rPr>
      <w:b/>
      <w:i/>
      <w:u w:val="none"/>
    </w:rPr>
  </w:style>
  <w:style w:type="paragraph" w:styleId="BalloonText">
    <w:name w:val="Balloon Text"/>
    <w:basedOn w:val="Normal"/>
    <w:link w:val="BalloonTextChar"/>
    <w:rsid w:val="001935CA"/>
    <w:rPr>
      <w:rFonts w:ascii="Tahoma" w:hAnsi="Tahoma" w:cs="Tahoma"/>
      <w:sz w:val="16"/>
      <w:szCs w:val="16"/>
    </w:rPr>
  </w:style>
  <w:style w:type="character" w:customStyle="1" w:styleId="BalloonTextChar">
    <w:name w:val="Balloon Text Char"/>
    <w:basedOn w:val="DefaultParagraphFont"/>
    <w:link w:val="BalloonText"/>
    <w:rsid w:val="001935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5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5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4785</Characters>
  <Application>Microsoft Office Word</Application>
  <DocSecurity>0</DocSecurity>
  <Lines>176</Lines>
  <Paragraphs>106</Paragraphs>
  <ScaleCrop>false</ScaleCrop>
  <Company>Author-it Software Corporation Ltd.</Company>
  <LinksUpToDate>false</LinksUpToDate>
  <CharactersWithSpaces>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TLIF0075A Demonstrate awareness of interacting with other road users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2012-05-27T03:45:00Z</dcterms:created>
  <dcterms:modified xsi:type="dcterms:W3CDTF">2012-05-27T03:45:00Z</dcterms:modified>
</cp:coreProperties>
</file>