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9EF" w:rsidP="001379EF">
      <w:pPr>
        <w:pStyle w:val="Title"/>
      </w:pPr>
      <w:r>
        <w:fldChar w:fldCharType="begin"/>
      </w:r>
      <w:r>
        <w:instrText xml:space="preserve"> TITLE   \* MERGEFORMAT </w:instrText>
      </w:r>
      <w:r>
        <w:fldChar w:fldCharType="separate"/>
      </w:r>
      <w:r>
        <w:t>TLIE3018A Maintain freight records</w:t>
      </w:r>
      <w:r>
        <w:fldChar w:fldCharType="end"/>
      </w:r>
    </w:p>
    <w:p w:rsidR="001379EF" w:rsidP="001379EF">
      <w:pPr>
        <w:pStyle w:val="Version"/>
        <w:sectPr w:rsidSect="002514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42B" w:rsidP="0025142B">
      <w:pPr>
        <w:pStyle w:val="SuperHeading"/>
      </w:pPr>
      <w:r w:rsidRPr="0025142B">
        <w:t>TLIE3018A Maintain freight records</w:t>
      </w:r>
    </w:p>
    <w:p w:rsidR="00000000" w:rsidRPr="0025142B" w:rsidP="0025142B">
      <w:pPr>
        <w:pStyle w:val="Heading1"/>
      </w:pPr>
      <w:bookmarkStart w:id="1" w:name="O_274092"/>
      <w:bookmarkEnd w:id="1"/>
      <w:r w:rsidRPr="0025142B">
        <w:t>Modification History</w:t>
      </w:r>
    </w:p>
    <w:p w:rsidR="00000000" w:rsidRPr="0025142B" w:rsidP="0025142B">
      <w:pPr>
        <w:pStyle w:val="BodyText"/>
      </w:pPr>
      <w:r w:rsidRPr="0025142B">
        <w:t>Not Applicable</w:t>
      </w:r>
    </w:p>
    <w:p w:rsidR="00000000" w:rsidRPr="0025142B" w:rsidP="0025142B">
      <w:pPr>
        <w:pStyle w:val="AllowPageBreak"/>
      </w:pPr>
    </w:p>
    <w:p w:rsidR="00000000" w:rsidRPr="0025142B" w:rsidP="0025142B">
      <w:pPr>
        <w:pStyle w:val="Heading1"/>
      </w:pPr>
      <w:bookmarkStart w:id="2" w:name="O_223442"/>
      <w:bookmarkEnd w:id="2"/>
      <w:r w:rsidRPr="0025142B">
        <w:t>Unit Descriptor</w:t>
      </w:r>
    </w:p>
    <w:tbl>
      <w:tblPr>
        <w:tblW w:w="9640" w:type="dxa"/>
        <w:tblLayout w:type="fixed"/>
        <w:tblCellMar>
          <w:left w:w="62" w:type="dxa"/>
          <w:right w:w="62" w:type="dxa"/>
        </w:tblCellMar>
        <w:tblLook w:val="0000"/>
      </w:tblPr>
      <w:tblGrid>
        <w:gridCol w:w="2978"/>
        <w:gridCol w:w="6662"/>
      </w:tblGrid>
      <w:tr w:rsidTr="001379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5142B" w:rsidP="0025142B">
            <w:pPr>
              <w:pStyle w:val="BodyText"/>
            </w:pPr>
            <w:r w:rsidRPr="0025142B">
              <w:t>This unit involves the skills and knowledge required to maintain freight records in accordance with work</w:t>
            </w:r>
            <w:r w:rsidRPr="0025142B">
              <w:t>place requirements including the recording of all freight receipts and freight despatch documentation in accordance with workplace procedures and relevant regulatory requirements. Licensing, legislative, regulatory or certification requirements are applica</w:t>
            </w:r>
            <w:r w:rsidRPr="0025142B">
              <w:t>ble to this unit.</w:t>
            </w:r>
          </w:p>
        </w:tc>
      </w:tr>
    </w:tbl>
    <w:p w:rsidR="001379EF" w:rsidP="0025142B">
      <w:pPr>
        <w:pStyle w:val="BodyText"/>
      </w:pPr>
    </w:p>
    <w:p w:rsidR="001379EF" w:rsidP="0025142B">
      <w:pPr>
        <w:pStyle w:val="BodyText"/>
      </w:pPr>
    </w:p>
    <w:p w:rsidR="00000000" w:rsidRPr="0025142B" w:rsidP="0025142B">
      <w:pPr>
        <w:pStyle w:val="Heading1"/>
      </w:pPr>
      <w:bookmarkStart w:id="3" w:name="O_223444"/>
      <w:bookmarkEnd w:id="3"/>
      <w:r w:rsidRPr="0025142B">
        <w:t>Application of the Unit</w:t>
      </w:r>
    </w:p>
    <w:tbl>
      <w:tblPr>
        <w:tblW w:w="9640" w:type="dxa"/>
        <w:tblLayout w:type="fixed"/>
        <w:tblCellMar>
          <w:left w:w="62" w:type="dxa"/>
          <w:right w:w="62" w:type="dxa"/>
        </w:tblCellMar>
        <w:tblLook w:val="0000"/>
      </w:tblPr>
      <w:tblGrid>
        <w:gridCol w:w="2978"/>
        <w:gridCol w:w="6662"/>
      </w:tblGrid>
      <w:tr w:rsidTr="001379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5142B" w:rsidP="0025142B">
            <w:pPr>
              <w:pStyle w:val="BodyText"/>
            </w:pPr>
            <w:r w:rsidRPr="0025142B">
              <w:t>Work must be carried out in compliance with the relevant regulations and workplace requirements concerning the maintenance of freight records.</w:t>
            </w:r>
          </w:p>
          <w:p w:rsidR="00000000" w:rsidRPr="0025142B" w:rsidP="0025142B">
            <w:pPr>
              <w:pStyle w:val="BodyText"/>
            </w:pPr>
            <w:r w:rsidRPr="0025142B">
              <w:t>Work is performed under some supervision generally within a team environment. It involves the application of workplace procedures and regulatory requirements to the maintenance of freight records as part of work activities in the transport, distribution an</w:t>
            </w:r>
            <w:r w:rsidRPr="0025142B">
              <w:t>d/or allied industries.</w:t>
            </w:r>
          </w:p>
        </w:tc>
      </w:tr>
    </w:tbl>
    <w:p w:rsidR="001379EF" w:rsidP="0025142B">
      <w:pPr>
        <w:pStyle w:val="BodyText"/>
      </w:pPr>
    </w:p>
    <w:p w:rsidR="001379EF" w:rsidP="0025142B">
      <w:pPr>
        <w:pStyle w:val="BodyText"/>
      </w:pPr>
    </w:p>
    <w:p w:rsidR="00000000" w:rsidRPr="0025142B" w:rsidP="0025142B">
      <w:pPr>
        <w:pStyle w:val="Heading1"/>
      </w:pPr>
      <w:bookmarkStart w:id="4" w:name="O_282352"/>
      <w:bookmarkEnd w:id="4"/>
      <w:r w:rsidRPr="0025142B">
        <w:t>Licensing/Regulatory Information</w:t>
      </w:r>
    </w:p>
    <w:p w:rsidR="00000000" w:rsidRPr="0025142B" w:rsidP="0025142B">
      <w:pPr>
        <w:pStyle w:val="BodyText"/>
      </w:pPr>
      <w:r w:rsidRPr="0025142B">
        <w:t>Refer to Unit Descriptor</w:t>
      </w:r>
    </w:p>
    <w:p w:rsidR="00000000" w:rsidRPr="0025142B" w:rsidP="0025142B">
      <w:pPr>
        <w:pStyle w:val="AllowPageBreak"/>
      </w:pPr>
    </w:p>
    <w:p w:rsidR="00000000" w:rsidRPr="0025142B" w:rsidP="0025142B">
      <w:pPr>
        <w:pStyle w:val="Heading1"/>
      </w:pPr>
      <w:bookmarkStart w:id="5" w:name="O_284802"/>
      <w:bookmarkEnd w:id="5"/>
      <w:r w:rsidRPr="0025142B">
        <w:t>Pre-Requisites</w:t>
      </w:r>
    </w:p>
    <w:p w:rsidR="00000000" w:rsidRPr="0025142B" w:rsidP="0025142B">
      <w:pPr>
        <w:pStyle w:val="BodyText"/>
      </w:pPr>
      <w:r w:rsidRPr="0025142B">
        <w:t>Not Applicable</w:t>
      </w:r>
    </w:p>
    <w:p w:rsidR="00000000" w:rsidRPr="0025142B" w:rsidP="0025142B">
      <w:pPr>
        <w:pStyle w:val="AllowPageBreak"/>
      </w:pPr>
    </w:p>
    <w:p w:rsidR="00000000" w:rsidRPr="0025142B" w:rsidP="0025142B">
      <w:pPr>
        <w:pStyle w:val="Heading1"/>
      </w:pPr>
      <w:bookmarkStart w:id="6" w:name="O_223443"/>
      <w:bookmarkEnd w:id="6"/>
      <w:r w:rsidRPr="0025142B">
        <w:t>Employability Skills Information</w:t>
      </w:r>
    </w:p>
    <w:tbl>
      <w:tblPr>
        <w:tblW w:w="9640" w:type="dxa"/>
        <w:tblLayout w:type="fixed"/>
        <w:tblCellMar>
          <w:left w:w="62" w:type="dxa"/>
          <w:right w:w="62" w:type="dxa"/>
        </w:tblCellMar>
        <w:tblLook w:val="0000"/>
      </w:tblPr>
      <w:tblGrid>
        <w:gridCol w:w="2978"/>
        <w:gridCol w:w="6662"/>
      </w:tblGrid>
      <w:tr w:rsidTr="001379E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5142B" w:rsidP="0025142B">
            <w:pPr>
              <w:pStyle w:val="BodyText"/>
            </w:pPr>
            <w:r w:rsidRPr="0025142B">
              <w:t>This unit contains employability skills.</w:t>
            </w:r>
          </w:p>
        </w:tc>
      </w:tr>
    </w:tbl>
    <w:p w:rsidR="001379EF" w:rsidP="0025142B">
      <w:pPr>
        <w:pStyle w:val="BodyText"/>
      </w:pPr>
    </w:p>
    <w:p w:rsidR="001379EF" w:rsidP="0025142B">
      <w:pPr>
        <w:pStyle w:val="BodyText"/>
      </w:pPr>
    </w:p>
    <w:p w:rsidR="00000000" w:rsidRPr="0025142B" w:rsidP="0025142B">
      <w:pPr>
        <w:pStyle w:val="Heading1"/>
      </w:pPr>
      <w:bookmarkStart w:id="7" w:name="O_292138"/>
      <w:bookmarkEnd w:id="7"/>
      <w:r w:rsidRPr="0025142B">
        <w:t>Elements and Performance Criteria Pre-Content</w:t>
      </w:r>
    </w:p>
    <w:tbl>
      <w:tblPr>
        <w:tblW w:w="9640" w:type="dxa"/>
        <w:tblLayout w:type="fixed"/>
        <w:tblCellMar>
          <w:left w:w="62" w:type="dxa"/>
          <w:right w:w="62" w:type="dxa"/>
        </w:tblCellMar>
        <w:tblLook w:val="0000"/>
      </w:tblPr>
      <w:tblGrid>
        <w:gridCol w:w="2978"/>
        <w:gridCol w:w="6662"/>
      </w:tblGrid>
      <w:tr w:rsidTr="001379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5142B" w:rsidP="0025142B">
            <w:pPr>
              <w:pStyle w:val="BodyText"/>
            </w:pPr>
            <w:r w:rsidRPr="0025142B">
              <w:t>Performance criteria describe the required performance needed to demonstrate achievement of the element. Assessment of performance is to be consistent with the evidence guide.</w:t>
            </w:r>
          </w:p>
        </w:tc>
      </w:tr>
    </w:tbl>
    <w:p w:rsidR="00000000" w:rsidRPr="0025142B" w:rsidP="0025142B">
      <w:pPr>
        <w:pStyle w:val="BodyText"/>
      </w:pPr>
    </w:p>
    <w:p w:rsidR="00000000" w:rsidRPr="0025142B" w:rsidP="0025142B">
      <w:pPr>
        <w:pStyle w:val="AllowPageBreak"/>
      </w:pPr>
    </w:p>
    <w:p w:rsidR="00000000" w:rsidRPr="0025142B" w:rsidP="0025142B">
      <w:pPr>
        <w:pStyle w:val="Heading1"/>
      </w:pPr>
      <w:bookmarkStart w:id="8" w:name="O_238806"/>
      <w:bookmarkEnd w:id="8"/>
      <w:r w:rsidRPr="0025142B">
        <w:t>Elements and Performance Criteria</w:t>
      </w:r>
    </w:p>
    <w:tbl>
      <w:tblPr>
        <w:tblW w:w="9640" w:type="dxa"/>
        <w:tblLayout w:type="fixed"/>
        <w:tblCellMar>
          <w:left w:w="62" w:type="dxa"/>
          <w:right w:w="62" w:type="dxa"/>
        </w:tblCellMar>
        <w:tblLook w:val="0000"/>
      </w:tblPr>
      <w:tblGrid>
        <w:gridCol w:w="2978"/>
        <w:gridCol w:w="6662"/>
      </w:tblGrid>
      <w:tr w:rsidTr="001379E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5142B" w:rsidP="0025142B">
            <w:pPr>
              <w:pStyle w:val="List"/>
            </w:pPr>
            <w:r w:rsidRPr="0025142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5142B">
            <w:pPr>
              <w:pStyle w:val="List"/>
              <w:rPr>
                <w:lang w:val="en-NZ"/>
              </w:rPr>
            </w:pPr>
            <w:r w:rsidRPr="0025142B">
              <w:rPr>
                <w:rStyle w:val="SpecialBold"/>
              </w:rPr>
              <w:t>PERFORMANCE CRITERI</w:t>
            </w:r>
            <w:r w:rsidRPr="0025142B">
              <w:rPr>
                <w:rStyle w:val="SpecialBold"/>
              </w:rPr>
              <w:t>A</w:t>
            </w:r>
          </w:p>
        </w:tc>
      </w:tr>
      <w:tr w:rsidTr="001379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5142B">
            <w:pPr>
              <w:pStyle w:val="List"/>
              <w:rPr>
                <w:lang w:val="en-NZ"/>
              </w:rPr>
            </w:pPr>
            <w:r w:rsidRPr="0025142B">
              <w:rPr>
                <w:rStyle w:val="SpecialBold"/>
              </w:rPr>
              <w:t>1</w:t>
            </w:r>
            <w:r w:rsidRPr="0025142B">
              <w:tab/>
            </w:r>
            <w:r w:rsidRPr="0025142B">
              <w:rPr>
                <w:rStyle w:val="SpecialBold"/>
              </w:rPr>
              <w:t>Record freight receipt</w:t>
            </w:r>
          </w:p>
        </w:tc>
        <w:tc>
          <w:tcPr>
            <w:tcW w:w="6662" w:type="dxa"/>
            <w:tcBorders>
              <w:top w:val="nil"/>
              <w:left w:val="nil"/>
              <w:bottom w:val="nil"/>
              <w:right w:val="nil"/>
            </w:tcBorders>
            <w:tcMar>
              <w:top w:w="0" w:type="dxa"/>
              <w:left w:w="62" w:type="dxa"/>
              <w:bottom w:w="0" w:type="dxa"/>
              <w:right w:w="62" w:type="dxa"/>
            </w:tcMar>
          </w:tcPr>
          <w:p w:rsidR="00000000" w:rsidRPr="0025142B" w:rsidP="0025142B">
            <w:pPr>
              <w:pStyle w:val="List"/>
            </w:pPr>
            <w:r w:rsidRPr="0025142B">
              <w:t>1.1</w:t>
            </w:r>
            <w:r w:rsidRPr="0025142B">
              <w:tab/>
              <w:t>Freight is identified and consignment/cartnote details are confirmed</w:t>
            </w:r>
          </w:p>
          <w:p w:rsidR="00000000" w:rsidRPr="0025142B" w:rsidP="0025142B">
            <w:pPr>
              <w:pStyle w:val="List"/>
            </w:pPr>
            <w:r w:rsidRPr="0025142B">
              <w:t>1.2</w:t>
            </w:r>
            <w:r w:rsidRPr="0025142B">
              <w:tab/>
              <w:t>Documentation is appropriately actioned, following workplace procedures and legislative requirements</w:t>
            </w:r>
          </w:p>
          <w:p w:rsidR="00000000" w:rsidRPr="0025142B" w:rsidP="0025142B">
            <w:pPr>
              <w:pStyle w:val="List"/>
            </w:pPr>
            <w:r w:rsidRPr="0025142B">
              <w:t>1.3</w:t>
            </w:r>
            <w:r w:rsidRPr="0025142B">
              <w:tab/>
            </w:r>
            <w:r w:rsidRPr="0025142B">
              <w:t>Dangerous goods are identified and appropriate documentation prepared and attached, following workplace procedures and legislative requirements</w:t>
            </w:r>
          </w:p>
          <w:p w:rsidR="00000000" w:rsidRPr="0025142B" w:rsidP="0025142B">
            <w:pPr>
              <w:pStyle w:val="List"/>
            </w:pPr>
            <w:r w:rsidRPr="0025142B">
              <w:t>1.4</w:t>
            </w:r>
            <w:r w:rsidRPr="0025142B">
              <w:tab/>
              <w:t>Freight information is recorded on workplace freight tracking system</w:t>
            </w:r>
          </w:p>
          <w:p w:rsidR="00000000" w:rsidP="0025142B">
            <w:pPr>
              <w:pStyle w:val="List"/>
              <w:rPr>
                <w:lang w:val="en-NZ"/>
              </w:rPr>
            </w:pPr>
            <w:r w:rsidRPr="0025142B">
              <w:t>1.5</w:t>
            </w:r>
            <w:r w:rsidRPr="0025142B">
              <w:tab/>
              <w:t xml:space="preserve">Freight is directed for loading or </w:t>
            </w:r>
            <w:r w:rsidRPr="0025142B">
              <w:t>storage as indicated by documentation</w:t>
            </w:r>
          </w:p>
        </w:tc>
      </w:tr>
      <w:tr w:rsidTr="001379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5142B">
            <w:pPr>
              <w:pStyle w:val="List"/>
              <w:rPr>
                <w:lang w:val="en-NZ"/>
              </w:rPr>
            </w:pPr>
            <w:r w:rsidRPr="0025142B">
              <w:rPr>
                <w:rStyle w:val="SpecialBold"/>
              </w:rPr>
              <w:t>2</w:t>
            </w:r>
            <w:r w:rsidRPr="0025142B">
              <w:tab/>
            </w:r>
            <w:r w:rsidRPr="0025142B">
              <w:rPr>
                <w:rStyle w:val="SpecialBold"/>
              </w:rPr>
              <w:t>Record freight despatch</w:t>
            </w:r>
          </w:p>
        </w:tc>
        <w:tc>
          <w:tcPr>
            <w:tcW w:w="6662" w:type="dxa"/>
            <w:tcBorders>
              <w:top w:val="nil"/>
              <w:left w:val="nil"/>
              <w:bottom w:val="nil"/>
              <w:right w:val="nil"/>
            </w:tcBorders>
            <w:tcMar>
              <w:top w:w="0" w:type="dxa"/>
              <w:left w:w="62" w:type="dxa"/>
              <w:bottom w:w="0" w:type="dxa"/>
              <w:right w:w="62" w:type="dxa"/>
            </w:tcMar>
          </w:tcPr>
          <w:p w:rsidR="00000000" w:rsidRPr="0025142B" w:rsidP="0025142B">
            <w:pPr>
              <w:pStyle w:val="List"/>
            </w:pPr>
            <w:r w:rsidRPr="0025142B">
              <w:t>2.1</w:t>
            </w:r>
            <w:r w:rsidRPr="0025142B">
              <w:tab/>
              <w:t>Documentation for freight despatch is checked, verified and forwarded in accordance with workplace procedures</w:t>
            </w:r>
          </w:p>
          <w:p w:rsidR="00000000" w:rsidRPr="0025142B" w:rsidP="0025142B">
            <w:pPr>
              <w:pStyle w:val="List"/>
            </w:pPr>
            <w:r w:rsidRPr="0025142B">
              <w:t>2.2</w:t>
            </w:r>
            <w:r w:rsidRPr="0025142B">
              <w:tab/>
              <w:t>Loads not cleared due to incorrect documentation are appropriately proces</w:t>
            </w:r>
            <w:r w:rsidRPr="0025142B">
              <w:t>sed, according to workplace procedures</w:t>
            </w:r>
          </w:p>
        </w:tc>
      </w:tr>
    </w:tbl>
    <w:p w:rsidR="001379EF" w:rsidP="0025142B">
      <w:pPr>
        <w:pStyle w:val="BodyText"/>
      </w:pPr>
    </w:p>
    <w:p w:rsidR="001379EF" w:rsidP="0025142B">
      <w:pPr>
        <w:pStyle w:val="BodyText"/>
      </w:pPr>
    </w:p>
    <w:p w:rsidR="00000000" w:rsidRPr="0025142B" w:rsidP="0025142B">
      <w:pPr>
        <w:pStyle w:val="Heading1"/>
      </w:pPr>
      <w:bookmarkStart w:id="9" w:name="O_262597"/>
      <w:bookmarkEnd w:id="9"/>
      <w:r w:rsidRPr="0025142B">
        <w:t>Required Skills and Knowledge</w:t>
      </w:r>
    </w:p>
    <w:tbl>
      <w:tblPr>
        <w:tblW w:w="9640" w:type="dxa"/>
        <w:tblLayout w:type="fixed"/>
        <w:tblCellMar>
          <w:left w:w="62" w:type="dxa"/>
          <w:right w:w="62" w:type="dxa"/>
        </w:tblCellMar>
        <w:tblLook w:val="0000"/>
      </w:tblPr>
      <w:tblGrid>
        <w:gridCol w:w="9640"/>
      </w:tblGrid>
      <w:tr w:rsidTr="001379E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rPr>
                <w:rStyle w:val="SpecialBold"/>
              </w:rPr>
              <w:t>REQUIRED KNOWLEDGE AND SKILLS</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t>This describes the essential knowledge and skills and their level required for this unit.</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rPr>
                <w:rStyle w:val="SpecialBold"/>
              </w:rPr>
              <w:t>Required knowledge</w:t>
            </w:r>
            <w:r w:rsidRPr="0025142B">
              <w:t>:</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Australian and international codes and regulations relevant to the maintenance of freight records, including the Australian Dangerous Goods Code and relevant bond, quarantine or other legislative requirements</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Relevant OH&amp;S and environmental protection procedures and guidelines</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Workplace procedures and policies for the international codes and regulations relevant to the maintenance of freight records</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 xml:space="preserve">Focus of operation of work systems, equipment, management </w:t>
            </w:r>
            <w:r w:rsidRPr="0025142B">
              <w:t>and site operating systems for the maintenance of freight records</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Problems that may occur when maintaining freight records and appropriate action that can be taken to resolve the problems</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Types of goods and related handling and documentation requiremen</w:t>
            </w:r>
            <w:r w:rsidRPr="0025142B">
              <w:t>ts including dangerous goods and hazardous substances</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Documentation requirements for the maintenance of freight records including workplace freight tracking system</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Housekeeping standards procedures required in the workplace</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5142B" w:rsidP="0025142B">
            <w:pPr>
              <w:pStyle w:val="ListBullet"/>
            </w:pPr>
            <w:r w:rsidRPr="0025142B">
              <w:t>Freight transport timetabl</w:t>
            </w:r>
            <w:r w:rsidRPr="0025142B">
              <w:t>es, yard/terminal facilities, and site layout</w:t>
            </w:r>
          </w:p>
        </w:tc>
      </w:tr>
    </w:tbl>
    <w:p w:rsidR="00000000" w:rsidRPr="0025142B" w:rsidP="0025142B">
      <w:pPr>
        <w:pStyle w:val="BodyText"/>
      </w:pPr>
    </w:p>
    <w:tbl>
      <w:tblPr>
        <w:tblW w:w="9640" w:type="dxa"/>
        <w:tblLayout w:type="fixed"/>
        <w:tblCellMar>
          <w:left w:w="62" w:type="dxa"/>
          <w:right w:w="62" w:type="dxa"/>
        </w:tblCellMar>
        <w:tblLook w:val="0000"/>
      </w:tblPr>
      <w:tblGrid>
        <w:gridCol w:w="9640"/>
      </w:tblGrid>
      <w:tr w:rsidTr="001379E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rPr>
                <w:rStyle w:val="SpecialBold"/>
              </w:rPr>
              <w:t>Required skills</w:t>
            </w:r>
            <w:r w:rsidRPr="0025142B">
              <w:t>:</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Communicate effectively with others when maintaining freight records</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Read and interpret instructions, procedures, information and labels relevant to the maintenance of freight records</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Interpret and follow operational instructions and prioritise work</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Complete documentation related to the maintenance of freight records</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Operate electronic communication equipment to required protocol</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Work collaboratively with others when maintaining freight records</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Adapt appropriately to cultural differences in the workplace, including modes of behaviour and interactions with others</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Promptly report and/or rectify any identified problems that may ar</w:t>
            </w:r>
            <w:r w:rsidRPr="0025142B">
              <w:t>ise when maintaining freight records in accordance with regulatory requirements and workplace procedures</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Apply precautions and required action to minimise, control or eliminate hazards that may exist during the maintenance of freight records</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Monitor wo</w:t>
            </w:r>
            <w:r w:rsidRPr="0025142B">
              <w:t>rk activities in terms of planned schedule</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Modify activities depending on differing operational contingencies, risk situations and environments</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 xml:space="preserve">Work systematically with required attention to detail without injury to self or </w:t>
            </w:r>
            <w:r w:rsidRPr="0025142B">
              <w:t>others, or damage to goods or equipment</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Select and use relevant computer, communication and office equipment when maintaining freight records</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Operate and adapt to differences in equipment in accordance with standard operating procedures</w:t>
            </w:r>
          </w:p>
        </w:tc>
      </w:tr>
      <w:tr w:rsidTr="001379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5142B" w:rsidP="0025142B">
            <w:pPr>
              <w:pStyle w:val="ListBullet"/>
            </w:pPr>
            <w:r w:rsidRPr="0025142B">
              <w:t>Select and us</w:t>
            </w:r>
            <w:r w:rsidRPr="0025142B">
              <w:t>e required personal protective equipment conforming to industry and OH&amp;S standards</w:t>
            </w:r>
          </w:p>
        </w:tc>
      </w:tr>
    </w:tbl>
    <w:p w:rsidR="001379EF" w:rsidP="0025142B">
      <w:pPr>
        <w:pStyle w:val="BodyText"/>
      </w:pPr>
    </w:p>
    <w:p w:rsidR="001379EF" w:rsidP="0025142B">
      <w:pPr>
        <w:pStyle w:val="BodyText"/>
      </w:pPr>
    </w:p>
    <w:p w:rsidR="00000000" w:rsidRPr="0025142B" w:rsidP="0025142B">
      <w:pPr>
        <w:pStyle w:val="Heading1"/>
      </w:pPr>
      <w:bookmarkStart w:id="10" w:name="O_246790"/>
      <w:bookmarkEnd w:id="10"/>
      <w:r w:rsidRPr="0025142B">
        <w:t>Evidence Guide</w:t>
      </w:r>
    </w:p>
    <w:tbl>
      <w:tblPr>
        <w:tblW w:w="9499" w:type="dxa"/>
        <w:tblLayout w:type="fixed"/>
        <w:tblCellMar>
          <w:left w:w="62" w:type="dxa"/>
          <w:right w:w="62" w:type="dxa"/>
        </w:tblCellMar>
        <w:tblLook w:val="0000"/>
      </w:tblPr>
      <w:tblGrid>
        <w:gridCol w:w="3524"/>
        <w:gridCol w:w="5975"/>
      </w:tblGrid>
      <w:tr w:rsidTr="001379E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rPr>
                <w:rStyle w:val="SpecialBold"/>
              </w:rPr>
              <w:t>EVIDENCE GUIDE</w:t>
            </w:r>
          </w:p>
        </w:tc>
      </w:tr>
      <w:tr w:rsidTr="001379E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t>The evidence guide provides advice on assessment and must be read in conjunction with the performance criteria, required knowledge and skills, the range statement and the assessment guidelines for this Training Package.</w:t>
            </w:r>
          </w:p>
        </w:tc>
      </w:tr>
      <w:tr w:rsidTr="001379E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rPr>
                <w:rStyle w:val="SpecialBold"/>
              </w:rPr>
              <w:t>Critical aspects for assessment an</w:t>
            </w:r>
            <w:r w:rsidRPr="0025142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5142B" w:rsidP="0025142B">
            <w:pPr>
              <w:pStyle w:val="ListBullet"/>
            </w:pPr>
            <w:r w:rsidRPr="0025142B">
              <w:t>The evidence required to demonstrate competency in this unit must be relevant to and satisfy all of the requirements of the elements and performance criteria of this unit and include demonstration</w:t>
            </w:r>
            <w:r w:rsidRPr="0025142B">
              <w:t xml:space="preserve"> of applying:</w:t>
            </w:r>
          </w:p>
          <w:p w:rsidR="00000000" w:rsidRPr="0025142B" w:rsidP="0025142B">
            <w:pPr>
              <w:pStyle w:val="ListBullet2"/>
            </w:pPr>
            <w:r w:rsidRPr="0025142B">
              <w:t>the underpinning knowledge and skills</w:t>
            </w:r>
          </w:p>
          <w:p w:rsidR="00000000" w:rsidRPr="0025142B" w:rsidP="0025142B">
            <w:pPr>
              <w:pStyle w:val="ListBullet2"/>
            </w:pPr>
            <w:r w:rsidRPr="0025142B">
              <w:t>relevant legislation and workplace procedures</w:t>
            </w:r>
          </w:p>
          <w:p w:rsidR="00000000" w:rsidP="0025142B">
            <w:pPr>
              <w:pStyle w:val="ListBullet2"/>
              <w:rPr>
                <w:lang w:val="en-NZ"/>
              </w:rPr>
            </w:pPr>
            <w:r w:rsidRPr="0025142B">
              <w:t>other relevant aspects of the range statement</w:t>
            </w:r>
          </w:p>
        </w:tc>
      </w:tr>
      <w:tr w:rsidTr="001379E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5142B" w:rsidP="0025142B">
            <w:pPr>
              <w:pStyle w:val="ListBullet"/>
            </w:pPr>
            <w:r w:rsidRPr="0025142B">
              <w:t>Performance is demonstrated consistently over a period of time and in a suitable range of contexts</w:t>
            </w:r>
          </w:p>
          <w:p w:rsidR="00000000" w:rsidRPr="0025142B" w:rsidP="0025142B">
            <w:pPr>
              <w:pStyle w:val="ListBullet"/>
            </w:pPr>
            <w:r w:rsidRPr="0025142B">
              <w:t>Resources for assessment include:</w:t>
            </w:r>
          </w:p>
          <w:p w:rsidR="00000000" w:rsidRPr="0025142B" w:rsidP="0025142B">
            <w:pPr>
              <w:pStyle w:val="ListBullet2"/>
            </w:pPr>
            <w:r w:rsidRPr="0025142B">
              <w:t>a range of relevant exercises, case studies and/or other simulated practical and knowledge assessment, and/or</w:t>
            </w:r>
          </w:p>
          <w:p w:rsidR="00000000" w:rsidRPr="0025142B" w:rsidP="0025142B">
            <w:pPr>
              <w:pStyle w:val="ListBullet2"/>
            </w:pPr>
            <w:r w:rsidRPr="0025142B">
              <w:t>access to an appropriate range of relevant operational situations in the workplace</w:t>
            </w:r>
          </w:p>
          <w:p w:rsidR="00000000" w:rsidRPr="0025142B" w:rsidP="0025142B">
            <w:pPr>
              <w:pStyle w:val="ListBullet"/>
            </w:pPr>
            <w:r w:rsidRPr="0025142B">
              <w:t>In both real and simulated environments, access is required to:</w:t>
            </w:r>
          </w:p>
          <w:p w:rsidR="00000000" w:rsidRPr="0025142B" w:rsidP="0025142B">
            <w:pPr>
              <w:pStyle w:val="ListBullet2"/>
            </w:pPr>
            <w:r w:rsidRPr="0025142B">
              <w:t>relevant and appropriate materials and equipment, and</w:t>
            </w:r>
          </w:p>
          <w:p w:rsidR="00000000" w:rsidP="0025142B">
            <w:pPr>
              <w:pStyle w:val="ListBullet2"/>
              <w:rPr>
                <w:lang w:val="en-NZ"/>
              </w:rPr>
            </w:pPr>
            <w:r w:rsidRPr="0025142B">
              <w:t>applicable documentation including workplace procedur</w:t>
            </w:r>
            <w:r w:rsidRPr="0025142B">
              <w:t>es, regulations, codes of practice and operation manuals</w:t>
            </w:r>
          </w:p>
        </w:tc>
      </w:tr>
      <w:tr w:rsidTr="001379E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5142B" w:rsidP="0025142B">
            <w:pPr>
              <w:pStyle w:val="ListBullet"/>
            </w:pPr>
            <w:r w:rsidRPr="0025142B">
              <w:t>Assessment of this unit must be undertaken by a registered training organisation</w:t>
            </w:r>
          </w:p>
          <w:p w:rsidR="00000000" w:rsidRPr="0025142B" w:rsidP="0025142B">
            <w:pPr>
              <w:pStyle w:val="ListBullet"/>
            </w:pPr>
            <w:r w:rsidRPr="0025142B">
              <w:t>As a minimum, assessment of knowledge must be conducted through appropriate written/oral tests</w:t>
            </w:r>
          </w:p>
          <w:p w:rsidR="00000000" w:rsidRPr="0025142B" w:rsidP="0025142B">
            <w:pPr>
              <w:pStyle w:val="ListBullet"/>
            </w:pPr>
            <w:r w:rsidRPr="0025142B">
              <w:t>Practical assessment must occur:</w:t>
            </w:r>
          </w:p>
          <w:p w:rsidR="00000000" w:rsidRPr="0025142B" w:rsidP="0025142B">
            <w:pPr>
              <w:pStyle w:val="ListBullet2"/>
            </w:pPr>
            <w:r w:rsidRPr="0025142B">
              <w:t>through activities in an appropriately simulated environment at the registered training organisation, and/or</w:t>
            </w:r>
          </w:p>
          <w:p w:rsidR="00000000" w:rsidRPr="0025142B" w:rsidP="0025142B">
            <w:pPr>
              <w:pStyle w:val="ListBullet2"/>
            </w:pPr>
            <w:r w:rsidRPr="0025142B">
              <w:t>in an appropriate range of situations in the workplace</w:t>
            </w:r>
          </w:p>
        </w:tc>
      </w:tr>
    </w:tbl>
    <w:p w:rsidR="001379EF" w:rsidP="0025142B">
      <w:pPr>
        <w:pStyle w:val="BodyText"/>
      </w:pPr>
    </w:p>
    <w:p w:rsidR="001379EF" w:rsidP="0025142B">
      <w:pPr>
        <w:pStyle w:val="BodyText"/>
      </w:pPr>
    </w:p>
    <w:p w:rsidR="00000000" w:rsidRPr="0025142B" w:rsidP="0025142B">
      <w:pPr>
        <w:pStyle w:val="Heading1"/>
      </w:pPr>
      <w:bookmarkStart w:id="11" w:name="O_254773"/>
      <w:bookmarkEnd w:id="11"/>
      <w:r w:rsidRPr="0025142B">
        <w:t>Range Statement</w:t>
      </w:r>
    </w:p>
    <w:tbl>
      <w:tblPr>
        <w:tblW w:w="9640" w:type="dxa"/>
        <w:tblLayout w:type="fixed"/>
        <w:tblCellMar>
          <w:left w:w="62" w:type="dxa"/>
          <w:right w:w="62" w:type="dxa"/>
        </w:tblCellMar>
        <w:tblLook w:val="0000"/>
      </w:tblPr>
      <w:tblGrid>
        <w:gridCol w:w="3486"/>
        <w:gridCol w:w="6154"/>
      </w:tblGrid>
      <w:tr w:rsidTr="001379E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rPr>
                <w:rStyle w:val="SpecialBold"/>
              </w:rPr>
              <w:t>RANGE STATEMENT</w:t>
            </w:r>
            <w:r w:rsidRPr="0025142B">
              <w:t xml:space="preserve"> </w:t>
            </w:r>
          </w:p>
        </w:tc>
      </w:tr>
      <w:tr w:rsidTr="001379E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t>The range statement relates to the unit of competency as a whole. It allows for different work environments and situations that may affect performance.</w:t>
            </w:r>
          </w:p>
        </w:tc>
      </w:tr>
      <w:tr w:rsidTr="001379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t>Work may be conducted:</w:t>
            </w:r>
          </w:p>
        </w:tc>
        <w:tc>
          <w:tcPr>
            <w:tcW w:w="6154" w:type="dxa"/>
            <w:tcBorders>
              <w:top w:val="nil"/>
              <w:left w:val="nil"/>
              <w:bottom w:val="nil"/>
              <w:right w:val="nil"/>
            </w:tcBorders>
            <w:tcMar>
              <w:top w:w="0" w:type="dxa"/>
              <w:left w:w="62" w:type="dxa"/>
              <w:bottom w:w="0" w:type="dxa"/>
              <w:right w:w="62" w:type="dxa"/>
            </w:tcMar>
          </w:tcPr>
          <w:p w:rsidR="00000000" w:rsidRPr="0025142B" w:rsidP="0025142B">
            <w:pPr>
              <w:pStyle w:val="ListBullet"/>
            </w:pPr>
            <w:r w:rsidRPr="0025142B">
              <w:t>in a range of work environments</w:t>
            </w:r>
          </w:p>
          <w:p w:rsidR="00000000" w:rsidP="0025142B">
            <w:pPr>
              <w:pStyle w:val="ListBullet"/>
              <w:rPr>
                <w:lang w:val="en-NZ"/>
              </w:rPr>
            </w:pPr>
            <w:r w:rsidRPr="0025142B">
              <w:t>by day or night</w:t>
            </w:r>
          </w:p>
        </w:tc>
      </w:tr>
      <w:tr w:rsidTr="001379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t>Customers may be:</w:t>
            </w:r>
          </w:p>
        </w:tc>
        <w:tc>
          <w:tcPr>
            <w:tcW w:w="6154"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internal or external</w:t>
            </w:r>
          </w:p>
        </w:tc>
      </w:tr>
      <w:tr w:rsidTr="001379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t>Workplaces may comprise:</w:t>
            </w:r>
          </w:p>
        </w:tc>
        <w:tc>
          <w:tcPr>
            <w:tcW w:w="6154"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large, medium or small worksites</w:t>
            </w:r>
          </w:p>
        </w:tc>
      </w:tr>
      <w:tr w:rsidTr="001379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t>Work may be conducted in:</w:t>
            </w:r>
          </w:p>
        </w:tc>
        <w:tc>
          <w:tcPr>
            <w:tcW w:w="6154" w:type="dxa"/>
            <w:tcBorders>
              <w:top w:val="nil"/>
              <w:left w:val="nil"/>
              <w:bottom w:val="nil"/>
              <w:right w:val="nil"/>
            </w:tcBorders>
            <w:tcMar>
              <w:top w:w="0" w:type="dxa"/>
              <w:left w:w="62" w:type="dxa"/>
              <w:bottom w:w="0" w:type="dxa"/>
              <w:right w:w="62" w:type="dxa"/>
            </w:tcMar>
          </w:tcPr>
          <w:p w:rsidR="00000000" w:rsidRPr="0025142B" w:rsidP="0025142B">
            <w:pPr>
              <w:pStyle w:val="ListBullet"/>
            </w:pPr>
            <w:r w:rsidRPr="0025142B">
              <w:t>limited or restricted spaces</w:t>
            </w:r>
          </w:p>
          <w:p w:rsidR="00000000" w:rsidRPr="0025142B" w:rsidP="0025142B">
            <w:pPr>
              <w:pStyle w:val="ListBullet"/>
            </w:pPr>
            <w:r w:rsidRPr="0025142B">
              <w:t>exposed conditions</w:t>
            </w:r>
          </w:p>
          <w:p w:rsidR="00000000" w:rsidP="0025142B">
            <w:pPr>
              <w:pStyle w:val="ListBullet"/>
              <w:rPr>
                <w:lang w:val="en-NZ"/>
              </w:rPr>
            </w:pPr>
            <w:r w:rsidRPr="0025142B">
              <w:t>controlled or open environments</w:t>
            </w:r>
          </w:p>
        </w:tc>
      </w:tr>
      <w:tr w:rsidTr="001379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t>Freight includes all forms of freight. Some freight may involve:</w:t>
            </w:r>
          </w:p>
        </w:tc>
        <w:tc>
          <w:tcPr>
            <w:tcW w:w="6154"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special handling and storage requirements, including temperature controlled goods, dangerous goods, explosives and hazardous substances</w:t>
            </w:r>
          </w:p>
        </w:tc>
      </w:tr>
      <w:tr w:rsidTr="001379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t>Freight documentation may include a range of data provided on paper and in electronic form relating to freight movement</w:t>
            </w:r>
            <w:r w:rsidRPr="0025142B">
              <w:t>, including:</w:t>
            </w:r>
          </w:p>
        </w:tc>
        <w:tc>
          <w:tcPr>
            <w:tcW w:w="6154" w:type="dxa"/>
            <w:tcBorders>
              <w:top w:val="nil"/>
              <w:left w:val="nil"/>
              <w:bottom w:val="nil"/>
              <w:right w:val="nil"/>
            </w:tcBorders>
            <w:tcMar>
              <w:top w:w="0" w:type="dxa"/>
              <w:left w:w="62" w:type="dxa"/>
              <w:bottom w:w="0" w:type="dxa"/>
              <w:right w:w="62" w:type="dxa"/>
            </w:tcMar>
          </w:tcPr>
          <w:p w:rsidR="00000000" w:rsidRPr="0025142B" w:rsidP="0025142B">
            <w:pPr>
              <w:pStyle w:val="ListBullet"/>
            </w:pPr>
            <w:r w:rsidRPr="0025142B">
              <w:t>cartnotes</w:t>
            </w:r>
          </w:p>
          <w:p w:rsidR="00000000" w:rsidRPr="0025142B" w:rsidP="0025142B">
            <w:pPr>
              <w:pStyle w:val="ListBullet"/>
            </w:pPr>
            <w:r w:rsidRPr="0025142B">
              <w:t>delivery noted</w:t>
            </w:r>
          </w:p>
          <w:p w:rsidR="00000000" w:rsidRPr="0025142B" w:rsidP="0025142B">
            <w:pPr>
              <w:pStyle w:val="ListBullet"/>
            </w:pPr>
            <w:r w:rsidRPr="0025142B">
              <w:t>internal documentation used for freight tracking</w:t>
            </w:r>
          </w:p>
          <w:p w:rsidR="00000000" w:rsidRPr="0025142B" w:rsidP="0025142B">
            <w:pPr>
              <w:pStyle w:val="ListBullet"/>
            </w:pPr>
            <w:r w:rsidRPr="0025142B">
              <w:t>special clearances</w:t>
            </w:r>
          </w:p>
          <w:p w:rsidR="00000000" w:rsidRPr="0025142B" w:rsidP="0025142B">
            <w:pPr>
              <w:pStyle w:val="ListBullet"/>
            </w:pPr>
            <w:r w:rsidRPr="0025142B">
              <w:t>consignment notes</w:t>
            </w:r>
          </w:p>
          <w:p w:rsidR="00000000" w:rsidRPr="0025142B" w:rsidP="0025142B">
            <w:pPr>
              <w:pStyle w:val="ListBullet"/>
            </w:pPr>
            <w:r w:rsidRPr="0025142B">
              <w:t>dangerous goods certificates and declarations</w:t>
            </w:r>
          </w:p>
          <w:p w:rsidR="00000000" w:rsidRPr="0025142B" w:rsidP="0025142B">
            <w:pPr>
              <w:pStyle w:val="ListBullet"/>
            </w:pPr>
            <w:r w:rsidRPr="0025142B">
              <w:t>authorised weighbridge certificates</w:t>
            </w:r>
          </w:p>
          <w:p w:rsidR="00000000" w:rsidP="0025142B">
            <w:pPr>
              <w:pStyle w:val="ListBullet"/>
              <w:rPr>
                <w:lang w:val="en-NZ"/>
              </w:rPr>
            </w:pPr>
            <w:r w:rsidRPr="0025142B">
              <w:t>list of contents</w:t>
            </w:r>
          </w:p>
        </w:tc>
      </w:tr>
      <w:tr w:rsidTr="001379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t>Freight tracking system includes:</w:t>
            </w:r>
          </w:p>
        </w:tc>
        <w:tc>
          <w:tcPr>
            <w:tcW w:w="6154" w:type="dxa"/>
            <w:tcBorders>
              <w:top w:val="nil"/>
              <w:left w:val="nil"/>
              <w:bottom w:val="nil"/>
              <w:right w:val="nil"/>
            </w:tcBorders>
            <w:tcMar>
              <w:top w:w="0" w:type="dxa"/>
              <w:left w:w="62" w:type="dxa"/>
              <w:bottom w:w="0" w:type="dxa"/>
              <w:right w:w="62" w:type="dxa"/>
            </w:tcMar>
          </w:tcPr>
          <w:p w:rsidR="00000000" w:rsidP="0025142B">
            <w:pPr>
              <w:pStyle w:val="ListBullet"/>
              <w:rPr>
                <w:lang w:val="en-NZ"/>
              </w:rPr>
            </w:pPr>
            <w:r w:rsidRPr="0025142B">
              <w:t>manual and computer-based tracking systems</w:t>
            </w:r>
          </w:p>
        </w:tc>
      </w:tr>
      <w:tr w:rsidTr="001379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25142B" w:rsidP="0025142B">
            <w:pPr>
              <w:pStyle w:val="ListBullet"/>
            </w:pPr>
            <w:r w:rsidRPr="0025142B">
              <w:t>exposure to chemicals</w:t>
            </w:r>
          </w:p>
          <w:p w:rsidR="00000000" w:rsidRPr="0025142B" w:rsidP="0025142B">
            <w:pPr>
              <w:pStyle w:val="ListBullet"/>
            </w:pPr>
            <w:r w:rsidRPr="0025142B">
              <w:t>exposure to dangerous or hazardous substances</w:t>
            </w:r>
          </w:p>
          <w:p w:rsidR="00000000" w:rsidP="0025142B">
            <w:pPr>
              <w:pStyle w:val="ListBullet"/>
              <w:rPr>
                <w:lang w:val="en-NZ"/>
              </w:rPr>
            </w:pPr>
            <w:r w:rsidRPr="0025142B">
              <w:t>movements of equipment, goods, materials and vehicular traffic</w:t>
            </w:r>
          </w:p>
        </w:tc>
      </w:tr>
      <w:tr w:rsidTr="001379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t>Consul</w:t>
            </w:r>
            <w:r w:rsidRPr="0025142B">
              <w:t>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25142B" w:rsidP="0025142B">
            <w:pPr>
              <w:pStyle w:val="ListBullet"/>
            </w:pPr>
            <w:r w:rsidRPr="0025142B">
              <w:t>other employees and supervisors</w:t>
            </w:r>
          </w:p>
          <w:p w:rsidR="00000000" w:rsidRPr="0025142B" w:rsidP="0025142B">
            <w:pPr>
              <w:pStyle w:val="ListBullet"/>
            </w:pPr>
            <w:r w:rsidRPr="0025142B">
              <w:t>suppliers, customers and clients</w:t>
            </w:r>
          </w:p>
          <w:p w:rsidR="00000000" w:rsidRPr="0025142B" w:rsidP="0025142B">
            <w:pPr>
              <w:pStyle w:val="ListBullet"/>
            </w:pPr>
            <w:r w:rsidRPr="0025142B">
              <w:t>drivers and agents</w:t>
            </w:r>
          </w:p>
          <w:p w:rsidR="00000000" w:rsidRPr="0025142B" w:rsidP="0025142B">
            <w:pPr>
              <w:pStyle w:val="ListBullet"/>
            </w:pPr>
            <w:r w:rsidRPr="0025142B">
              <w:t>relevant authorities and institutions</w:t>
            </w:r>
          </w:p>
          <w:p w:rsidR="00000000" w:rsidRPr="0025142B" w:rsidP="0025142B">
            <w:pPr>
              <w:pStyle w:val="ListBullet"/>
            </w:pPr>
            <w:r w:rsidRPr="0025142B">
              <w:t>management and union representatives</w:t>
            </w:r>
          </w:p>
          <w:p w:rsidR="00000000" w:rsidRPr="0025142B" w:rsidP="0025142B">
            <w:pPr>
              <w:pStyle w:val="ListBullet"/>
            </w:pPr>
            <w:r w:rsidRPr="0025142B">
              <w:t>industrial relations and OH&amp;S specialists</w:t>
            </w:r>
          </w:p>
          <w:p w:rsidR="00000000" w:rsidP="0025142B">
            <w:pPr>
              <w:pStyle w:val="ListBullet"/>
              <w:rPr>
                <w:lang w:val="en-NZ"/>
              </w:rPr>
            </w:pPr>
            <w:r w:rsidRPr="0025142B">
              <w:t>other maintenance, professional or technical staff</w:t>
            </w:r>
          </w:p>
        </w:tc>
      </w:tr>
      <w:tr w:rsidTr="001379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25142B" w:rsidP="0025142B">
            <w:pPr>
              <w:pStyle w:val="ListBullet"/>
            </w:pPr>
            <w:r w:rsidRPr="0025142B">
              <w:t>phone</w:t>
            </w:r>
          </w:p>
          <w:p w:rsidR="00000000" w:rsidRPr="0025142B" w:rsidP="0025142B">
            <w:pPr>
              <w:pStyle w:val="ListBullet"/>
            </w:pPr>
            <w:r w:rsidRPr="0025142B">
              <w:t>electronic data interchange (EDI)</w:t>
            </w:r>
          </w:p>
          <w:p w:rsidR="00000000" w:rsidRPr="0025142B" w:rsidP="0025142B">
            <w:pPr>
              <w:pStyle w:val="ListBullet"/>
            </w:pPr>
            <w:r w:rsidRPr="0025142B">
              <w:t>fax</w:t>
            </w:r>
          </w:p>
          <w:p w:rsidR="00000000" w:rsidRPr="0025142B" w:rsidP="0025142B">
            <w:pPr>
              <w:pStyle w:val="ListBullet"/>
            </w:pPr>
            <w:r w:rsidRPr="0025142B">
              <w:t>email</w:t>
            </w:r>
          </w:p>
          <w:p w:rsidR="00000000" w:rsidRPr="0025142B" w:rsidP="0025142B">
            <w:pPr>
              <w:pStyle w:val="ListBullet"/>
            </w:pPr>
            <w:r w:rsidRPr="0025142B">
              <w:t>internet</w:t>
            </w:r>
          </w:p>
          <w:p w:rsidR="00000000" w:rsidRPr="0025142B" w:rsidP="0025142B">
            <w:pPr>
              <w:pStyle w:val="ListBullet"/>
            </w:pPr>
            <w:r w:rsidRPr="0025142B">
              <w:t>RF systems</w:t>
            </w:r>
          </w:p>
          <w:p w:rsidR="00000000" w:rsidP="0025142B">
            <w:pPr>
              <w:pStyle w:val="ListBullet"/>
              <w:rPr>
                <w:lang w:val="en-NZ"/>
              </w:rPr>
            </w:pPr>
            <w:r w:rsidRPr="0025142B">
              <w:t>oral, aural or signed communications</w:t>
            </w:r>
          </w:p>
        </w:tc>
      </w:tr>
      <w:tr w:rsidTr="001379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5142B" w:rsidP="0025142B">
            <w:pPr>
              <w:pStyle w:val="ListBullet"/>
            </w:pPr>
            <w:r w:rsidRPr="0025142B">
              <w:t>company procedures</w:t>
            </w:r>
          </w:p>
          <w:p w:rsidR="00000000" w:rsidRPr="0025142B" w:rsidP="0025142B">
            <w:pPr>
              <w:pStyle w:val="ListBullet"/>
            </w:pPr>
            <w:r w:rsidRPr="0025142B">
              <w:t>enterprise procedures</w:t>
            </w:r>
          </w:p>
          <w:p w:rsidR="00000000" w:rsidRPr="0025142B" w:rsidP="0025142B">
            <w:pPr>
              <w:pStyle w:val="ListBullet"/>
            </w:pPr>
            <w:r w:rsidRPr="0025142B">
              <w:t>organisational procedures</w:t>
            </w:r>
          </w:p>
          <w:p w:rsidR="00000000" w:rsidP="0025142B">
            <w:pPr>
              <w:pStyle w:val="ListBullet"/>
              <w:rPr>
                <w:lang w:val="en-NZ"/>
              </w:rPr>
            </w:pPr>
            <w:r w:rsidRPr="0025142B">
              <w:t>established procedures</w:t>
            </w:r>
          </w:p>
        </w:tc>
      </w:tr>
      <w:tr w:rsidTr="001379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25142B" w:rsidP="0025142B">
            <w:pPr>
              <w:pStyle w:val="ListBullet"/>
            </w:pPr>
            <w:r w:rsidRPr="0025142B">
              <w:t>gloves</w:t>
            </w:r>
          </w:p>
          <w:p w:rsidR="00000000" w:rsidRPr="0025142B" w:rsidP="0025142B">
            <w:pPr>
              <w:pStyle w:val="ListBullet"/>
            </w:pPr>
            <w:r w:rsidRPr="0025142B">
              <w:t>safety headwear and footwear</w:t>
            </w:r>
          </w:p>
          <w:p w:rsidR="00000000" w:rsidRPr="0025142B" w:rsidP="0025142B">
            <w:pPr>
              <w:pStyle w:val="ListBullet"/>
            </w:pPr>
            <w:r w:rsidRPr="0025142B">
              <w:t>safety glasses</w:t>
            </w:r>
          </w:p>
          <w:p w:rsidR="00000000" w:rsidRPr="0025142B" w:rsidP="0025142B">
            <w:pPr>
              <w:pStyle w:val="ListBullet"/>
            </w:pPr>
            <w:r w:rsidRPr="0025142B">
              <w:t>two-way radios</w:t>
            </w:r>
          </w:p>
          <w:p w:rsidR="00000000" w:rsidP="0025142B">
            <w:pPr>
              <w:pStyle w:val="ListBullet"/>
              <w:rPr>
                <w:lang w:val="en-NZ"/>
              </w:rPr>
            </w:pPr>
            <w:r w:rsidRPr="0025142B">
              <w:t>high visibility clothing</w:t>
            </w:r>
          </w:p>
        </w:tc>
      </w:tr>
      <w:tr w:rsidTr="001379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5142B" w:rsidP="0025142B">
            <w:pPr>
              <w:pStyle w:val="ListBullet"/>
            </w:pPr>
            <w:r w:rsidRPr="0025142B">
              <w:t>goods identification numbers and codes</w:t>
            </w:r>
          </w:p>
          <w:p w:rsidR="00000000" w:rsidRPr="0025142B" w:rsidP="0025142B">
            <w:pPr>
              <w:pStyle w:val="ListBullet"/>
            </w:pPr>
            <w:r w:rsidRPr="0025142B">
              <w:t>manifests, cartnotes, delivery notes, special clearances, consignment notes, authorised weighbridge certificates, and special clearances</w:t>
            </w:r>
          </w:p>
          <w:p w:rsidR="00000000" w:rsidRPr="0025142B" w:rsidP="0025142B">
            <w:pPr>
              <w:pStyle w:val="ListBullet"/>
            </w:pPr>
            <w:r w:rsidRPr="0025142B">
              <w:t>internal documentation used for freight tracking</w:t>
            </w:r>
          </w:p>
          <w:p w:rsidR="00000000" w:rsidRPr="0025142B" w:rsidP="0025142B">
            <w:pPr>
              <w:pStyle w:val="ListBullet"/>
            </w:pPr>
            <w:r w:rsidRPr="0025142B">
              <w:t>codes of practice and regulations relevant to the receiving of goods</w:t>
            </w:r>
          </w:p>
          <w:p w:rsidR="00000000" w:rsidRPr="0025142B" w:rsidP="0025142B">
            <w:pPr>
              <w:pStyle w:val="ListBullet"/>
            </w:pPr>
            <w:r w:rsidRPr="0025142B">
              <w:t>A</w:t>
            </w:r>
            <w:r w:rsidRPr="0025142B">
              <w:t>ustralian and international regulations and codes of practice for the transport of dangerous goods and hazardous substances</w:t>
            </w:r>
          </w:p>
          <w:p w:rsidR="00000000" w:rsidRPr="0025142B" w:rsidP="0025142B">
            <w:pPr>
              <w:pStyle w:val="ListBullet"/>
            </w:pPr>
            <w:r w:rsidRPr="0025142B">
              <w:t>operations manuals, job specifications and induction documentation</w:t>
            </w:r>
          </w:p>
          <w:p w:rsidR="00000000" w:rsidRPr="0025142B" w:rsidP="0025142B">
            <w:pPr>
              <w:pStyle w:val="ListBullet"/>
            </w:pPr>
            <w:r w:rsidRPr="0025142B">
              <w:t>manufacturers specifications for equipment</w:t>
            </w:r>
          </w:p>
          <w:p w:rsidR="00000000" w:rsidRPr="0025142B" w:rsidP="0025142B">
            <w:pPr>
              <w:pStyle w:val="ListBullet"/>
            </w:pPr>
            <w:r w:rsidRPr="0025142B">
              <w:t>workplace procedures a</w:t>
            </w:r>
            <w:r w:rsidRPr="0025142B">
              <w:t>nd policies</w:t>
            </w:r>
          </w:p>
          <w:p w:rsidR="00000000" w:rsidRPr="0025142B" w:rsidP="0025142B">
            <w:pPr>
              <w:pStyle w:val="ListBullet"/>
            </w:pPr>
            <w:r w:rsidRPr="0025142B">
              <w:t>supplier and/or client instructions</w:t>
            </w:r>
          </w:p>
          <w:p w:rsidR="00000000" w:rsidRPr="0025142B" w:rsidP="0025142B">
            <w:pPr>
              <w:pStyle w:val="ListBullet"/>
            </w:pPr>
            <w:r w:rsidRPr="0025142B">
              <w:t>dangerous goods declarations and material safety data sheets (where applicable)</w:t>
            </w:r>
          </w:p>
          <w:p w:rsidR="00000000" w:rsidRPr="0025142B" w:rsidP="0025142B">
            <w:pPr>
              <w:pStyle w:val="ListBullet"/>
            </w:pPr>
            <w:r w:rsidRPr="0025142B">
              <w:t>award, enterprise bargaining agreement, other industrial arrangements</w:t>
            </w:r>
          </w:p>
          <w:p w:rsidR="00000000" w:rsidRPr="0025142B" w:rsidP="0025142B">
            <w:pPr>
              <w:pStyle w:val="ListBullet"/>
            </w:pPr>
            <w:r w:rsidRPr="0025142B">
              <w:t>relevant Australian standards and certification requiremen</w:t>
            </w:r>
            <w:r w:rsidRPr="0025142B">
              <w:t>ts</w:t>
            </w:r>
          </w:p>
          <w:p w:rsidR="00000000" w:rsidRPr="0025142B" w:rsidP="0025142B">
            <w:pPr>
              <w:pStyle w:val="ListBullet"/>
            </w:pPr>
            <w:r w:rsidRPr="0025142B">
              <w:t>quality assurance procedures</w:t>
            </w:r>
          </w:p>
          <w:p w:rsidR="00000000" w:rsidP="0025142B">
            <w:pPr>
              <w:pStyle w:val="ListBullet"/>
              <w:rPr>
                <w:lang w:val="en-NZ"/>
              </w:rPr>
            </w:pPr>
            <w:r w:rsidRPr="0025142B">
              <w:t>emergency procedures</w:t>
            </w:r>
          </w:p>
        </w:tc>
      </w:tr>
      <w:tr w:rsidTr="001379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5142B" w:rsidP="0025142B">
            <w:pPr>
              <w:pStyle w:val="ListBullet"/>
            </w:pPr>
            <w:r w:rsidRPr="0025142B">
              <w:t>relevant codes and regulations for the maintenance of freight records</w:t>
            </w:r>
          </w:p>
          <w:p w:rsidR="00000000" w:rsidRPr="0025142B" w:rsidP="0025142B">
            <w:pPr>
              <w:pStyle w:val="ListBullet"/>
            </w:pPr>
            <w:r w:rsidRPr="0025142B">
              <w:t>Australian and international regulations and codes of pract</w:t>
            </w:r>
            <w:r w:rsidRPr="0025142B">
              <w:t>ice for the transport of dangerous goods and hazardous substances, including:</w:t>
            </w:r>
          </w:p>
          <w:p w:rsidR="00000000" w:rsidRPr="0025142B" w:rsidP="0025142B">
            <w:pPr>
              <w:pStyle w:val="ListBullet2"/>
            </w:pPr>
            <w:r w:rsidRPr="0025142B">
              <w:t>Australian and International Dangerous Goods Codes</w:t>
            </w:r>
          </w:p>
          <w:p w:rsidR="00000000" w:rsidRPr="0025142B" w:rsidP="0025142B">
            <w:pPr>
              <w:pStyle w:val="ListBullet2"/>
            </w:pPr>
            <w:r w:rsidRPr="0025142B">
              <w:t>Australian Marine Orders and the International Maritime Dangerous Goods Code</w:t>
            </w:r>
          </w:p>
          <w:p w:rsidR="00000000" w:rsidRPr="0025142B" w:rsidP="0025142B">
            <w:pPr>
              <w:pStyle w:val="ListBullet2"/>
            </w:pPr>
            <w:r w:rsidRPr="0025142B">
              <w:t>IATA Dangerous Goods by Air regulations</w:t>
            </w:r>
          </w:p>
          <w:p w:rsidR="00000000" w:rsidRPr="0025142B" w:rsidP="0025142B">
            <w:pPr>
              <w:pStyle w:val="ListBullet2"/>
            </w:pPr>
            <w:r w:rsidRPr="0025142B">
              <w:t>Australia</w:t>
            </w:r>
            <w:r w:rsidRPr="0025142B">
              <w:t>n and International Explosives Codes</w:t>
            </w:r>
          </w:p>
          <w:p w:rsidR="00000000" w:rsidRPr="0025142B" w:rsidP="0025142B">
            <w:pPr>
              <w:pStyle w:val="ListBullet"/>
            </w:pPr>
            <w:r w:rsidRPr="0025142B">
              <w:t>privacy legislation</w:t>
            </w:r>
          </w:p>
          <w:p w:rsidR="00000000" w:rsidRPr="0025142B" w:rsidP="0025142B">
            <w:pPr>
              <w:pStyle w:val="ListBullet"/>
            </w:pPr>
            <w:r w:rsidRPr="0025142B">
              <w:t>water and road use and licence arrangements</w:t>
            </w:r>
          </w:p>
          <w:p w:rsidR="00000000" w:rsidRPr="0025142B" w:rsidP="0025142B">
            <w:pPr>
              <w:pStyle w:val="ListBullet"/>
            </w:pPr>
            <w:r w:rsidRPr="0025142B">
              <w:t>export/import/quarantine/bond requirements</w:t>
            </w:r>
          </w:p>
          <w:p w:rsidR="00000000" w:rsidRPr="0025142B" w:rsidP="0025142B">
            <w:pPr>
              <w:pStyle w:val="ListBullet"/>
            </w:pPr>
            <w:r w:rsidRPr="0025142B">
              <w:t>marine orders</w:t>
            </w:r>
          </w:p>
          <w:p w:rsidR="00000000" w:rsidRPr="0025142B" w:rsidP="0025142B">
            <w:pPr>
              <w:pStyle w:val="ListBullet"/>
            </w:pPr>
            <w:r w:rsidRPr="0025142B">
              <w:t>relevant state/territory OH&amp;S and environmental protection legislation</w:t>
            </w:r>
          </w:p>
          <w:p w:rsidR="00000000" w:rsidRPr="0025142B" w:rsidP="0025142B">
            <w:pPr>
              <w:pStyle w:val="ListBullet"/>
            </w:pPr>
            <w:r w:rsidRPr="0025142B">
              <w:t>workplace relations regula</w:t>
            </w:r>
            <w:r w:rsidRPr="0025142B">
              <w:t>tions</w:t>
            </w:r>
          </w:p>
          <w:p w:rsidR="00000000" w:rsidRPr="0025142B" w:rsidP="0025142B">
            <w:pPr>
              <w:pStyle w:val="ListBullet"/>
            </w:pPr>
            <w:r w:rsidRPr="0025142B">
              <w:t>workers compensation regulations</w:t>
            </w:r>
          </w:p>
        </w:tc>
      </w:tr>
    </w:tbl>
    <w:p w:rsidR="001379EF" w:rsidP="0025142B">
      <w:pPr>
        <w:pStyle w:val="BodyText"/>
      </w:pPr>
    </w:p>
    <w:p w:rsidR="001379EF" w:rsidP="0025142B">
      <w:pPr>
        <w:pStyle w:val="BodyText"/>
      </w:pPr>
    </w:p>
    <w:p w:rsidR="00000000" w:rsidRPr="0025142B" w:rsidP="0025142B">
      <w:pPr>
        <w:pStyle w:val="Heading1"/>
      </w:pPr>
      <w:bookmarkStart w:id="12" w:name="O_295786"/>
      <w:bookmarkEnd w:id="12"/>
      <w:r w:rsidRPr="0025142B">
        <w:t>Unit Sector(s)</w:t>
      </w:r>
    </w:p>
    <w:p w:rsidR="00000000" w:rsidRPr="0025142B" w:rsidP="0025142B">
      <w:pPr>
        <w:pStyle w:val="BodyText"/>
      </w:pPr>
      <w:r w:rsidRPr="0025142B">
        <w:t>Not Applicable</w:t>
      </w:r>
    </w:p>
    <w:p w:rsidR="00000000" w:rsidRPr="0025142B" w:rsidP="0025142B">
      <w:pPr>
        <w:pStyle w:val="AllowPageBreak"/>
      </w:pPr>
    </w:p>
    <w:p w:rsidR="00000000" w:rsidRPr="0025142B" w:rsidP="0025142B">
      <w:pPr>
        <w:pStyle w:val="Heading1"/>
      </w:pPr>
      <w:bookmarkStart w:id="13" w:name="O_223445"/>
      <w:bookmarkEnd w:id="13"/>
      <w:r w:rsidRPr="0025142B">
        <w:t>Competency Field</w:t>
      </w:r>
    </w:p>
    <w:tbl>
      <w:tblPr>
        <w:tblW w:w="9640" w:type="dxa"/>
        <w:tblLayout w:type="fixed"/>
        <w:tblCellMar>
          <w:left w:w="62" w:type="dxa"/>
          <w:right w:w="62" w:type="dxa"/>
        </w:tblCellMar>
        <w:tblLook w:val="0000"/>
      </w:tblPr>
      <w:tblGrid>
        <w:gridCol w:w="2978"/>
        <w:gridCol w:w="6662"/>
      </w:tblGrid>
      <w:tr w:rsidTr="001379E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5142B">
            <w:pPr>
              <w:pStyle w:val="BodyText"/>
              <w:rPr>
                <w:lang w:val="en-NZ"/>
              </w:rPr>
            </w:pPr>
            <w:r w:rsidRPr="0025142B">
              <w:rPr>
                <w:rStyle w:val="SpecialBold"/>
              </w:rPr>
              <w:t>Competency Field</w:t>
            </w:r>
            <w:r w:rsidRPr="0025142B">
              <w:t xml:space="preserve"> </w:t>
            </w:r>
          </w:p>
        </w:tc>
        <w:tc>
          <w:tcPr>
            <w:tcW w:w="6662" w:type="dxa"/>
            <w:tcBorders>
              <w:top w:val="nil"/>
              <w:left w:val="nil"/>
              <w:bottom w:val="nil"/>
              <w:right w:val="nil"/>
            </w:tcBorders>
            <w:tcMar>
              <w:top w:w="0" w:type="dxa"/>
              <w:left w:w="62" w:type="dxa"/>
              <w:bottom w:w="0" w:type="dxa"/>
              <w:right w:w="62" w:type="dxa"/>
            </w:tcMar>
          </w:tcPr>
          <w:p w:rsidR="00000000" w:rsidRPr="0025142B" w:rsidP="0025142B">
            <w:pPr>
              <w:pStyle w:val="BodyText"/>
            </w:pPr>
            <w:r w:rsidRPr="0025142B">
              <w:t>E - Communication and Calculation</w:t>
            </w:r>
          </w:p>
        </w:tc>
      </w:tr>
    </w:tbl>
    <w:p w:rsidR="001379EF" w:rsidP="0025142B">
      <w:pPr>
        <w:pStyle w:val="BodyText"/>
      </w:pPr>
    </w:p>
    <w:p w:rsidR="001379EF" w:rsidP="0025142B">
      <w:pPr>
        <w:pStyle w:val="BodyText"/>
      </w:pPr>
    </w:p>
    <w:p w:rsidR="00000000" w:rsidRPr="0025142B" w:rsidP="0025142B"/>
    <w:sectPr w:rsidSect="002514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79EF" w:rsidP="001379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9EF" w:rsidP="002514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379EF" w:rsidP="002514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379EF" w:rsidP="002514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79EF" w:rsidP="001379E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9EF" w:rsidP="0025142B">
    <w:pPr>
      <w:pStyle w:val="Header"/>
      <w:framePr w:wrap="around"/>
    </w:pPr>
    <w:r>
      <w:fldChar w:fldCharType="begin"/>
    </w:r>
    <w:r>
      <w:instrText xml:space="preserve"> TITLE   \* MERGEFORMAT </w:instrText>
    </w:r>
    <w:r>
      <w:fldChar w:fldCharType="separate"/>
    </w:r>
    <w:r>
      <w:t>TLIE3018A Maintain freight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79EF" w:rsidP="002514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EADE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00C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F61B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4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142B"/>
    <w:pPr>
      <w:spacing w:before="360" w:after="60"/>
      <w:outlineLvl w:val="0"/>
    </w:pPr>
    <w:rPr>
      <w:sz w:val="32"/>
    </w:rPr>
  </w:style>
  <w:style w:type="paragraph" w:styleId="Heading2">
    <w:name w:val="heading 2"/>
    <w:basedOn w:val="HeadingBase"/>
    <w:next w:val="BodyText"/>
    <w:link w:val="Heading2Char"/>
    <w:qFormat/>
    <w:rsid w:val="0025142B"/>
    <w:pPr>
      <w:keepLines/>
      <w:spacing w:before="240" w:after="120"/>
      <w:outlineLvl w:val="1"/>
    </w:pPr>
    <w:rPr>
      <w:sz w:val="28"/>
      <w:szCs w:val="40"/>
    </w:rPr>
  </w:style>
  <w:style w:type="paragraph" w:styleId="Heading3">
    <w:name w:val="heading 3"/>
    <w:basedOn w:val="HeadingBase"/>
    <w:next w:val="BodyText"/>
    <w:link w:val="Heading3Char"/>
    <w:qFormat/>
    <w:rsid w:val="0025142B"/>
    <w:pPr>
      <w:spacing w:before="180" w:after="120"/>
      <w:outlineLvl w:val="2"/>
    </w:pPr>
    <w:rPr>
      <w:spacing w:val="-10"/>
      <w:kern w:val="32"/>
    </w:rPr>
  </w:style>
  <w:style w:type="paragraph" w:styleId="Heading4">
    <w:name w:val="heading 4"/>
    <w:basedOn w:val="HeadingBase"/>
    <w:next w:val="BodyText"/>
    <w:link w:val="Heading4Char"/>
    <w:qFormat/>
    <w:rsid w:val="0025142B"/>
    <w:pPr>
      <w:spacing w:before="160" w:after="120"/>
      <w:outlineLvl w:val="3"/>
    </w:pPr>
    <w:rPr>
      <w:sz w:val="22"/>
    </w:rPr>
  </w:style>
  <w:style w:type="paragraph" w:styleId="Heading5">
    <w:name w:val="heading 5"/>
    <w:basedOn w:val="HeadingBase"/>
    <w:next w:val="Normal"/>
    <w:link w:val="Heading5Char"/>
    <w:qFormat/>
    <w:rsid w:val="0025142B"/>
    <w:pPr>
      <w:spacing w:before="80"/>
      <w:outlineLvl w:val="4"/>
    </w:pPr>
    <w:rPr>
      <w:color w:val="918585"/>
      <w:sz w:val="20"/>
    </w:rPr>
  </w:style>
  <w:style w:type="paragraph" w:styleId="Heading6">
    <w:name w:val="heading 6"/>
    <w:basedOn w:val="HeadingBase"/>
    <w:next w:val="Normal"/>
    <w:link w:val="Heading6Char"/>
    <w:qFormat/>
    <w:rsid w:val="0025142B"/>
    <w:pPr>
      <w:spacing w:before="60"/>
      <w:outlineLvl w:val="5"/>
    </w:pPr>
    <w:rPr>
      <w:color w:val="918585"/>
      <w:sz w:val="20"/>
    </w:rPr>
  </w:style>
  <w:style w:type="paragraph" w:styleId="Heading7">
    <w:name w:val="heading 7"/>
    <w:basedOn w:val="Normal"/>
    <w:next w:val="Normal"/>
    <w:link w:val="Heading7Char"/>
    <w:qFormat/>
    <w:rsid w:val="0025142B"/>
    <w:pPr>
      <w:ind w:left="720"/>
      <w:outlineLvl w:val="6"/>
    </w:pPr>
    <w:rPr>
      <w:i/>
    </w:rPr>
  </w:style>
  <w:style w:type="paragraph" w:styleId="Heading8">
    <w:name w:val="heading 8"/>
    <w:basedOn w:val="Normal"/>
    <w:next w:val="Normal"/>
    <w:link w:val="Heading8Char"/>
    <w:qFormat/>
    <w:rsid w:val="0025142B"/>
    <w:pPr>
      <w:ind w:left="720"/>
      <w:outlineLvl w:val="7"/>
    </w:pPr>
    <w:rPr>
      <w:i/>
    </w:rPr>
  </w:style>
  <w:style w:type="paragraph" w:styleId="Heading9">
    <w:name w:val="heading 9"/>
    <w:basedOn w:val="Normal"/>
    <w:next w:val="Normal"/>
    <w:link w:val="Heading9Char"/>
    <w:qFormat/>
    <w:rsid w:val="0025142B"/>
    <w:pPr>
      <w:ind w:left="720"/>
      <w:outlineLvl w:val="8"/>
    </w:pPr>
    <w:rPr>
      <w:i/>
    </w:rPr>
  </w:style>
  <w:style w:type="character" w:default="1" w:styleId="DefaultParagraphFont">
    <w:name w:val="Default Paragraph Font"/>
    <w:uiPriority w:val="1"/>
    <w:unhideWhenUsed/>
    <w:rsid w:val="002514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42B"/>
  </w:style>
  <w:style w:type="character" w:customStyle="1" w:styleId="Heading1Char">
    <w:name w:val="Heading 1 Char"/>
    <w:link w:val="Heading1"/>
    <w:rsid w:val="0025142B"/>
    <w:rPr>
      <w:rFonts w:ascii="Times New Roman" w:eastAsia="Times New Roman" w:hAnsi="Times New Roman" w:cs="Times New Roman"/>
      <w:b/>
      <w:sz w:val="32"/>
      <w:szCs w:val="20"/>
      <w:lang w:eastAsia="en-US"/>
    </w:rPr>
  </w:style>
  <w:style w:type="paragraph" w:styleId="BodyText">
    <w:name w:val="Body Text"/>
    <w:basedOn w:val="Normal"/>
    <w:link w:val="BodyTextChar"/>
    <w:rsid w:val="0025142B"/>
    <w:pPr>
      <w:spacing w:before="120" w:after="120"/>
      <w:contextualSpacing/>
    </w:pPr>
    <w:rPr>
      <w:rFonts w:ascii="Times New Roman" w:hAnsi="Times New Roman"/>
      <w:sz w:val="24"/>
      <w:szCs w:val="22"/>
    </w:rPr>
  </w:style>
  <w:style w:type="character" w:customStyle="1" w:styleId="BodyTextChar">
    <w:name w:val="Body Text Char"/>
    <w:link w:val="BodyText"/>
    <w:rsid w:val="0025142B"/>
    <w:rPr>
      <w:rFonts w:ascii="Times New Roman" w:eastAsia="Times New Roman" w:hAnsi="Times New Roman" w:cs="Times New Roman"/>
      <w:sz w:val="24"/>
      <w:lang w:val="en-US" w:eastAsia="en-US"/>
    </w:rPr>
  </w:style>
  <w:style w:type="paragraph" w:styleId="Footer">
    <w:name w:val="footer"/>
    <w:basedOn w:val="Normal"/>
    <w:link w:val="FooterChar"/>
    <w:rsid w:val="002514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5142B"/>
    <w:rPr>
      <w:rFonts w:ascii="Times New Roman" w:eastAsia="Times New Roman" w:hAnsi="Times New Roman" w:cs="Times New Roman"/>
      <w:sz w:val="16"/>
      <w:lang w:val="en-US" w:eastAsia="en-US"/>
    </w:rPr>
  </w:style>
  <w:style w:type="paragraph" w:styleId="List">
    <w:name w:val="List"/>
    <w:basedOn w:val="BodyText"/>
    <w:next w:val="BodyText"/>
    <w:rsid w:val="0025142B"/>
    <w:pPr>
      <w:tabs>
        <w:tab w:val="left" w:pos="340"/>
      </w:tabs>
      <w:spacing w:before="60" w:after="60"/>
      <w:ind w:left="340" w:hanging="340"/>
    </w:pPr>
  </w:style>
  <w:style w:type="paragraph" w:styleId="ListBullet">
    <w:name w:val="List Bullet"/>
    <w:basedOn w:val="List"/>
    <w:rsid w:val="0025142B"/>
    <w:pPr>
      <w:numPr>
        <w:numId w:val="13"/>
      </w:numPr>
      <w:tabs>
        <w:tab w:val="clear" w:pos="340"/>
      </w:tabs>
      <w:spacing w:before="40" w:after="40"/>
    </w:pPr>
  </w:style>
  <w:style w:type="character" w:customStyle="1" w:styleId="SpecialBold">
    <w:name w:val="Special Bold"/>
    <w:rsid w:val="0025142B"/>
    <w:rPr>
      <w:b/>
      <w:spacing w:val="0"/>
    </w:rPr>
  </w:style>
  <w:style w:type="paragraph" w:styleId="ListBullet2">
    <w:name w:val="List Bullet 2"/>
    <w:basedOn w:val="List2"/>
    <w:rsid w:val="0025142B"/>
    <w:pPr>
      <w:numPr>
        <w:numId w:val="14"/>
      </w:numPr>
      <w:tabs>
        <w:tab w:val="clear" w:pos="680"/>
      </w:tabs>
    </w:pPr>
  </w:style>
  <w:style w:type="paragraph" w:styleId="Header">
    <w:name w:val="header"/>
    <w:basedOn w:val="Normal"/>
    <w:link w:val="HeaderChar"/>
    <w:rsid w:val="002514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514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142B"/>
    <w:pPr>
      <w:spacing w:before="240" w:after="120"/>
      <w:outlineLvl w:val="0"/>
    </w:pPr>
    <w:rPr>
      <w:rFonts w:ascii="Times New Roman" w:hAnsi="Times New Roman"/>
      <w:b/>
      <w:sz w:val="28"/>
    </w:rPr>
  </w:style>
  <w:style w:type="paragraph" w:customStyle="1" w:styleId="AllowPageBreak">
    <w:name w:val="AllowPageBreak"/>
    <w:rsid w:val="002514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5142B"/>
    <w:rPr>
      <w:rFonts w:ascii="Times New Roman" w:eastAsia="Times New Roman" w:hAnsi="Times New Roman" w:cs="Times New Roman"/>
      <w:b/>
      <w:sz w:val="28"/>
      <w:szCs w:val="40"/>
      <w:lang w:eastAsia="en-US"/>
    </w:rPr>
  </w:style>
  <w:style w:type="character" w:customStyle="1" w:styleId="Heading3Char">
    <w:name w:val="Heading 3 Char"/>
    <w:link w:val="Heading3"/>
    <w:rsid w:val="0025142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5142B"/>
    <w:rPr>
      <w:rFonts w:ascii="Times New Roman" w:eastAsia="Times New Roman" w:hAnsi="Times New Roman" w:cs="Times New Roman"/>
      <w:b/>
      <w:szCs w:val="20"/>
      <w:lang w:eastAsia="en-US"/>
    </w:rPr>
  </w:style>
  <w:style w:type="character" w:customStyle="1" w:styleId="Heading5Char">
    <w:name w:val="Heading 5 Char"/>
    <w:link w:val="Heading5"/>
    <w:rsid w:val="0025142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514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4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14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142B"/>
    <w:rPr>
      <w:rFonts w:ascii="Courier New" w:eastAsia="Times New Roman" w:hAnsi="Courier New" w:cs="Times New Roman"/>
      <w:i/>
      <w:szCs w:val="20"/>
      <w:lang w:val="en-US" w:eastAsia="en-US"/>
    </w:rPr>
  </w:style>
  <w:style w:type="paragraph" w:customStyle="1" w:styleId="HeadingBase">
    <w:name w:val="Heading Base"/>
    <w:rsid w:val="002514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42B"/>
    <w:pPr>
      <w:tabs>
        <w:tab w:val="right" w:leader="dot" w:pos="9072"/>
      </w:tabs>
      <w:ind w:left="567"/>
    </w:pPr>
    <w:rPr>
      <w:szCs w:val="22"/>
    </w:rPr>
  </w:style>
  <w:style w:type="paragraph" w:customStyle="1" w:styleId="TOCBase">
    <w:name w:val="TOC Base"/>
    <w:rsid w:val="002514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42B"/>
    <w:pPr>
      <w:tabs>
        <w:tab w:val="right" w:leader="dot" w:pos="9072"/>
      </w:tabs>
      <w:spacing w:before="40" w:after="40"/>
      <w:ind w:left="284"/>
    </w:pPr>
    <w:rPr>
      <w:rFonts w:ascii="Times New Roman" w:hAnsi="Times New Roman"/>
    </w:rPr>
  </w:style>
  <w:style w:type="paragraph" w:styleId="TOC1">
    <w:name w:val="toc 1"/>
    <w:basedOn w:val="TOCBase"/>
    <w:next w:val="Normal"/>
    <w:rsid w:val="002514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142B"/>
    <w:pPr>
      <w:spacing w:before="5040"/>
      <w:jc w:val="center"/>
    </w:pPr>
    <w:rPr>
      <w:sz w:val="48"/>
      <w:szCs w:val="72"/>
      <w:lang w:val="en-US"/>
    </w:rPr>
  </w:style>
  <w:style w:type="character" w:customStyle="1" w:styleId="TitleChar">
    <w:name w:val="Title Char"/>
    <w:link w:val="Title"/>
    <w:rsid w:val="002514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42B"/>
    <w:pPr>
      <w:tabs>
        <w:tab w:val="left" w:pos="3600"/>
        <w:tab w:val="left" w:pos="3958"/>
      </w:tabs>
    </w:pPr>
  </w:style>
  <w:style w:type="paragraph" w:customStyle="1" w:styleId="Note">
    <w:name w:val="Note"/>
    <w:basedOn w:val="BodyText"/>
    <w:rsid w:val="002514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42B"/>
    <w:pPr>
      <w:framePr w:wrap="auto" w:hAnchor="text" w:y="6049"/>
    </w:pPr>
    <w:rPr>
      <w:color w:val="000000"/>
      <w:sz w:val="40"/>
    </w:rPr>
  </w:style>
  <w:style w:type="paragraph" w:customStyle="1" w:styleId="TOCTitle">
    <w:name w:val="TOCTitle"/>
    <w:basedOn w:val="Heading1"/>
    <w:rsid w:val="0025142B"/>
    <w:pPr>
      <w:spacing w:after="240"/>
      <w:jc w:val="center"/>
      <w:outlineLvl w:val="9"/>
    </w:pPr>
    <w:rPr>
      <w:caps/>
    </w:rPr>
  </w:style>
  <w:style w:type="paragraph" w:customStyle="1" w:styleId="Version">
    <w:name w:val="Version"/>
    <w:rsid w:val="002514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142B"/>
    <w:pPr>
      <w:keepNext w:val="0"/>
      <w:tabs>
        <w:tab w:val="right" w:pos="4176"/>
      </w:tabs>
      <w:ind w:left="198" w:hanging="198"/>
    </w:pPr>
    <w:rPr>
      <w:rFonts w:ascii="Garamond" w:hAnsi="Garamond"/>
    </w:rPr>
  </w:style>
  <w:style w:type="paragraph" w:styleId="IndexHeading">
    <w:name w:val="index heading"/>
    <w:basedOn w:val="Normal"/>
    <w:next w:val="Index1"/>
    <w:semiHidden/>
    <w:rsid w:val="0025142B"/>
    <w:pPr>
      <w:spacing w:before="120" w:after="120"/>
    </w:pPr>
    <w:rPr>
      <w:rFonts w:ascii="Arial" w:hAnsi="Arial"/>
      <w:b/>
      <w:color w:val="918585"/>
      <w:sz w:val="24"/>
    </w:rPr>
  </w:style>
  <w:style w:type="paragraph" w:customStyle="1" w:styleId="Chapter">
    <w:name w:val="Chapter"/>
    <w:basedOn w:val="Normal"/>
    <w:rsid w:val="0025142B"/>
    <w:pPr>
      <w:spacing w:before="240"/>
    </w:pPr>
    <w:rPr>
      <w:rFonts w:ascii="Times New Roman" w:hAnsi="Times New Roman"/>
      <w:smallCaps/>
      <w:spacing w:val="80"/>
      <w:sz w:val="28"/>
    </w:rPr>
  </w:style>
  <w:style w:type="paragraph" w:customStyle="1" w:styleId="InChapter">
    <w:name w:val="InChapter"/>
    <w:basedOn w:val="Heading3"/>
    <w:rsid w:val="0025142B"/>
    <w:pPr>
      <w:spacing w:after="240"/>
      <w:outlineLvl w:val="9"/>
    </w:pPr>
    <w:rPr>
      <w:noProof/>
    </w:rPr>
  </w:style>
  <w:style w:type="paragraph" w:styleId="Index2">
    <w:name w:val="index 2"/>
    <w:basedOn w:val="Normal"/>
    <w:next w:val="Normal"/>
    <w:semiHidden/>
    <w:rsid w:val="0025142B"/>
    <w:pPr>
      <w:tabs>
        <w:tab w:val="right" w:pos="4176"/>
      </w:tabs>
      <w:ind w:left="568" w:hanging="284"/>
    </w:pPr>
    <w:rPr>
      <w:rFonts w:ascii="Garamond" w:hAnsi="Garamond"/>
    </w:rPr>
  </w:style>
  <w:style w:type="paragraph" w:customStyle="1" w:styleId="Byline">
    <w:name w:val="Byline"/>
    <w:rsid w:val="002514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42B"/>
    <w:pPr>
      <w:tabs>
        <w:tab w:val="clear" w:pos="3600"/>
        <w:tab w:val="clear" w:pos="3958"/>
      </w:tabs>
      <w:jc w:val="right"/>
    </w:pPr>
  </w:style>
  <w:style w:type="character" w:styleId="Emphasis">
    <w:name w:val="Emphasis"/>
    <w:qFormat/>
    <w:rsid w:val="0025142B"/>
    <w:rPr>
      <w:i/>
    </w:rPr>
  </w:style>
  <w:style w:type="paragraph" w:styleId="Caption">
    <w:name w:val="caption"/>
    <w:basedOn w:val="BodyText"/>
    <w:next w:val="Normal"/>
    <w:qFormat/>
    <w:rsid w:val="0025142B"/>
    <w:pPr>
      <w:framePr w:w="2268" w:hSpace="181" w:vSpace="181" w:wrap="around" w:vAnchor="text" w:hAnchor="page" w:x="1135" w:y="285" w:anchorLock="1"/>
    </w:pPr>
    <w:rPr>
      <w:i/>
    </w:rPr>
  </w:style>
  <w:style w:type="paragraph" w:customStyle="1" w:styleId="MiniTOCTitle">
    <w:name w:val="MiniTOCTitle"/>
    <w:basedOn w:val="Heading4"/>
    <w:rsid w:val="0025142B"/>
    <w:pPr>
      <w:spacing w:before="240"/>
      <w:outlineLvl w:val="9"/>
    </w:pPr>
    <w:rPr>
      <w:noProof/>
      <w:sz w:val="24"/>
    </w:rPr>
  </w:style>
  <w:style w:type="paragraph" w:customStyle="1" w:styleId="MiniTOCItem">
    <w:name w:val="MiniTOCItem"/>
    <w:basedOn w:val="ListBullet"/>
    <w:rsid w:val="0025142B"/>
    <w:pPr>
      <w:numPr>
        <w:numId w:val="0"/>
      </w:numPr>
      <w:tabs>
        <w:tab w:val="right" w:leader="dot" w:pos="6521"/>
      </w:tabs>
      <w:spacing w:before="0" w:after="0"/>
    </w:pPr>
  </w:style>
  <w:style w:type="paragraph" w:customStyle="1" w:styleId="TOFTitle">
    <w:name w:val="TOFTitle"/>
    <w:basedOn w:val="TOCTitle"/>
    <w:rsid w:val="0025142B"/>
  </w:style>
  <w:style w:type="paragraph" w:styleId="TableofFigures">
    <w:name w:val="table of figures"/>
    <w:basedOn w:val="Normal"/>
    <w:next w:val="Normal"/>
    <w:semiHidden/>
    <w:rsid w:val="0025142B"/>
    <w:pPr>
      <w:tabs>
        <w:tab w:val="right" w:leader="dot" w:pos="9072"/>
      </w:tabs>
      <w:ind w:left="970" w:hanging="403"/>
    </w:pPr>
    <w:rPr>
      <w:rFonts w:ascii="Times New Roman" w:hAnsi="Times New Roman"/>
      <w:b/>
    </w:rPr>
  </w:style>
  <w:style w:type="paragraph" w:styleId="ListNumber">
    <w:name w:val="List Number"/>
    <w:basedOn w:val="List"/>
    <w:rsid w:val="0025142B"/>
    <w:pPr>
      <w:numPr>
        <w:numId w:val="11"/>
      </w:numPr>
    </w:pPr>
  </w:style>
  <w:style w:type="character" w:customStyle="1" w:styleId="WingdingSymbols">
    <w:name w:val="Wingding Symbols"/>
    <w:rsid w:val="0025142B"/>
    <w:rPr>
      <w:rFonts w:ascii="Wingdings" w:hAnsi="Wingdings"/>
    </w:rPr>
  </w:style>
  <w:style w:type="paragraph" w:customStyle="1" w:styleId="TableHeading">
    <w:name w:val="Table Heading"/>
    <w:basedOn w:val="HeadingBase"/>
    <w:rsid w:val="0025142B"/>
    <w:pPr>
      <w:keepLines/>
      <w:pBdr>
        <w:bottom w:val="single" w:sz="6" w:space="1" w:color="918585"/>
      </w:pBdr>
      <w:spacing w:before="240"/>
    </w:pPr>
  </w:style>
  <w:style w:type="character" w:customStyle="1" w:styleId="HotSpot">
    <w:name w:val="HotSpot"/>
    <w:rsid w:val="0025142B"/>
    <w:rPr>
      <w:color w:val="0033CC"/>
      <w:u w:val="none"/>
    </w:rPr>
  </w:style>
  <w:style w:type="paragraph" w:customStyle="1" w:styleId="BodyTextRight">
    <w:name w:val="Body Text Right"/>
    <w:basedOn w:val="BodyText"/>
    <w:rsid w:val="0025142B"/>
    <w:pPr>
      <w:spacing w:before="0" w:after="0"/>
      <w:jc w:val="right"/>
    </w:pPr>
  </w:style>
  <w:style w:type="paragraph" w:styleId="Index3">
    <w:name w:val="index 3"/>
    <w:basedOn w:val="ListNumber2"/>
    <w:next w:val="Normal"/>
    <w:semiHidden/>
    <w:rsid w:val="0025142B"/>
    <w:pPr>
      <w:numPr>
        <w:numId w:val="0"/>
      </w:numPr>
      <w:tabs>
        <w:tab w:val="right" w:leader="dot" w:pos="4176"/>
      </w:tabs>
    </w:pPr>
  </w:style>
  <w:style w:type="paragraph" w:styleId="ListNumber2">
    <w:name w:val="List Number 2"/>
    <w:basedOn w:val="List2"/>
    <w:rsid w:val="0025142B"/>
    <w:pPr>
      <w:numPr>
        <w:numId w:val="10"/>
      </w:numPr>
      <w:tabs>
        <w:tab w:val="clear" w:pos="1060"/>
      </w:tabs>
    </w:pPr>
  </w:style>
  <w:style w:type="paragraph" w:customStyle="1" w:styleId="MarginNote">
    <w:name w:val="Margin Note"/>
    <w:basedOn w:val="BodyText"/>
    <w:rsid w:val="002514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4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514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142B"/>
    <w:rPr>
      <w:sz w:val="32"/>
    </w:rPr>
  </w:style>
  <w:style w:type="paragraph" w:customStyle="1" w:styleId="HeadingProcedure">
    <w:name w:val="Heading Procedure"/>
    <w:basedOn w:val="HeadingBase"/>
    <w:next w:val="Normal"/>
    <w:rsid w:val="0025142B"/>
    <w:pPr>
      <w:tabs>
        <w:tab w:val="left" w:pos="0"/>
      </w:tabs>
      <w:spacing w:before="120" w:after="60"/>
    </w:pPr>
    <w:rPr>
      <w:i/>
      <w:color w:val="918585"/>
      <w:sz w:val="22"/>
    </w:rPr>
  </w:style>
  <w:style w:type="paragraph" w:customStyle="1" w:styleId="TableBodyText">
    <w:name w:val="Table Body Text"/>
    <w:basedOn w:val="BodyText"/>
    <w:rsid w:val="0025142B"/>
    <w:pPr>
      <w:spacing w:before="60" w:after="60"/>
    </w:pPr>
  </w:style>
  <w:style w:type="paragraph" w:styleId="ListContinue">
    <w:name w:val="List Continue"/>
    <w:basedOn w:val="List"/>
    <w:rsid w:val="0025142B"/>
    <w:pPr>
      <w:ind w:firstLine="0"/>
    </w:pPr>
  </w:style>
  <w:style w:type="paragraph" w:customStyle="1" w:styleId="ListNote">
    <w:name w:val="List Note"/>
    <w:basedOn w:val="List"/>
    <w:rsid w:val="0025142B"/>
    <w:pPr>
      <w:pBdr>
        <w:top w:val="single" w:sz="6" w:space="2" w:color="918585"/>
        <w:bottom w:val="single" w:sz="6" w:space="2" w:color="918585"/>
      </w:pBdr>
      <w:tabs>
        <w:tab w:val="left" w:pos="1021"/>
      </w:tabs>
      <w:ind w:firstLine="0"/>
    </w:pPr>
  </w:style>
  <w:style w:type="paragraph" w:customStyle="1" w:styleId="Warning">
    <w:name w:val="Warning"/>
    <w:basedOn w:val="BodyText"/>
    <w:rsid w:val="0025142B"/>
    <w:pPr>
      <w:shd w:val="clear" w:color="auto" w:fill="D9D9D9"/>
      <w:tabs>
        <w:tab w:val="left" w:pos="992"/>
      </w:tabs>
      <w:ind w:left="119" w:right="119"/>
    </w:pPr>
    <w:rPr>
      <w:sz w:val="20"/>
    </w:rPr>
  </w:style>
  <w:style w:type="paragraph" w:customStyle="1" w:styleId="MarginIcons">
    <w:name w:val="Margin Icons"/>
    <w:basedOn w:val="BodyText"/>
    <w:rsid w:val="0025142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5142B"/>
    <w:rPr>
      <w:rFonts w:ascii="Courier New" w:hAnsi="Courier New"/>
    </w:rPr>
  </w:style>
  <w:style w:type="paragraph" w:customStyle="1" w:styleId="NoteBullet">
    <w:name w:val="Note Bullet"/>
    <w:basedOn w:val="Note"/>
    <w:rsid w:val="0025142B"/>
    <w:pPr>
      <w:tabs>
        <w:tab w:val="clear" w:pos="680"/>
      </w:tabs>
      <w:spacing w:before="60" w:after="60"/>
    </w:pPr>
  </w:style>
  <w:style w:type="paragraph" w:customStyle="1" w:styleId="SubHeading2">
    <w:name w:val="SubHeading2"/>
    <w:basedOn w:val="HeadingBase"/>
    <w:rsid w:val="0025142B"/>
    <w:pPr>
      <w:spacing w:before="240" w:after="60"/>
    </w:pPr>
    <w:rPr>
      <w:sz w:val="20"/>
    </w:rPr>
  </w:style>
  <w:style w:type="paragraph" w:customStyle="1" w:styleId="SubHeading1">
    <w:name w:val="SubHeading1"/>
    <w:basedOn w:val="HeadingBase"/>
    <w:rsid w:val="0025142B"/>
    <w:pPr>
      <w:spacing w:before="240" w:after="60"/>
    </w:pPr>
    <w:rPr>
      <w:color w:val="918585"/>
      <w:sz w:val="22"/>
    </w:rPr>
  </w:style>
  <w:style w:type="paragraph" w:customStyle="1" w:styleId="SideHeading">
    <w:name w:val="Side Heading"/>
    <w:basedOn w:val="HeadingBase"/>
    <w:rsid w:val="002514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42B"/>
    <w:pPr>
      <w:numPr>
        <w:numId w:val="12"/>
      </w:numPr>
    </w:pPr>
  </w:style>
  <w:style w:type="paragraph" w:styleId="PlainText">
    <w:name w:val="Plain Text"/>
    <w:basedOn w:val="Normal"/>
    <w:link w:val="PlainTextChar"/>
    <w:rsid w:val="0025142B"/>
    <w:rPr>
      <w:sz w:val="20"/>
    </w:rPr>
  </w:style>
  <w:style w:type="character" w:customStyle="1" w:styleId="PlainTextChar">
    <w:name w:val="Plain Text Char"/>
    <w:basedOn w:val="DefaultParagraphFont"/>
    <w:link w:val="PlainText"/>
    <w:rsid w:val="0025142B"/>
    <w:rPr>
      <w:rFonts w:ascii="Courier New" w:eastAsia="Times New Roman" w:hAnsi="Courier New" w:cs="Times New Roman"/>
      <w:sz w:val="20"/>
      <w:szCs w:val="20"/>
      <w:lang w:val="en-US" w:eastAsia="en-US"/>
    </w:rPr>
  </w:style>
  <w:style w:type="character" w:customStyle="1" w:styleId="MenuOption">
    <w:name w:val="Menu Option"/>
    <w:rsid w:val="0025142B"/>
    <w:rPr>
      <w:b/>
      <w:smallCaps/>
    </w:rPr>
  </w:style>
  <w:style w:type="paragraph" w:customStyle="1" w:styleId="TableListNumber">
    <w:name w:val="Table List Number"/>
    <w:basedOn w:val="ListNumber"/>
    <w:rsid w:val="0025142B"/>
    <w:pPr>
      <w:numPr>
        <w:numId w:val="0"/>
      </w:numPr>
    </w:pPr>
  </w:style>
  <w:style w:type="paragraph" w:styleId="TOC4">
    <w:name w:val="toc 4"/>
    <w:basedOn w:val="TOCBase"/>
    <w:next w:val="Normal"/>
    <w:semiHidden/>
    <w:rsid w:val="0025142B"/>
    <w:pPr>
      <w:tabs>
        <w:tab w:val="right" w:leader="dot" w:pos="9071"/>
      </w:tabs>
      <w:ind w:left="1701"/>
    </w:pPr>
  </w:style>
  <w:style w:type="paragraph" w:customStyle="1" w:styleId="ListAlpha">
    <w:name w:val="List Alpha"/>
    <w:basedOn w:val="List"/>
    <w:rsid w:val="0025142B"/>
    <w:pPr>
      <w:numPr>
        <w:numId w:val="9"/>
      </w:numPr>
    </w:pPr>
  </w:style>
  <w:style w:type="paragraph" w:customStyle="1" w:styleId="ListAlpha2">
    <w:name w:val="List Alpha 2"/>
    <w:basedOn w:val="List2"/>
    <w:rsid w:val="0025142B"/>
    <w:pPr>
      <w:numPr>
        <w:numId w:val="8"/>
      </w:numPr>
    </w:pPr>
  </w:style>
  <w:style w:type="paragraph" w:styleId="List2">
    <w:name w:val="List 2"/>
    <w:basedOn w:val="BodyText"/>
    <w:rsid w:val="0025142B"/>
    <w:pPr>
      <w:tabs>
        <w:tab w:val="left" w:pos="680"/>
      </w:tabs>
      <w:spacing w:before="60" w:after="60"/>
      <w:ind w:left="680" w:hanging="340"/>
    </w:pPr>
  </w:style>
  <w:style w:type="paragraph" w:styleId="List3">
    <w:name w:val="List 3"/>
    <w:basedOn w:val="BodyText"/>
    <w:rsid w:val="0025142B"/>
    <w:pPr>
      <w:tabs>
        <w:tab w:val="left" w:pos="1021"/>
      </w:tabs>
      <w:spacing w:before="60" w:after="60"/>
      <w:ind w:left="1020" w:hanging="340"/>
    </w:pPr>
  </w:style>
  <w:style w:type="paragraph" w:styleId="List4">
    <w:name w:val="List 4"/>
    <w:basedOn w:val="BodyText"/>
    <w:rsid w:val="0025142B"/>
    <w:pPr>
      <w:tabs>
        <w:tab w:val="left" w:pos="1361"/>
      </w:tabs>
      <w:spacing w:before="60" w:after="60"/>
      <w:ind w:left="1361" w:hanging="340"/>
    </w:pPr>
  </w:style>
  <w:style w:type="paragraph" w:styleId="List5">
    <w:name w:val="List 5"/>
    <w:basedOn w:val="BodyText"/>
    <w:rsid w:val="0025142B"/>
    <w:pPr>
      <w:tabs>
        <w:tab w:val="left" w:pos="1701"/>
      </w:tabs>
      <w:spacing w:before="60" w:after="60"/>
      <w:ind w:left="1701" w:hanging="340"/>
    </w:pPr>
  </w:style>
  <w:style w:type="paragraph" w:styleId="ListBullet3">
    <w:name w:val="List Bullet 3"/>
    <w:basedOn w:val="List3"/>
    <w:rsid w:val="0025142B"/>
    <w:pPr>
      <w:numPr>
        <w:numId w:val="15"/>
      </w:numPr>
      <w:tabs>
        <w:tab w:val="clear" w:pos="1021"/>
      </w:tabs>
      <w:ind w:left="1037" w:hanging="357"/>
    </w:pPr>
  </w:style>
  <w:style w:type="paragraph" w:styleId="ListBullet4">
    <w:name w:val="List Bullet 4"/>
    <w:basedOn w:val="List4"/>
    <w:rsid w:val="0025142B"/>
    <w:pPr>
      <w:numPr>
        <w:numId w:val="3"/>
      </w:numPr>
    </w:pPr>
  </w:style>
  <w:style w:type="paragraph" w:styleId="ListBullet5">
    <w:name w:val="List Bullet 5"/>
    <w:basedOn w:val="List5"/>
    <w:rsid w:val="0025142B"/>
    <w:pPr>
      <w:numPr>
        <w:numId w:val="4"/>
      </w:numPr>
    </w:pPr>
  </w:style>
  <w:style w:type="paragraph" w:styleId="ListContinue2">
    <w:name w:val="List Continue 2"/>
    <w:basedOn w:val="List2"/>
    <w:rsid w:val="0025142B"/>
    <w:pPr>
      <w:ind w:firstLine="0"/>
    </w:pPr>
  </w:style>
  <w:style w:type="paragraph" w:styleId="ListContinue3">
    <w:name w:val="List Continue 3"/>
    <w:basedOn w:val="List3"/>
    <w:rsid w:val="0025142B"/>
    <w:pPr>
      <w:ind w:left="1021" w:firstLine="0"/>
    </w:pPr>
  </w:style>
  <w:style w:type="paragraph" w:styleId="ListContinue4">
    <w:name w:val="List Continue 4"/>
    <w:basedOn w:val="List4"/>
    <w:rsid w:val="0025142B"/>
    <w:pPr>
      <w:ind w:firstLine="0"/>
    </w:pPr>
  </w:style>
  <w:style w:type="paragraph" w:styleId="ListContinue5">
    <w:name w:val="List Continue 5"/>
    <w:basedOn w:val="List5"/>
    <w:rsid w:val="0025142B"/>
    <w:pPr>
      <w:ind w:firstLine="0"/>
    </w:pPr>
  </w:style>
  <w:style w:type="paragraph" w:styleId="ListNumber3">
    <w:name w:val="List Number 3"/>
    <w:basedOn w:val="List3"/>
    <w:rsid w:val="0025142B"/>
    <w:pPr>
      <w:numPr>
        <w:numId w:val="5"/>
      </w:numPr>
    </w:pPr>
  </w:style>
  <w:style w:type="paragraph" w:styleId="ListNumber4">
    <w:name w:val="List Number 4"/>
    <w:basedOn w:val="List4"/>
    <w:rsid w:val="0025142B"/>
    <w:pPr>
      <w:numPr>
        <w:numId w:val="6"/>
      </w:numPr>
    </w:pPr>
  </w:style>
  <w:style w:type="paragraph" w:styleId="ListNumber5">
    <w:name w:val="List Number 5"/>
    <w:basedOn w:val="List5"/>
    <w:rsid w:val="0025142B"/>
    <w:pPr>
      <w:numPr>
        <w:numId w:val="7"/>
      </w:numPr>
    </w:pPr>
  </w:style>
  <w:style w:type="paragraph" w:styleId="BlockText">
    <w:name w:val="Block Text"/>
    <w:basedOn w:val="Normal"/>
    <w:rsid w:val="0025142B"/>
    <w:pPr>
      <w:spacing w:after="120"/>
      <w:ind w:left="1440" w:right="1440"/>
    </w:pPr>
  </w:style>
  <w:style w:type="character" w:customStyle="1" w:styleId="Subscript">
    <w:name w:val="Subscript"/>
    <w:rsid w:val="0025142B"/>
    <w:rPr>
      <w:sz w:val="16"/>
      <w:vertAlign w:val="subscript"/>
    </w:rPr>
  </w:style>
  <w:style w:type="character" w:customStyle="1" w:styleId="Superscript">
    <w:name w:val="Superscript"/>
    <w:rsid w:val="0025142B"/>
    <w:rPr>
      <w:sz w:val="16"/>
      <w:vertAlign w:val="superscript"/>
    </w:rPr>
  </w:style>
  <w:style w:type="character" w:customStyle="1" w:styleId="Symbols">
    <w:name w:val="Symbols"/>
    <w:rsid w:val="0025142B"/>
    <w:rPr>
      <w:rFonts w:ascii="Symbol" w:hAnsi="Symbol"/>
    </w:rPr>
  </w:style>
  <w:style w:type="character" w:customStyle="1" w:styleId="MenuOptions">
    <w:name w:val="Menu Options"/>
    <w:rsid w:val="0025142B"/>
    <w:rPr>
      <w:rFonts w:ascii="Arial Narrow" w:hAnsi="Arial Narrow"/>
      <w:smallCaps/>
    </w:rPr>
  </w:style>
  <w:style w:type="character" w:customStyle="1" w:styleId="Buttons">
    <w:name w:val="Buttons"/>
    <w:rsid w:val="0025142B"/>
    <w:rPr>
      <w:b/>
    </w:rPr>
  </w:style>
  <w:style w:type="character" w:customStyle="1" w:styleId="Underlined">
    <w:name w:val="Underlined"/>
    <w:rsid w:val="0025142B"/>
    <w:rPr>
      <w:u w:val="single"/>
    </w:rPr>
  </w:style>
  <w:style w:type="paragraph" w:customStyle="1" w:styleId="TableBodyTextRight">
    <w:name w:val="Table Body Text Right"/>
    <w:basedOn w:val="TableBodyText"/>
    <w:rsid w:val="0025142B"/>
    <w:pPr>
      <w:widowControl w:val="0"/>
      <w:autoSpaceDE w:val="0"/>
      <w:autoSpaceDN w:val="0"/>
      <w:adjustRightInd w:val="0"/>
      <w:jc w:val="right"/>
    </w:pPr>
    <w:rPr>
      <w:rFonts w:cs="Arial"/>
      <w:szCs w:val="18"/>
    </w:rPr>
  </w:style>
  <w:style w:type="paragraph" w:customStyle="1" w:styleId="CopyrightText">
    <w:name w:val="Copyright Text"/>
    <w:basedOn w:val="BodyText"/>
    <w:rsid w:val="0025142B"/>
    <w:rPr>
      <w:sz w:val="18"/>
    </w:rPr>
  </w:style>
  <w:style w:type="paragraph" w:customStyle="1" w:styleId="BodySmallRight">
    <w:name w:val="Body Small Right"/>
    <w:basedOn w:val="BodyTextRight"/>
    <w:rsid w:val="0025142B"/>
    <w:rPr>
      <w:sz w:val="18"/>
      <w:szCs w:val="18"/>
    </w:rPr>
  </w:style>
  <w:style w:type="paragraph" w:customStyle="1" w:styleId="MarginEdition">
    <w:name w:val="Margin Edition"/>
    <w:basedOn w:val="MarginNote"/>
    <w:rsid w:val="0025142B"/>
    <w:pPr>
      <w:spacing w:before="0" w:after="0"/>
    </w:pPr>
    <w:rPr>
      <w:rFonts w:ascii="Times New Roman" w:hAnsi="Times New Roman"/>
      <w:color w:val="999999"/>
    </w:rPr>
  </w:style>
  <w:style w:type="paragraph" w:customStyle="1" w:styleId="Spacer">
    <w:name w:val="Spacer"/>
    <w:basedOn w:val="Normal"/>
    <w:rsid w:val="0025142B"/>
    <w:rPr>
      <w:sz w:val="2"/>
      <w:szCs w:val="2"/>
    </w:rPr>
  </w:style>
  <w:style w:type="character" w:customStyle="1" w:styleId="Small">
    <w:name w:val="Small"/>
    <w:rsid w:val="0025142B"/>
    <w:rPr>
      <w:sz w:val="16"/>
    </w:rPr>
  </w:style>
  <w:style w:type="paragraph" w:customStyle="1" w:styleId="WideTable">
    <w:name w:val="Wide Table"/>
    <w:basedOn w:val="Normal"/>
    <w:rsid w:val="0025142B"/>
    <w:pPr>
      <w:ind w:left="-1418"/>
    </w:pPr>
    <w:rPr>
      <w:sz w:val="2"/>
      <w:szCs w:val="2"/>
    </w:rPr>
  </w:style>
  <w:style w:type="character" w:styleId="PageNumber">
    <w:name w:val="page number"/>
    <w:rsid w:val="0025142B"/>
  </w:style>
  <w:style w:type="paragraph" w:styleId="Quote">
    <w:name w:val="Quote"/>
    <w:basedOn w:val="Heading1"/>
    <w:link w:val="QuoteChar"/>
    <w:qFormat/>
    <w:rsid w:val="0025142B"/>
    <w:rPr>
      <w:b w:val="0"/>
      <w:sz w:val="72"/>
      <w:szCs w:val="72"/>
      <w:lang w:val="en-NZ"/>
    </w:rPr>
  </w:style>
  <w:style w:type="character" w:customStyle="1" w:styleId="QuoteChar">
    <w:name w:val="Quote Char"/>
    <w:link w:val="Quote"/>
    <w:rsid w:val="002514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42B"/>
    <w:pPr>
      <w:pageBreakBefore/>
    </w:pPr>
  </w:style>
  <w:style w:type="paragraph" w:customStyle="1" w:styleId="Border">
    <w:name w:val="Border"/>
    <w:basedOn w:val="Normal"/>
    <w:qFormat/>
    <w:rsid w:val="0025142B"/>
    <w:pPr>
      <w:pBdr>
        <w:top w:val="single" w:sz="18" w:space="1" w:color="auto"/>
      </w:pBdr>
    </w:pPr>
    <w:rPr>
      <w:rFonts w:ascii="Times New Roman" w:hAnsi="Times New Roman"/>
      <w:color w:val="FFFFFF"/>
      <w:sz w:val="2"/>
    </w:rPr>
  </w:style>
  <w:style w:type="character" w:styleId="IntenseEmphasis">
    <w:name w:val="Intense Emphasis"/>
    <w:uiPriority w:val="21"/>
    <w:qFormat/>
    <w:rsid w:val="0025142B"/>
    <w:rPr>
      <w:b/>
      <w:bCs/>
      <w:i/>
      <w:iCs/>
      <w:color w:val="auto"/>
    </w:rPr>
  </w:style>
  <w:style w:type="paragraph" w:styleId="IntenseQuote">
    <w:name w:val="Intense Quote"/>
    <w:basedOn w:val="Normal"/>
    <w:next w:val="Normal"/>
    <w:link w:val="IntenseQuoteChar"/>
    <w:uiPriority w:val="30"/>
    <w:qFormat/>
    <w:rsid w:val="0025142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5142B"/>
    <w:rPr>
      <w:rFonts w:ascii="Courier New" w:eastAsia="Times New Roman" w:hAnsi="Courier New" w:cs="Times New Roman"/>
      <w:b/>
      <w:bCs/>
      <w:i/>
      <w:iCs/>
      <w:szCs w:val="20"/>
      <w:lang w:val="en-US" w:eastAsia="en-US"/>
    </w:rPr>
  </w:style>
  <w:style w:type="character" w:styleId="SubtleReference">
    <w:name w:val="Subtle Reference"/>
    <w:uiPriority w:val="31"/>
    <w:qFormat/>
    <w:rsid w:val="0025142B"/>
    <w:rPr>
      <w:smallCaps/>
      <w:color w:val="auto"/>
      <w:u w:val="single"/>
    </w:rPr>
  </w:style>
  <w:style w:type="character" w:styleId="IntenseReference">
    <w:name w:val="Intense Reference"/>
    <w:uiPriority w:val="32"/>
    <w:qFormat/>
    <w:rsid w:val="0025142B"/>
    <w:rPr>
      <w:b/>
      <w:bCs/>
      <w:smallCaps/>
      <w:color w:val="auto"/>
      <w:spacing w:val="5"/>
      <w:u w:val="single"/>
    </w:rPr>
  </w:style>
  <w:style w:type="paragraph" w:customStyle="1" w:styleId="2ColumnHeading">
    <w:name w:val="2Column Heading"/>
    <w:basedOn w:val="BodyText"/>
    <w:qFormat/>
    <w:rsid w:val="0025142B"/>
    <w:pPr>
      <w:spacing w:after="60"/>
      <w:ind w:left="-2268"/>
    </w:pPr>
    <w:rPr>
      <w:b/>
    </w:rPr>
  </w:style>
  <w:style w:type="paragraph" w:customStyle="1" w:styleId="Heading1TOC">
    <w:name w:val="Heading1 TOC"/>
    <w:basedOn w:val="Normal"/>
    <w:qFormat/>
    <w:rsid w:val="0025142B"/>
    <w:pPr>
      <w:spacing w:before="240" w:after="120"/>
    </w:pPr>
    <w:rPr>
      <w:rFonts w:ascii="Times New Roman" w:hAnsi="Times New Roman"/>
      <w:b/>
      <w:sz w:val="32"/>
    </w:rPr>
  </w:style>
  <w:style w:type="paragraph" w:customStyle="1" w:styleId="Heading2TOC">
    <w:name w:val="Heading2 TOC"/>
    <w:basedOn w:val="Normal"/>
    <w:qFormat/>
    <w:rsid w:val="0025142B"/>
    <w:pPr>
      <w:spacing w:before="240" w:after="60"/>
    </w:pPr>
    <w:rPr>
      <w:rFonts w:ascii="Times New Roman" w:hAnsi="Times New Roman"/>
      <w:b/>
      <w:sz w:val="28"/>
    </w:rPr>
  </w:style>
  <w:style w:type="character" w:customStyle="1" w:styleId="Underline">
    <w:name w:val="Underline"/>
    <w:qFormat/>
    <w:rsid w:val="0025142B"/>
    <w:rPr>
      <w:u w:val="single"/>
    </w:rPr>
  </w:style>
  <w:style w:type="character" w:customStyle="1" w:styleId="BoldandItalics">
    <w:name w:val="Bold and Italics"/>
    <w:qFormat/>
    <w:rsid w:val="0025142B"/>
    <w:rPr>
      <w:b/>
      <w:i/>
      <w:u w:val="none"/>
    </w:rPr>
  </w:style>
  <w:style w:type="paragraph" w:styleId="BalloonText">
    <w:name w:val="Balloon Text"/>
    <w:basedOn w:val="Normal"/>
    <w:link w:val="BalloonTextChar"/>
    <w:rsid w:val="0025142B"/>
    <w:rPr>
      <w:rFonts w:ascii="Tahoma" w:hAnsi="Tahoma" w:cs="Tahoma"/>
      <w:sz w:val="16"/>
      <w:szCs w:val="16"/>
    </w:rPr>
  </w:style>
  <w:style w:type="character" w:customStyle="1" w:styleId="BalloonTextChar">
    <w:name w:val="Balloon Text Char"/>
    <w:link w:val="BalloonText"/>
    <w:rsid w:val="002514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142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5142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1352</Words>
  <Characters>9114</Characters>
  <Application>Microsoft Office Word</Application>
  <DocSecurity>0</DocSecurity>
  <Lines>293</Lines>
  <Paragraphs>177</Paragraphs>
  <ScaleCrop>false</ScaleCrop>
  <Company>Author-it Software Corporation Ltd.</Company>
  <LinksUpToDate>false</LinksUpToDate>
  <CharactersWithSpaces>10400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TLIE3018A Maintain freight records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2012-05-27T03:44:00Z</dcterms:created>
  <dcterms:modified xsi:type="dcterms:W3CDTF">2012-05-27T03:44:00Z</dcterms:modified>
</cp:coreProperties>
</file>