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6AD4" w:rsidP="006F6A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TLIE1005A Carry out basic workplace calculations</w:t>
      </w:r>
      <w:r>
        <w:fldChar w:fldCharType="end"/>
      </w:r>
    </w:p>
    <w:p w:rsidR="006F6AD4" w:rsidP="006F6AD4">
      <w:pPr>
        <w:pStyle w:val="Version"/>
        <w:sectPr w:rsidSect="00116E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6EAE" w:rsidP="00116EAE">
      <w:pPr>
        <w:pStyle w:val="SuperHeading"/>
      </w:pPr>
      <w:r w:rsidRPr="00116EAE">
        <w:t>TLIE1005A Carry out basic workplace calculations</w:t>
      </w:r>
    </w:p>
    <w:p w:rsidR="00000000" w:rsidRPr="00116EAE" w:rsidP="00116EAE">
      <w:pPr>
        <w:pStyle w:val="Heading1"/>
      </w:pPr>
      <w:bookmarkStart w:id="1" w:name="O_274079"/>
      <w:bookmarkEnd w:id="1"/>
      <w:r w:rsidRPr="00116EAE">
        <w:t>Modification History</w:t>
      </w:r>
    </w:p>
    <w:p w:rsidR="00000000" w:rsidRPr="00116EAE" w:rsidP="00116EAE">
      <w:pPr>
        <w:pStyle w:val="BodyText"/>
      </w:pPr>
      <w:r w:rsidRPr="00116EAE">
        <w:t>Not Applicable</w:t>
      </w:r>
    </w:p>
    <w:p w:rsidR="00000000" w:rsidRPr="00116EAE" w:rsidP="00116EAE">
      <w:pPr>
        <w:pStyle w:val="AllowPageBreak"/>
      </w:pPr>
    </w:p>
    <w:p w:rsidR="00000000" w:rsidRPr="00116EAE" w:rsidP="00116EAE">
      <w:pPr>
        <w:pStyle w:val="Heading1"/>
      </w:pPr>
      <w:bookmarkStart w:id="2" w:name="O_223390"/>
      <w:bookmarkEnd w:id="2"/>
      <w:r w:rsidRPr="00116EAE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BodyText"/>
            </w:pPr>
            <w:r w:rsidRPr="00116EAE">
              <w:t>This unit involves the skills and knowledge required to carry out basic routine workplace calculations</w:t>
            </w:r>
            <w:r w:rsidRPr="00116EAE">
              <w:t>, including carrying out required mathematical operations; preparing basic estimates of mass, size and volume; and interpreting basic graphical representations of mathematical information. It includes calculations for routine industry-related tasks using m</w:t>
            </w:r>
            <w:r w:rsidRPr="00116EAE">
              <w:t>anual and electronic processes. It specifically includes the skills and knowledge needed to estimate/calculate manual load shifting requirements. Licensing, legislative, regulatory or certification requirements may be applicable to this unit.</w:t>
            </w:r>
          </w:p>
        </w:tc>
      </w:tr>
    </w:tbl>
    <w:p w:rsidR="006F6AD4" w:rsidP="00116EAE">
      <w:pPr>
        <w:pStyle w:val="BodyText"/>
      </w:pPr>
    </w:p>
    <w:p w:rsidR="006F6AD4" w:rsidP="00116EAE">
      <w:pPr>
        <w:pStyle w:val="BodyText"/>
      </w:pPr>
    </w:p>
    <w:p w:rsidR="00000000" w:rsidRPr="00116EAE" w:rsidP="00116EAE">
      <w:pPr>
        <w:pStyle w:val="Heading1"/>
      </w:pPr>
      <w:bookmarkStart w:id="3" w:name="O_223392"/>
      <w:bookmarkEnd w:id="3"/>
      <w:r w:rsidRPr="00116EAE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BodyText"/>
            </w:pPr>
            <w:r w:rsidRPr="00116EAE">
              <w:t>Calculations are carried out as an integral part of routine work in the context of the workplace concerned.</w:t>
            </w:r>
          </w:p>
          <w:p w:rsidR="00000000" w:rsidRPr="00116EAE" w:rsidP="00116EAE">
            <w:pPr>
              <w:pStyle w:val="BodyText"/>
            </w:pPr>
            <w:r w:rsidRPr="00116EAE">
              <w:t>Work is performed under some supervision, generally within a team environment.</w:t>
            </w:r>
          </w:p>
          <w:p w:rsidR="00000000" w:rsidRPr="00116EAE" w:rsidP="00116EAE">
            <w:pPr>
              <w:pStyle w:val="BodyText"/>
            </w:pPr>
            <w:r w:rsidRPr="00116EAE">
              <w:t>Work involves</w:t>
            </w:r>
            <w:r w:rsidRPr="00116EAE">
              <w:t xml:space="preserve"> the application of established mathematical principles and techniques in day-to-day work activities.</w:t>
            </w:r>
          </w:p>
        </w:tc>
      </w:tr>
    </w:tbl>
    <w:p w:rsidR="006F6AD4" w:rsidP="00116EAE">
      <w:pPr>
        <w:pStyle w:val="BodyText"/>
      </w:pPr>
    </w:p>
    <w:p w:rsidR="006F6AD4" w:rsidP="00116EAE">
      <w:pPr>
        <w:pStyle w:val="BodyText"/>
      </w:pPr>
    </w:p>
    <w:p w:rsidR="00000000" w:rsidRPr="00116EAE" w:rsidP="00116EAE">
      <w:pPr>
        <w:pStyle w:val="Heading1"/>
      </w:pPr>
      <w:bookmarkStart w:id="4" w:name="O_282339"/>
      <w:bookmarkEnd w:id="4"/>
      <w:r w:rsidRPr="00116EAE">
        <w:t>Licensing/Regulatory Information</w:t>
      </w:r>
    </w:p>
    <w:p w:rsidR="00000000" w:rsidRPr="00116EAE" w:rsidP="00116EAE">
      <w:pPr>
        <w:pStyle w:val="BodyText"/>
      </w:pPr>
      <w:r w:rsidRPr="00116EAE">
        <w:t>Refer to Unit Descriptor</w:t>
      </w:r>
    </w:p>
    <w:p w:rsidR="00000000" w:rsidRPr="00116EAE" w:rsidP="00116EAE">
      <w:pPr>
        <w:pStyle w:val="AllowPageBreak"/>
      </w:pPr>
    </w:p>
    <w:p w:rsidR="00000000" w:rsidRPr="00116EAE" w:rsidP="00116EAE">
      <w:pPr>
        <w:pStyle w:val="Heading1"/>
      </w:pPr>
      <w:bookmarkStart w:id="5" w:name="O_284789"/>
      <w:bookmarkEnd w:id="5"/>
      <w:r w:rsidRPr="00116EAE">
        <w:t>Pre-Requisites</w:t>
      </w:r>
    </w:p>
    <w:p w:rsidR="00000000" w:rsidRPr="00116EAE" w:rsidP="00116EAE">
      <w:pPr>
        <w:pStyle w:val="BodyText"/>
      </w:pPr>
      <w:r w:rsidRPr="00116EAE">
        <w:t>Not Applicable</w:t>
      </w:r>
    </w:p>
    <w:p w:rsidR="00000000" w:rsidRPr="00116EAE" w:rsidP="00116EAE">
      <w:pPr>
        <w:pStyle w:val="AllowPageBreak"/>
      </w:pPr>
    </w:p>
    <w:p w:rsidR="00000000" w:rsidRPr="00116EAE" w:rsidP="00116EAE">
      <w:pPr>
        <w:pStyle w:val="Heading1"/>
      </w:pPr>
      <w:bookmarkStart w:id="6" w:name="O_223391"/>
      <w:bookmarkEnd w:id="6"/>
      <w:r w:rsidRPr="00116EAE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BodyText"/>
            </w:pPr>
            <w:r w:rsidRPr="00116EAE">
              <w:t>This unit contains employability skills.</w:t>
            </w:r>
          </w:p>
        </w:tc>
      </w:tr>
    </w:tbl>
    <w:p w:rsidR="006F6AD4" w:rsidP="00116EAE">
      <w:pPr>
        <w:pStyle w:val="BodyText"/>
      </w:pPr>
    </w:p>
    <w:p w:rsidR="006F6AD4" w:rsidP="00116EAE">
      <w:pPr>
        <w:pStyle w:val="BodyText"/>
      </w:pPr>
    </w:p>
    <w:p w:rsidR="00000000" w:rsidRPr="00116EAE" w:rsidP="00116EAE">
      <w:pPr>
        <w:pStyle w:val="Heading1"/>
      </w:pPr>
      <w:bookmarkStart w:id="7" w:name="O_292125"/>
      <w:bookmarkEnd w:id="7"/>
      <w:r w:rsidRPr="00116EAE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BodyText"/>
            </w:pPr>
            <w:r w:rsidRPr="00116EAE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116EAE" w:rsidP="00116EAE">
      <w:pPr>
        <w:pStyle w:val="BodyText"/>
      </w:pPr>
    </w:p>
    <w:p w:rsidR="00000000" w:rsidRPr="00116EAE" w:rsidP="00116EAE">
      <w:pPr>
        <w:pStyle w:val="AllowPageBreak"/>
      </w:pPr>
    </w:p>
    <w:p w:rsidR="00000000" w:rsidRPr="00116EAE" w:rsidP="00116EAE">
      <w:pPr>
        <w:pStyle w:val="Heading1"/>
      </w:pPr>
      <w:bookmarkStart w:id="8" w:name="O_238793"/>
      <w:bookmarkEnd w:id="8"/>
      <w:r w:rsidRPr="00116EA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"/>
            </w:pPr>
            <w:r w:rsidRPr="00116EAE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"/>
              <w:rPr>
                <w:lang w:val="en-NZ"/>
              </w:rPr>
            </w:pPr>
            <w:r w:rsidRPr="00116EAE">
              <w:rPr>
                <w:rStyle w:val="SpecialBold"/>
              </w:rPr>
              <w:t>PERFORMANCE CRITERI</w:t>
            </w:r>
            <w:r w:rsidRPr="00116EAE">
              <w:rPr>
                <w:rStyle w:val="SpecialBold"/>
              </w:rPr>
              <w:t>A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"/>
              <w:rPr>
                <w:lang w:val="en-NZ"/>
              </w:rPr>
            </w:pPr>
            <w:r w:rsidRPr="00116EAE">
              <w:rPr>
                <w:rStyle w:val="SpecialBold"/>
              </w:rPr>
              <w:t>1</w:t>
            </w:r>
            <w:r w:rsidRPr="00116EAE">
              <w:tab/>
            </w:r>
            <w:r w:rsidRPr="00116EAE">
              <w:rPr>
                <w:rStyle w:val="SpecialBold"/>
              </w:rPr>
              <w:t>Carry out calculations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"/>
            </w:pPr>
            <w:r w:rsidRPr="00116EAE">
              <w:t>1.1</w:t>
            </w:r>
            <w:r w:rsidRPr="00116EAE">
              <w:tab/>
              <w:t>Items are counted singly and in batches and sorted numerically, as required in workplace tasks</w:t>
            </w:r>
          </w:p>
          <w:p w:rsidR="00000000" w:rsidRPr="00116EAE" w:rsidP="00116EAE">
            <w:pPr>
              <w:pStyle w:val="List"/>
            </w:pPr>
            <w:r w:rsidRPr="00116EAE">
              <w:t>1.2</w:t>
            </w:r>
            <w:r w:rsidRPr="00116EAE">
              <w:tab/>
            </w:r>
            <w:r w:rsidRPr="00116EAE">
              <w:t>Calculations needed to complete work tasks are performed using the four basic processes of addition, subtraction, multiplication and division</w:t>
            </w:r>
          </w:p>
          <w:p w:rsidR="00000000" w:rsidRPr="00116EAE" w:rsidP="00116EAE">
            <w:pPr>
              <w:pStyle w:val="List"/>
            </w:pPr>
            <w:r w:rsidRPr="00116EAE">
              <w:t>1.3</w:t>
            </w:r>
            <w:r w:rsidRPr="00116EAE">
              <w:tab/>
              <w:t>Calculations involving fractions, percentages and mixed numbers, and using the four basic processes, are perfo</w:t>
            </w:r>
            <w:r w:rsidRPr="00116EAE">
              <w:t>rmed as required to complete workplace tasks</w:t>
            </w:r>
          </w:p>
          <w:p w:rsidR="00000000" w:rsidRPr="00116EAE" w:rsidP="00116EAE">
            <w:pPr>
              <w:pStyle w:val="List"/>
            </w:pPr>
            <w:r w:rsidRPr="00116EAE">
              <w:t>1.4</w:t>
            </w:r>
            <w:r w:rsidRPr="00116EAE">
              <w:tab/>
              <w:t>The functions of a calculator, numeric keypad or computer are used to perform workplace tasks</w:t>
            </w:r>
          </w:p>
          <w:p w:rsidR="00000000" w:rsidP="00116EAE">
            <w:pPr>
              <w:pStyle w:val="List"/>
              <w:rPr>
                <w:lang w:val="en-NZ"/>
              </w:rPr>
            </w:pPr>
            <w:r w:rsidRPr="00116EAE">
              <w:t>1.5</w:t>
            </w:r>
            <w:r w:rsidRPr="00116EAE">
              <w:tab/>
              <w:t>Numerical information is self-checked and corrected for accuracy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"/>
              <w:rPr>
                <w:lang w:val="en-NZ"/>
              </w:rPr>
            </w:pPr>
            <w:r w:rsidRPr="00116EAE">
              <w:rPr>
                <w:rStyle w:val="SpecialBold"/>
              </w:rPr>
              <w:t>2</w:t>
            </w:r>
            <w:r w:rsidRPr="00116EAE">
              <w:tab/>
            </w:r>
            <w:r w:rsidRPr="00116EAE">
              <w:rPr>
                <w:rStyle w:val="SpecialBold"/>
              </w:rPr>
              <w:t>Prepare estimates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"/>
            </w:pPr>
            <w:r w:rsidRPr="00116EAE">
              <w:t>2.1</w:t>
            </w:r>
            <w:r w:rsidRPr="00116EAE">
              <w:tab/>
              <w:t>Quantities of mater</w:t>
            </w:r>
            <w:r w:rsidRPr="00116EAE">
              <w:t>ials and resources required to complete a work task are estimated</w:t>
            </w:r>
          </w:p>
          <w:p w:rsidR="00000000" w:rsidRPr="00116EAE" w:rsidP="00116EAE">
            <w:pPr>
              <w:pStyle w:val="List"/>
            </w:pPr>
            <w:r w:rsidRPr="00116EAE">
              <w:t>2.2</w:t>
            </w:r>
            <w:r w:rsidRPr="00116EAE">
              <w:tab/>
              <w:t>The time needed to complete a work activity is estimated</w:t>
            </w:r>
          </w:p>
          <w:p w:rsidR="00000000" w:rsidP="00116EAE">
            <w:pPr>
              <w:pStyle w:val="List"/>
              <w:rPr>
                <w:lang w:val="en-NZ"/>
              </w:rPr>
            </w:pPr>
            <w:r w:rsidRPr="00116EAE">
              <w:t>2.3</w:t>
            </w:r>
            <w:r w:rsidRPr="00116EAE">
              <w:tab/>
              <w:t>Accurate estimates for work completion are made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"/>
              <w:rPr>
                <w:lang w:val="en-NZ"/>
              </w:rPr>
            </w:pPr>
            <w:r w:rsidRPr="00116EAE">
              <w:rPr>
                <w:rStyle w:val="SpecialBold"/>
              </w:rPr>
              <w:t>3</w:t>
            </w:r>
            <w:r w:rsidRPr="00116EAE">
              <w:tab/>
            </w:r>
            <w:r w:rsidRPr="00116EAE">
              <w:rPr>
                <w:rStyle w:val="SpecialBold"/>
              </w:rPr>
              <w:t>Interpret graphical representations of mathematical information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"/>
            </w:pPr>
            <w:r w:rsidRPr="00116EAE">
              <w:t>3.1</w:t>
            </w:r>
            <w:r w:rsidRPr="00116EAE">
              <w:tab/>
              <w:t>Inform</w:t>
            </w:r>
            <w:r w:rsidRPr="00116EAE">
              <w:t>ation represented in symbols, diagrams and pictorial representations is recognised, interpreted and acted upon in workplace tasks</w:t>
            </w:r>
          </w:p>
        </w:tc>
      </w:tr>
    </w:tbl>
    <w:p w:rsidR="006F6AD4" w:rsidP="00116EAE">
      <w:pPr>
        <w:pStyle w:val="BodyText"/>
      </w:pPr>
    </w:p>
    <w:p w:rsidR="006F6AD4" w:rsidP="00116EAE">
      <w:pPr>
        <w:pStyle w:val="BodyText"/>
      </w:pPr>
    </w:p>
    <w:p w:rsidR="00000000" w:rsidRPr="00116EAE" w:rsidP="00116EAE">
      <w:pPr>
        <w:pStyle w:val="Heading1"/>
      </w:pPr>
      <w:bookmarkStart w:id="9" w:name="O_262584"/>
      <w:bookmarkEnd w:id="9"/>
      <w:r w:rsidRPr="00116EAE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REQUIRED KNOWLEDGE AND SKILLS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This describes the essenti</w:t>
            </w:r>
            <w:r w:rsidRPr="00116EAE">
              <w:t>al knowledge and skills and their level required for this unit.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Required knowledge</w:t>
            </w:r>
            <w:r w:rsidRPr="00116EAE">
              <w:t>: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Relevant procedures and duty of care requirements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Relevant OH&amp;S responsibilities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Basic mathematical operations and techniques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Ways of representing basic mathematical information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Procedures for identifying and using relevant workplace technology when carrying out workplace calculations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Typical mathematical problems, and appropriate action and solutions</w:t>
            </w:r>
          </w:p>
        </w:tc>
      </w:tr>
    </w:tbl>
    <w:p w:rsidR="00000000" w:rsidRPr="00116EAE" w:rsidP="00116EAE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Required skills</w:t>
            </w:r>
            <w:r w:rsidRPr="00116EAE">
              <w:t>: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Communicate effectively with others when carrying out basic workplace calculations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Read and interpret instructions, procedures and information relevant to basic workplace calculations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Interpret and follow operational instructions and prioritise work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Complete documentation related to work activities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Operate electronic communication equipment to required protocol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Work collaboratively with others when carrying out basic workplace calculations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Adapt appropriately to cultural differences in the workplace, including modes of behaviour and interactions with others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Promptly report and/or rectify any identified problems that may arise when carrying out basic workplace calculations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Monitor work ac</w:t>
            </w:r>
            <w:r w:rsidRPr="00116EAE">
              <w:t>tivities in terms of planned schedule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Modify activities depending on differing operational contingencies and environments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Work systematically with required attention to detail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 xml:space="preserve">Operate and adapt to differences in equipment in accordance with standard </w:t>
            </w:r>
            <w:r w:rsidRPr="00116EAE">
              <w:t>operating procedures</w:t>
            </w:r>
          </w:p>
        </w:tc>
      </w:tr>
    </w:tbl>
    <w:p w:rsidR="006F6AD4" w:rsidP="00116EAE">
      <w:pPr>
        <w:pStyle w:val="BodyText"/>
      </w:pPr>
    </w:p>
    <w:p w:rsidR="006F6AD4" w:rsidP="00116EAE">
      <w:pPr>
        <w:pStyle w:val="BodyText"/>
      </w:pPr>
    </w:p>
    <w:p w:rsidR="00000000" w:rsidRPr="00116EAE" w:rsidP="00116EAE">
      <w:pPr>
        <w:pStyle w:val="Heading1"/>
      </w:pPr>
      <w:bookmarkStart w:id="10" w:name="O_246777"/>
      <w:bookmarkEnd w:id="10"/>
      <w:r w:rsidRPr="00116EA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6F6A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EVIDENCE GUIDE</w:t>
            </w:r>
          </w:p>
        </w:tc>
      </w:tr>
      <w:tr w:rsidTr="006F6A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 xml:space="preserve">The evidence guide provides advice on assessment and must be read in conjunction with the performance criteria, required knowledge and skills, </w:t>
            </w:r>
            <w:r w:rsidRPr="00116EAE">
              <w:t>the range statement and the assessment guidelines for this Training Package.</w:t>
            </w:r>
          </w:p>
        </w:tc>
      </w:tr>
      <w:tr w:rsidTr="006F6A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The evidence required to demonstrate competency in this unit must be relevant to an</w:t>
            </w:r>
            <w:r w:rsidRPr="00116EAE">
              <w:t>d satisfy all of the requirements of the elements and performance criteria of this unit and include demonstration of:</w:t>
            </w:r>
          </w:p>
          <w:p w:rsidR="00000000" w:rsidRPr="00116EAE" w:rsidP="00116EAE">
            <w:pPr>
              <w:pStyle w:val="ListBullet2"/>
            </w:pPr>
            <w:r w:rsidRPr="00116EAE">
              <w:t>applying the underpinning knowledge and skills</w:t>
            </w:r>
          </w:p>
          <w:p w:rsidR="00000000" w:rsidRPr="00116EAE" w:rsidP="00116EAE">
            <w:pPr>
              <w:pStyle w:val="ListBullet2"/>
            </w:pPr>
            <w:r w:rsidRPr="00116EAE">
              <w:t>applying relevant legislation and workplace procedures</w:t>
            </w:r>
          </w:p>
          <w:p w:rsidR="00000000" w:rsidRPr="00116EAE" w:rsidP="00116EAE">
            <w:pPr>
              <w:pStyle w:val="ListBullet2"/>
            </w:pPr>
            <w:r w:rsidRPr="00116EAE">
              <w:t>carrying out basic calculations as they relate to the job role</w:t>
            </w:r>
          </w:p>
          <w:p w:rsidR="00000000" w:rsidP="00116EAE">
            <w:pPr>
              <w:pStyle w:val="ListBullet2"/>
              <w:rPr>
                <w:lang w:val="en-NZ"/>
              </w:rPr>
            </w:pPr>
            <w:r w:rsidRPr="00116EAE">
              <w:t>identifying the most common forms of calculations as they relate to the job role</w:t>
            </w:r>
          </w:p>
        </w:tc>
      </w:tr>
      <w:tr w:rsidTr="006F6A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Performance is demonstrated consistently over a period of tim</w:t>
            </w:r>
            <w:r w:rsidRPr="00116EAE">
              <w:t>e and in a suitable range of contexts</w:t>
            </w:r>
          </w:p>
          <w:p w:rsidR="00000000" w:rsidRPr="00116EAE" w:rsidP="00116EAE">
            <w:pPr>
              <w:pStyle w:val="ListBullet"/>
            </w:pPr>
            <w:r w:rsidRPr="00116EAE">
              <w:t>Resources for assessment include:</w:t>
            </w:r>
          </w:p>
          <w:p w:rsidR="00000000" w:rsidRPr="00116EAE" w:rsidP="00116EAE">
            <w:pPr>
              <w:pStyle w:val="ListBullet2"/>
            </w:pPr>
            <w:r w:rsidRPr="00116EAE">
              <w:t>a range of relevant exercises, case studies and/or other simulated practical and knowledge assessment, and/or</w:t>
            </w:r>
          </w:p>
          <w:p w:rsidR="00000000" w:rsidRPr="00116EAE" w:rsidP="00116EAE">
            <w:pPr>
              <w:pStyle w:val="ListBullet2"/>
            </w:pPr>
            <w:r w:rsidRPr="00116EAE">
              <w:t>access to an appropriate range of relevant operational situations in the workplace</w:t>
            </w:r>
          </w:p>
          <w:p w:rsidR="00000000" w:rsidRPr="00116EAE" w:rsidP="00116EAE">
            <w:pPr>
              <w:pStyle w:val="ListBullet"/>
            </w:pPr>
            <w:r w:rsidRPr="00116EAE">
              <w:t>In both real and simulated environments, access is required to:</w:t>
            </w:r>
          </w:p>
          <w:p w:rsidR="00000000" w:rsidRPr="00116EAE" w:rsidP="00116EAE">
            <w:pPr>
              <w:pStyle w:val="ListBullet2"/>
            </w:pPr>
            <w:r w:rsidRPr="00116EAE">
              <w:t>relevant and appropriate materials and equipment, and</w:t>
            </w:r>
          </w:p>
          <w:p w:rsidR="00000000" w:rsidP="00116EAE">
            <w:pPr>
              <w:pStyle w:val="ListBullet2"/>
              <w:rPr>
                <w:lang w:val="en-NZ"/>
              </w:rPr>
            </w:pPr>
            <w:r w:rsidRPr="00116EAE">
              <w:t>applicable documentation including workplace procedur</w:t>
            </w:r>
            <w:r w:rsidRPr="00116EAE">
              <w:t>es, regulations, codes of practice and operation manuals</w:t>
            </w:r>
          </w:p>
        </w:tc>
      </w:tr>
      <w:tr w:rsidTr="006F6AD4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As a minimum, assessment of knowledge must be conducted through appropriate assessments using written/practical/oral assessments</w:t>
            </w:r>
          </w:p>
          <w:p w:rsidR="00000000" w:rsidRPr="00116EAE" w:rsidP="00116EAE">
            <w:pPr>
              <w:pStyle w:val="ListBullet"/>
            </w:pPr>
            <w:r w:rsidRPr="00116EAE">
              <w:t>Practical assessment must occur:</w:t>
            </w:r>
          </w:p>
          <w:p w:rsidR="00000000" w:rsidRPr="00116EAE" w:rsidP="00116EAE">
            <w:pPr>
              <w:pStyle w:val="ListBullet2"/>
            </w:pPr>
            <w:r w:rsidRPr="00116EAE">
              <w:t>through activities in an appropriately simulated environment, and/or</w:t>
            </w:r>
          </w:p>
          <w:p w:rsidR="00000000" w:rsidRPr="00116EAE" w:rsidP="00116EAE">
            <w:pPr>
              <w:pStyle w:val="ListBullet2"/>
            </w:pPr>
            <w:r w:rsidRPr="00116EAE">
              <w:t>in an appropriate range of situations in the workplace</w:t>
            </w:r>
          </w:p>
        </w:tc>
      </w:tr>
    </w:tbl>
    <w:p w:rsidR="006F6AD4" w:rsidP="00116EAE">
      <w:pPr>
        <w:pStyle w:val="BodyText"/>
      </w:pPr>
    </w:p>
    <w:p w:rsidR="006F6AD4" w:rsidP="00116EAE">
      <w:pPr>
        <w:pStyle w:val="BodyText"/>
      </w:pPr>
    </w:p>
    <w:p w:rsidR="00000000" w:rsidRPr="00116EAE" w:rsidP="00116EAE">
      <w:pPr>
        <w:pStyle w:val="Heading1"/>
      </w:pPr>
      <w:bookmarkStart w:id="11" w:name="O_254760"/>
      <w:bookmarkEnd w:id="11"/>
      <w:r w:rsidRPr="00116EAE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RANGE STATEMENT</w:t>
            </w:r>
            <w:r w:rsidRPr="00116EAE">
              <w:t xml:space="preserve"> 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The range statement relates to the unit of competency as a whole. It allows for different work environments and situations that may affect performance.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Calculations: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will be those involved in basic routine work functions</w:t>
            </w:r>
          </w:p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may occur by day or night and in a variety of work contexts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Calculations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money</w:t>
            </w:r>
          </w:p>
          <w:p w:rsidR="00000000" w:rsidRPr="00116EAE" w:rsidP="00116EAE">
            <w:pPr>
              <w:pStyle w:val="ListBullet"/>
            </w:pPr>
            <w:r w:rsidRPr="00116EAE">
              <w:t>volume</w:t>
            </w:r>
          </w:p>
          <w:p w:rsidR="00000000" w:rsidRPr="00116EAE" w:rsidP="00116EAE">
            <w:pPr>
              <w:pStyle w:val="ListBullet"/>
            </w:pPr>
            <w:r w:rsidRPr="00116EAE">
              <w:t>weight</w:t>
            </w:r>
          </w:p>
          <w:p w:rsidR="00000000" w:rsidRPr="00116EAE" w:rsidP="00116EAE">
            <w:pPr>
              <w:pStyle w:val="ListBullet"/>
            </w:pPr>
            <w:r w:rsidRPr="00116EAE">
              <w:t>time</w:t>
            </w:r>
          </w:p>
          <w:p w:rsidR="00000000" w:rsidRPr="00116EAE" w:rsidP="00116EAE">
            <w:pPr>
              <w:pStyle w:val="ListBullet"/>
            </w:pPr>
            <w:r w:rsidRPr="00116EAE">
              <w:t>length and distance</w:t>
            </w:r>
          </w:p>
          <w:p w:rsidR="00000000" w:rsidRPr="00116EAE" w:rsidP="00116EAE">
            <w:pPr>
              <w:pStyle w:val="ListBullet"/>
            </w:pPr>
            <w:r w:rsidRPr="00116EAE">
              <w:t>area</w:t>
            </w:r>
          </w:p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perimeter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Mathematical operations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multiplication</w:t>
            </w:r>
          </w:p>
          <w:p w:rsidR="00000000" w:rsidRPr="00116EAE" w:rsidP="00116EAE">
            <w:pPr>
              <w:pStyle w:val="ListBullet"/>
            </w:pPr>
            <w:r w:rsidRPr="00116EAE">
              <w:t>division</w:t>
            </w:r>
          </w:p>
          <w:p w:rsidR="00000000" w:rsidRPr="00116EAE" w:rsidP="00116EAE">
            <w:pPr>
              <w:pStyle w:val="ListBullet"/>
            </w:pPr>
            <w:r w:rsidRPr="00116EAE">
              <w:t>addition</w:t>
            </w:r>
          </w:p>
          <w:p w:rsidR="00000000" w:rsidRPr="00116EAE" w:rsidP="00116EAE">
            <w:pPr>
              <w:pStyle w:val="ListBullet"/>
            </w:pPr>
            <w:r w:rsidRPr="00116EAE">
              <w:t>subtraction</w:t>
            </w:r>
          </w:p>
          <w:p w:rsidR="00000000" w:rsidRPr="00116EAE" w:rsidP="00116EAE">
            <w:pPr>
              <w:pStyle w:val="ListBullet"/>
            </w:pPr>
            <w:r w:rsidRPr="00116EAE">
              <w:t>percentages</w:t>
            </w:r>
          </w:p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fractions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Consultative processes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staff members</w:t>
            </w:r>
          </w:p>
          <w:p w:rsidR="00000000" w:rsidRPr="00116EAE" w:rsidP="00116EAE">
            <w:pPr>
              <w:pStyle w:val="ListBullet"/>
            </w:pPr>
            <w:r w:rsidRPr="00116EAE">
              <w:t>management</w:t>
            </w:r>
          </w:p>
          <w:p w:rsidR="00000000" w:rsidRPr="00116EAE" w:rsidP="00116EAE">
            <w:pPr>
              <w:pStyle w:val="ListBullet"/>
            </w:pPr>
            <w:r w:rsidRPr="00116EAE">
              <w:t>union representatives</w:t>
            </w:r>
          </w:p>
          <w:p w:rsidR="00000000" w:rsidRPr="00116EAE" w:rsidP="00116EAE">
            <w:pPr>
              <w:pStyle w:val="ListBullet"/>
            </w:pPr>
            <w:r w:rsidRPr="00116EAE">
              <w:t>industrial relations, occupational health and safety specialists</w:t>
            </w:r>
          </w:p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other professional or technical staff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Depending on the type of organisation concerned and the local termin</w:t>
            </w:r>
            <w:r w:rsidRPr="00116EAE">
              <w:t>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company procedures</w:t>
            </w:r>
          </w:p>
          <w:p w:rsidR="00000000" w:rsidRPr="00116EAE" w:rsidP="00116EAE">
            <w:pPr>
              <w:pStyle w:val="ListBullet"/>
            </w:pPr>
            <w:r w:rsidRPr="00116EAE">
              <w:t>enterprise procedures</w:t>
            </w:r>
          </w:p>
          <w:p w:rsidR="00000000" w:rsidRPr="00116EAE" w:rsidP="00116EAE">
            <w:pPr>
              <w:pStyle w:val="ListBullet"/>
            </w:pPr>
            <w:r w:rsidRPr="00116EAE">
              <w:t>organisational procedures</w:t>
            </w:r>
          </w:p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established procedures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Calculations may involve the basic use of a range of technology including: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manual techniques</w:t>
            </w:r>
          </w:p>
          <w:p w:rsidR="00000000" w:rsidRPr="00116EAE" w:rsidP="00116EAE">
            <w:pPr>
              <w:pStyle w:val="ListBullet"/>
            </w:pPr>
            <w:r w:rsidRPr="00116EAE">
              <w:t>calculator</w:t>
            </w:r>
          </w:p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computer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Information/documentation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workplace procedures, checklists and instructions</w:t>
            </w:r>
          </w:p>
          <w:p w:rsidR="00000000" w:rsidRPr="00116EAE" w:rsidP="00116EAE">
            <w:pPr>
              <w:pStyle w:val="ListBullet"/>
            </w:pPr>
            <w:r w:rsidRPr="00116EAE">
              <w:t>goods identification numbers and codes</w:t>
            </w:r>
          </w:p>
          <w:p w:rsidR="00000000" w:rsidRPr="00116EAE" w:rsidP="00116EAE">
            <w:pPr>
              <w:pStyle w:val="ListBullet"/>
            </w:pPr>
            <w:r w:rsidRPr="00116EAE">
              <w:t>manifests, bar codes, goods and container identification</w:t>
            </w:r>
          </w:p>
          <w:p w:rsidR="00000000" w:rsidRPr="00116EAE" w:rsidP="00116EAE">
            <w:pPr>
              <w:pStyle w:val="ListBullet"/>
            </w:pPr>
            <w:r w:rsidRPr="00116EAE">
              <w:t>manufacturers specifications</w:t>
            </w:r>
          </w:p>
          <w:p w:rsidR="00000000" w:rsidRPr="00116EAE" w:rsidP="00116EAE">
            <w:pPr>
              <w:pStyle w:val="ListBullet"/>
            </w:pPr>
            <w:r w:rsidRPr="00116EAE">
              <w:t>workplace policies</w:t>
            </w:r>
          </w:p>
          <w:p w:rsidR="00000000" w:rsidRPr="00116EAE" w:rsidP="00116EAE">
            <w:pPr>
              <w:pStyle w:val="ListBullet"/>
            </w:pPr>
            <w:r w:rsidRPr="00116EAE">
              <w:t>supplier and/or client</w:t>
            </w:r>
            <w:r w:rsidRPr="00116EAE">
              <w:t xml:space="preserve"> instructions</w:t>
            </w:r>
          </w:p>
          <w:p w:rsidR="00000000" w:rsidRPr="00116EAE" w:rsidP="00116EAE">
            <w:pPr>
              <w:pStyle w:val="ListBullet"/>
            </w:pPr>
            <w:r w:rsidRPr="00116EAE">
              <w:t>material safety data sheets</w:t>
            </w:r>
          </w:p>
          <w:p w:rsidR="00000000" w:rsidRPr="00116EAE" w:rsidP="00116EAE">
            <w:pPr>
              <w:pStyle w:val="ListBullet"/>
            </w:pPr>
            <w:r w:rsidRPr="00116EAE">
              <w:t>relevant codes of practice including the national standards for manual handling and the industry safety code</w:t>
            </w:r>
          </w:p>
          <w:p w:rsidR="00000000" w:rsidRPr="00116EAE" w:rsidP="00116EAE">
            <w:pPr>
              <w:pStyle w:val="ListBullet"/>
            </w:pPr>
            <w:r w:rsidRPr="00116EAE">
              <w:t>award, enterprise bargaining agreement, other industrial arrangements</w:t>
            </w:r>
          </w:p>
          <w:p w:rsidR="00000000" w:rsidRPr="00116EAE" w:rsidP="00116EAE">
            <w:pPr>
              <w:pStyle w:val="ListBullet"/>
            </w:pPr>
            <w:r w:rsidRPr="00116EAE">
              <w:t>standards and certification requirements</w:t>
            </w:r>
          </w:p>
          <w:p w:rsidR="00000000" w:rsidP="00116EAE">
            <w:pPr>
              <w:pStyle w:val="ListBullet"/>
              <w:rPr>
                <w:lang w:val="en-NZ"/>
              </w:rPr>
            </w:pPr>
            <w:r w:rsidRPr="00116EAE">
              <w:t>quality assurance procedures</w:t>
            </w:r>
          </w:p>
        </w:tc>
      </w:tr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ListBullet"/>
            </w:pPr>
            <w:r w:rsidRPr="00116EAE">
              <w:t>relevant regulations, standards and codes of practice, including the national standards for manual handling and industry safety code</w:t>
            </w:r>
            <w:r w:rsidRPr="00116EAE">
              <w:t>s</w:t>
            </w:r>
          </w:p>
          <w:p w:rsidR="00000000" w:rsidRPr="00116EAE" w:rsidP="00116EAE">
            <w:pPr>
              <w:pStyle w:val="ListBullet"/>
            </w:pPr>
            <w:r w:rsidRPr="00116EAE">
              <w:t>dangerous goods and freight regulations and codes</w:t>
            </w:r>
          </w:p>
          <w:p w:rsidR="00000000" w:rsidRPr="00116EAE" w:rsidP="00116EAE">
            <w:pPr>
              <w:pStyle w:val="ListBullet"/>
            </w:pPr>
            <w:r w:rsidRPr="00116EAE">
              <w:t>relevant Australian and state/territory OH&amp;S legislation</w:t>
            </w:r>
          </w:p>
        </w:tc>
      </w:tr>
    </w:tbl>
    <w:p w:rsidR="006F6AD4" w:rsidP="00116EAE">
      <w:pPr>
        <w:pStyle w:val="BodyText"/>
      </w:pPr>
    </w:p>
    <w:p w:rsidR="006F6AD4" w:rsidP="00116EAE">
      <w:pPr>
        <w:pStyle w:val="BodyText"/>
      </w:pPr>
    </w:p>
    <w:p w:rsidR="00000000" w:rsidRPr="00116EAE" w:rsidP="00116EAE">
      <w:pPr>
        <w:pStyle w:val="Heading1"/>
      </w:pPr>
      <w:bookmarkStart w:id="12" w:name="O_295773"/>
      <w:bookmarkEnd w:id="12"/>
      <w:r w:rsidRPr="00116EAE">
        <w:t>Unit Sector(s)</w:t>
      </w:r>
    </w:p>
    <w:p w:rsidR="00000000" w:rsidRPr="00116EAE" w:rsidP="00116EAE">
      <w:pPr>
        <w:pStyle w:val="BodyText"/>
      </w:pPr>
      <w:r w:rsidRPr="00116EAE">
        <w:t>Not Applicable</w:t>
      </w:r>
    </w:p>
    <w:p w:rsidR="00000000" w:rsidRPr="00116EAE" w:rsidP="00116EAE">
      <w:pPr>
        <w:pStyle w:val="AllowPageBreak"/>
      </w:pPr>
    </w:p>
    <w:p w:rsidR="00000000" w:rsidRPr="00116EAE" w:rsidP="00116EAE">
      <w:pPr>
        <w:pStyle w:val="Heading1"/>
      </w:pPr>
      <w:bookmarkStart w:id="13" w:name="O_223393"/>
      <w:bookmarkEnd w:id="13"/>
      <w:r w:rsidRPr="00116EAE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6F6AD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6EAE">
            <w:pPr>
              <w:pStyle w:val="BodyText"/>
              <w:rPr>
                <w:lang w:val="en-NZ"/>
              </w:rPr>
            </w:pPr>
            <w:r w:rsidRPr="00116EAE">
              <w:rPr>
                <w:rStyle w:val="SpecialBold"/>
              </w:rPr>
              <w:t>Competency Field</w:t>
            </w:r>
            <w:r w:rsidRPr="00116EAE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6EAE" w:rsidP="00116EAE">
            <w:pPr>
              <w:pStyle w:val="BodyText"/>
            </w:pPr>
            <w:r w:rsidRPr="00116EAE">
              <w:t>E - Communication and Calculation</w:t>
            </w:r>
          </w:p>
        </w:tc>
      </w:tr>
    </w:tbl>
    <w:p w:rsidR="006F6AD4" w:rsidP="00116EAE">
      <w:pPr>
        <w:pStyle w:val="BodyText"/>
      </w:pPr>
    </w:p>
    <w:p w:rsidR="006F6AD4" w:rsidP="00116EAE">
      <w:pPr>
        <w:pStyle w:val="BodyText"/>
      </w:pPr>
    </w:p>
    <w:p w:rsidR="00000000" w:rsidRPr="00116EAE" w:rsidP="00116EAE"/>
    <w:sectPr w:rsidSect="00116E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6AD4" w:rsidP="006F6A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D4" w:rsidP="00116E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6AD4" w:rsidP="00116E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F6AD4" w:rsidP="00116EA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F6AD4" w:rsidP="006F6AD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E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AD4" w:rsidP="00116E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TLIE1005A Carry out basic workplace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F6AD4" w:rsidP="00116EA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C8A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EC0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621A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E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16E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6E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6E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6E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6E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6E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6E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6E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6E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6E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6EAE"/>
  </w:style>
  <w:style w:type="character" w:customStyle="1" w:styleId="Heading1Char">
    <w:name w:val="Heading 1 Char"/>
    <w:basedOn w:val="DefaultParagraphFont"/>
    <w:link w:val="Heading1"/>
    <w:rsid w:val="00116E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6EA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6EA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16E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6EA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16E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6E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6EAE"/>
    <w:rPr>
      <w:b/>
      <w:spacing w:val="0"/>
    </w:rPr>
  </w:style>
  <w:style w:type="paragraph" w:styleId="ListBullet2">
    <w:name w:val="List Bullet 2"/>
    <w:basedOn w:val="List2"/>
    <w:rsid w:val="00116EA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16E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6E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16EA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16E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6E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6E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6E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6E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6EA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16EA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16EA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16E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6E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6E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6E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6E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16E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6E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6E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16E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6E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6E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6E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6E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6EA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16E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6E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6E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6E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6E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6EAE"/>
    <w:rPr>
      <w:i/>
    </w:rPr>
  </w:style>
  <w:style w:type="paragraph" w:styleId="Caption">
    <w:name w:val="caption"/>
    <w:basedOn w:val="BodyText"/>
    <w:next w:val="Normal"/>
    <w:qFormat/>
    <w:rsid w:val="00116E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6E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6E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6EAE"/>
  </w:style>
  <w:style w:type="paragraph" w:styleId="TableofFigures">
    <w:name w:val="table of figures"/>
    <w:basedOn w:val="Normal"/>
    <w:next w:val="Normal"/>
    <w:semiHidden/>
    <w:rsid w:val="00116E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6EAE"/>
    <w:pPr>
      <w:numPr>
        <w:numId w:val="11"/>
      </w:numPr>
    </w:pPr>
  </w:style>
  <w:style w:type="character" w:customStyle="1" w:styleId="WingdingSymbols">
    <w:name w:val="Wingding Symbols"/>
    <w:rsid w:val="00116EAE"/>
    <w:rPr>
      <w:rFonts w:ascii="Wingdings" w:hAnsi="Wingdings"/>
    </w:rPr>
  </w:style>
  <w:style w:type="paragraph" w:customStyle="1" w:styleId="TableHeading">
    <w:name w:val="Table Heading"/>
    <w:basedOn w:val="HeadingBase"/>
    <w:rsid w:val="00116E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6EAE"/>
    <w:rPr>
      <w:color w:val="0033CC"/>
      <w:u w:val="none"/>
    </w:rPr>
  </w:style>
  <w:style w:type="paragraph" w:customStyle="1" w:styleId="BodyTextRight">
    <w:name w:val="Body Text Right"/>
    <w:basedOn w:val="BodyText"/>
    <w:rsid w:val="00116E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6E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6E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6E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6E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6EA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16EAE"/>
    <w:rPr>
      <w:sz w:val="32"/>
    </w:rPr>
  </w:style>
  <w:style w:type="paragraph" w:customStyle="1" w:styleId="HeadingProcedure">
    <w:name w:val="Heading Procedure"/>
    <w:basedOn w:val="HeadingBase"/>
    <w:next w:val="Normal"/>
    <w:rsid w:val="00116E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6EAE"/>
    <w:pPr>
      <w:spacing w:before="60" w:after="60"/>
    </w:pPr>
  </w:style>
  <w:style w:type="paragraph" w:styleId="ListContinue">
    <w:name w:val="List Continue"/>
    <w:basedOn w:val="List"/>
    <w:rsid w:val="00116EAE"/>
    <w:pPr>
      <w:ind w:firstLine="0"/>
    </w:pPr>
  </w:style>
  <w:style w:type="paragraph" w:customStyle="1" w:styleId="ListNote">
    <w:name w:val="List Note"/>
    <w:basedOn w:val="List"/>
    <w:rsid w:val="00116E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6E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6E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6EAE"/>
    <w:rPr>
      <w:rFonts w:ascii="Courier New" w:hAnsi="Courier New"/>
    </w:rPr>
  </w:style>
  <w:style w:type="paragraph" w:customStyle="1" w:styleId="NoteBullet">
    <w:name w:val="Note Bullet"/>
    <w:basedOn w:val="Note"/>
    <w:rsid w:val="00116E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6E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6E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6E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6E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16E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6EA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16EAE"/>
    <w:rPr>
      <w:b/>
      <w:smallCaps/>
    </w:rPr>
  </w:style>
  <w:style w:type="paragraph" w:customStyle="1" w:styleId="TableListNumber">
    <w:name w:val="Table List Number"/>
    <w:basedOn w:val="ListNumber"/>
    <w:rsid w:val="00116E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6E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6EAE"/>
    <w:pPr>
      <w:numPr>
        <w:numId w:val="9"/>
      </w:numPr>
    </w:pPr>
  </w:style>
  <w:style w:type="paragraph" w:customStyle="1" w:styleId="ListAlpha2">
    <w:name w:val="List Alpha 2"/>
    <w:basedOn w:val="List2"/>
    <w:rsid w:val="00116EAE"/>
    <w:pPr>
      <w:numPr>
        <w:numId w:val="8"/>
      </w:numPr>
    </w:pPr>
  </w:style>
  <w:style w:type="paragraph" w:styleId="List2">
    <w:name w:val="List 2"/>
    <w:basedOn w:val="BodyText"/>
    <w:rsid w:val="00116E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6E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6E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6E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6EA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6EAE"/>
    <w:pPr>
      <w:numPr>
        <w:numId w:val="3"/>
      </w:numPr>
    </w:pPr>
  </w:style>
  <w:style w:type="paragraph" w:styleId="ListBullet5">
    <w:name w:val="List Bullet 5"/>
    <w:basedOn w:val="List5"/>
    <w:rsid w:val="00116EAE"/>
    <w:pPr>
      <w:numPr>
        <w:numId w:val="4"/>
      </w:numPr>
    </w:pPr>
  </w:style>
  <w:style w:type="paragraph" w:styleId="ListContinue2">
    <w:name w:val="List Continue 2"/>
    <w:basedOn w:val="List2"/>
    <w:rsid w:val="00116EAE"/>
    <w:pPr>
      <w:ind w:firstLine="0"/>
    </w:pPr>
  </w:style>
  <w:style w:type="paragraph" w:styleId="ListContinue3">
    <w:name w:val="List Continue 3"/>
    <w:basedOn w:val="List3"/>
    <w:rsid w:val="00116EAE"/>
    <w:pPr>
      <w:ind w:left="1021" w:firstLine="0"/>
    </w:pPr>
  </w:style>
  <w:style w:type="paragraph" w:styleId="ListContinue4">
    <w:name w:val="List Continue 4"/>
    <w:basedOn w:val="List4"/>
    <w:rsid w:val="00116EAE"/>
    <w:pPr>
      <w:ind w:firstLine="0"/>
    </w:pPr>
  </w:style>
  <w:style w:type="paragraph" w:styleId="ListContinue5">
    <w:name w:val="List Continue 5"/>
    <w:basedOn w:val="List5"/>
    <w:rsid w:val="00116EAE"/>
    <w:pPr>
      <w:ind w:firstLine="0"/>
    </w:pPr>
  </w:style>
  <w:style w:type="paragraph" w:styleId="ListNumber3">
    <w:name w:val="List Number 3"/>
    <w:basedOn w:val="List3"/>
    <w:rsid w:val="00116EAE"/>
    <w:pPr>
      <w:numPr>
        <w:numId w:val="5"/>
      </w:numPr>
    </w:pPr>
  </w:style>
  <w:style w:type="paragraph" w:styleId="ListNumber4">
    <w:name w:val="List Number 4"/>
    <w:basedOn w:val="List4"/>
    <w:rsid w:val="00116EAE"/>
    <w:pPr>
      <w:numPr>
        <w:numId w:val="6"/>
      </w:numPr>
    </w:pPr>
  </w:style>
  <w:style w:type="paragraph" w:styleId="ListNumber5">
    <w:name w:val="List Number 5"/>
    <w:basedOn w:val="List5"/>
    <w:rsid w:val="00116EAE"/>
    <w:pPr>
      <w:numPr>
        <w:numId w:val="7"/>
      </w:numPr>
    </w:pPr>
  </w:style>
  <w:style w:type="paragraph" w:styleId="BlockText">
    <w:name w:val="Block Text"/>
    <w:basedOn w:val="Normal"/>
    <w:rsid w:val="00116E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6E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6EAE"/>
    <w:rPr>
      <w:sz w:val="16"/>
      <w:vertAlign w:val="superscript"/>
    </w:rPr>
  </w:style>
  <w:style w:type="character" w:customStyle="1" w:styleId="Symbols">
    <w:name w:val="Symbols"/>
    <w:basedOn w:val="DefaultParagraphFont"/>
    <w:rsid w:val="00116EAE"/>
    <w:rPr>
      <w:rFonts w:ascii="Symbol" w:hAnsi="Symbol"/>
    </w:rPr>
  </w:style>
  <w:style w:type="character" w:customStyle="1" w:styleId="MenuOptions">
    <w:name w:val="Menu Options"/>
    <w:basedOn w:val="DefaultParagraphFont"/>
    <w:rsid w:val="00116E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6EAE"/>
    <w:rPr>
      <w:b/>
    </w:rPr>
  </w:style>
  <w:style w:type="character" w:customStyle="1" w:styleId="Underlined">
    <w:name w:val="Underlined"/>
    <w:basedOn w:val="DefaultParagraphFont"/>
    <w:rsid w:val="00116EAE"/>
    <w:rPr>
      <w:u w:val="single"/>
    </w:rPr>
  </w:style>
  <w:style w:type="paragraph" w:customStyle="1" w:styleId="TableBodyTextRight">
    <w:name w:val="Table Body Text Right"/>
    <w:basedOn w:val="TableBodyText"/>
    <w:rsid w:val="00116E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6EAE"/>
    <w:rPr>
      <w:sz w:val="18"/>
    </w:rPr>
  </w:style>
  <w:style w:type="paragraph" w:customStyle="1" w:styleId="BodySmallRight">
    <w:name w:val="Body Small Right"/>
    <w:basedOn w:val="BodyTextRight"/>
    <w:rsid w:val="00116EAE"/>
    <w:rPr>
      <w:sz w:val="18"/>
      <w:szCs w:val="18"/>
    </w:rPr>
  </w:style>
  <w:style w:type="paragraph" w:customStyle="1" w:styleId="MarginEdition">
    <w:name w:val="Margin Edition"/>
    <w:basedOn w:val="MarginNote"/>
    <w:rsid w:val="00116E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6EAE"/>
    <w:rPr>
      <w:sz w:val="2"/>
      <w:szCs w:val="2"/>
    </w:rPr>
  </w:style>
  <w:style w:type="character" w:customStyle="1" w:styleId="Small">
    <w:name w:val="Small"/>
    <w:basedOn w:val="DefaultParagraphFont"/>
    <w:rsid w:val="00116EAE"/>
    <w:rPr>
      <w:sz w:val="16"/>
    </w:rPr>
  </w:style>
  <w:style w:type="paragraph" w:customStyle="1" w:styleId="WideTable">
    <w:name w:val="Wide Table"/>
    <w:basedOn w:val="Normal"/>
    <w:rsid w:val="00116E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6EAE"/>
  </w:style>
  <w:style w:type="paragraph" w:styleId="Quote">
    <w:name w:val="Quote"/>
    <w:basedOn w:val="Heading1"/>
    <w:link w:val="QuoteChar"/>
    <w:qFormat/>
    <w:rsid w:val="00116E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6E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6EAE"/>
    <w:pPr>
      <w:pageBreakBefore/>
    </w:pPr>
  </w:style>
  <w:style w:type="paragraph" w:customStyle="1" w:styleId="Border">
    <w:name w:val="Border"/>
    <w:basedOn w:val="Normal"/>
    <w:qFormat/>
    <w:rsid w:val="00116E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6E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E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EA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16E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6E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6E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6E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6E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6EAE"/>
    <w:rPr>
      <w:u w:val="single"/>
    </w:rPr>
  </w:style>
  <w:style w:type="character" w:customStyle="1" w:styleId="BoldandItalics">
    <w:name w:val="Bold and Italics"/>
    <w:qFormat/>
    <w:rsid w:val="00116EAE"/>
    <w:rPr>
      <w:b/>
      <w:i/>
      <w:u w:val="none"/>
    </w:rPr>
  </w:style>
  <w:style w:type="paragraph" w:styleId="BalloonText">
    <w:name w:val="Balloon Text"/>
    <w:basedOn w:val="Normal"/>
    <w:link w:val="BalloonTextChar"/>
    <w:rsid w:val="00116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6EA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16EA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6EA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1037</Words>
  <Characters>6875</Characters>
  <Application>Microsoft Office Word</Application>
  <DocSecurity>0</DocSecurity>
  <Lines>238</Lines>
  <Paragraphs>140</Paragraphs>
  <ScaleCrop>false</ScaleCrop>
  <Company>Author-it Software Corporation Ltd.</Company>
  <LinksUpToDate>false</LinksUpToDate>
  <CharactersWithSpaces>7848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TLIE1005A Carry out basic workplace calculations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2012-05-27T03:43:00Z</dcterms:created>
  <dcterms:modified xsi:type="dcterms:W3CDTF">2012-05-27T03:43:00Z</dcterms:modified>
</cp:coreProperties>
</file>