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5BE" w:rsidP="00FE0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TLID3046A Operate container side lifter</w:t>
      </w:r>
      <w:r>
        <w:fldChar w:fldCharType="end"/>
      </w:r>
    </w:p>
    <w:p w:rsidR="00FE05BE" w:rsidP="00FE05BE">
      <w:pPr>
        <w:pStyle w:val="Version"/>
        <w:sectPr w:rsidSect="00483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1D1" w:rsidP="004831D1">
      <w:pPr>
        <w:pStyle w:val="SuperHeading"/>
      </w:pPr>
      <w:r w:rsidRPr="004831D1">
        <w:t>TLID3046A Operate container side lifter</w:t>
      </w:r>
    </w:p>
    <w:p w:rsidR="00000000" w:rsidRPr="004831D1" w:rsidP="004831D1">
      <w:pPr>
        <w:pStyle w:val="Heading1"/>
      </w:pPr>
      <w:bookmarkStart w:id="1" w:name="O_274073"/>
      <w:bookmarkEnd w:id="1"/>
      <w:r w:rsidRPr="004831D1">
        <w:t>Modification History</w:t>
      </w:r>
    </w:p>
    <w:p w:rsidR="00000000" w:rsidRPr="004831D1" w:rsidP="004831D1">
      <w:pPr>
        <w:pStyle w:val="BodyText"/>
      </w:pPr>
      <w:r w:rsidRPr="004831D1">
        <w:t>Not Applicable</w:t>
      </w:r>
    </w:p>
    <w:p w:rsidR="00000000" w:rsidRPr="004831D1" w:rsidP="004831D1">
      <w:pPr>
        <w:pStyle w:val="AllowPageBreak"/>
      </w:pPr>
    </w:p>
    <w:p w:rsidR="00000000" w:rsidRPr="004831D1" w:rsidP="004831D1">
      <w:pPr>
        <w:pStyle w:val="Heading1"/>
      </w:pPr>
      <w:bookmarkStart w:id="2" w:name="O_223366"/>
      <w:bookmarkEnd w:id="2"/>
      <w:r w:rsidRPr="004831D1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BodyText"/>
            </w:pPr>
            <w:r w:rsidRPr="004831D1">
              <w:t>This unit involves the skills and knowledge required to operate a container side lifter (swing lifter, side loa</w:t>
            </w:r>
            <w:r w:rsidRPr="004831D1">
              <w:t>der), to load a container from the ground onto a vehicle, unload a container from vehicle to ground, and transfer a container from one vehicle to another. It also includes systematic and efficient control of all functions, management of side lifter conditi</w:t>
            </w:r>
            <w:r w:rsidRPr="004831D1">
              <w:t>on and performance, and effective management of hazardous situations whilst operating a container side lifter. Licensing, legislative, regulatory or certification requirements are applicable to this unit.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3" w:name="O_223368"/>
      <w:bookmarkEnd w:id="3"/>
      <w:r w:rsidRPr="004831D1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BodyText"/>
            </w:pPr>
            <w:r w:rsidRPr="004831D1">
              <w:t>Operation of a container side lifter must be carried out in compliance with the licence requirements and regulations of the relevant state/territory worksafe authority pertaining to operation of a truck mounted side lifter.</w:t>
            </w:r>
          </w:p>
          <w:p w:rsidR="00000000" w:rsidRPr="004831D1" w:rsidP="004831D1">
            <w:pPr>
              <w:pStyle w:val="BodyText"/>
            </w:pPr>
            <w:r w:rsidRPr="004831D1">
              <w:t>Operatio</w:t>
            </w:r>
            <w:r w:rsidRPr="004831D1">
              <w:t>n of a container side lifter is performed with limited or minimum supervision, with accountability and responsibility for self and others in achieving the prescribed outcomes.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4" w:name="O_282333"/>
      <w:bookmarkEnd w:id="4"/>
      <w:r w:rsidRPr="004831D1">
        <w:t>Licensing/Regulatory Information</w:t>
      </w:r>
    </w:p>
    <w:p w:rsidR="00000000" w:rsidRPr="004831D1" w:rsidP="004831D1">
      <w:pPr>
        <w:pStyle w:val="BodyText"/>
      </w:pPr>
      <w:r w:rsidRPr="004831D1">
        <w:t>Refer to Unit Descriptor</w:t>
      </w:r>
    </w:p>
    <w:p w:rsidR="00000000" w:rsidRPr="004831D1" w:rsidP="004831D1">
      <w:pPr>
        <w:pStyle w:val="AllowPageBreak"/>
      </w:pPr>
    </w:p>
    <w:p w:rsidR="00000000" w:rsidRPr="004831D1" w:rsidP="004831D1">
      <w:pPr>
        <w:pStyle w:val="Heading1"/>
      </w:pPr>
      <w:bookmarkStart w:id="5" w:name="O_284783"/>
      <w:bookmarkEnd w:id="5"/>
      <w:r w:rsidRPr="004831D1">
        <w:t>Pre-Requisites</w:t>
      </w:r>
    </w:p>
    <w:p w:rsidR="00000000" w:rsidRPr="004831D1" w:rsidP="004831D1">
      <w:pPr>
        <w:pStyle w:val="BodyText"/>
      </w:pPr>
      <w:r w:rsidRPr="004831D1">
        <w:t>Not Applicable</w:t>
      </w:r>
    </w:p>
    <w:p w:rsidR="00000000" w:rsidRPr="004831D1" w:rsidP="004831D1">
      <w:pPr>
        <w:pStyle w:val="AllowPageBreak"/>
      </w:pPr>
    </w:p>
    <w:p w:rsidR="00000000" w:rsidRPr="004831D1" w:rsidP="004831D1">
      <w:pPr>
        <w:pStyle w:val="Heading1"/>
      </w:pPr>
      <w:bookmarkStart w:id="6" w:name="O_223367"/>
      <w:bookmarkEnd w:id="6"/>
      <w:r w:rsidRPr="004831D1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BodyText"/>
            </w:pPr>
            <w:r w:rsidRPr="004831D1">
              <w:t>This unit contains employability skills.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7" w:name="O_292119"/>
      <w:bookmarkEnd w:id="7"/>
      <w:r w:rsidRPr="004831D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BodyText"/>
            </w:pPr>
            <w:r w:rsidRPr="004831D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4831D1" w:rsidP="004831D1">
      <w:pPr>
        <w:pStyle w:val="BodyText"/>
      </w:pPr>
    </w:p>
    <w:p w:rsidR="00000000" w:rsidRPr="004831D1" w:rsidP="004831D1">
      <w:pPr>
        <w:pStyle w:val="AllowPageBreak"/>
      </w:pPr>
    </w:p>
    <w:p w:rsidR="00000000" w:rsidRPr="004831D1" w:rsidP="004831D1">
      <w:pPr>
        <w:pStyle w:val="Heading1"/>
      </w:pPr>
      <w:bookmarkStart w:id="8" w:name="O_238787"/>
      <w:bookmarkEnd w:id="8"/>
      <w:r w:rsidRPr="004831D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"/>
            </w:pPr>
            <w:r w:rsidRPr="004831D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"/>
              <w:rPr>
                <w:lang w:val="en-NZ"/>
              </w:rPr>
            </w:pPr>
            <w:r w:rsidRPr="004831D1">
              <w:rPr>
                <w:rStyle w:val="SpecialBold"/>
              </w:rPr>
              <w:t>PERFORMANCE CRITERIA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"/>
              <w:rPr>
                <w:lang w:val="en-NZ"/>
              </w:rPr>
            </w:pPr>
            <w:r w:rsidRPr="004831D1">
              <w:rPr>
                <w:rStyle w:val="SpecialBold"/>
              </w:rPr>
              <w:t>1</w:t>
            </w:r>
            <w:r w:rsidRPr="004831D1">
              <w:tab/>
            </w:r>
            <w:r w:rsidRPr="004831D1">
              <w:rPr>
                <w:rStyle w:val="SpecialBold"/>
              </w:rPr>
              <w:t>Check a container side lifter and ancillary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"/>
            </w:pPr>
            <w:r w:rsidRPr="004831D1">
              <w:t>1.1</w:t>
            </w:r>
            <w:r w:rsidRPr="004831D1">
              <w:tab/>
              <w:t>Load lifting capacity for side lifter and ancillary equipment (if fitted) is identified in terms of maximum rated capacity</w:t>
            </w:r>
          </w:p>
          <w:p w:rsidR="00000000" w:rsidP="004831D1">
            <w:pPr>
              <w:pStyle w:val="List"/>
              <w:rPr>
                <w:lang w:val="en-NZ"/>
              </w:rPr>
            </w:pPr>
            <w:r w:rsidRPr="004831D1">
              <w:t>1.2</w:t>
            </w:r>
            <w:r w:rsidRPr="004831D1">
              <w:tab/>
            </w:r>
            <w:r w:rsidRPr="004831D1">
              <w:t>Pre-operational checks are conducted on the side lifter, lifting assemblies, specialist lifting equipment, and ancillary equipment (if fitted) for serviceability and suitability for the task and readiness for operation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"/>
              <w:rPr>
                <w:lang w:val="en-NZ"/>
              </w:rPr>
            </w:pPr>
            <w:r w:rsidRPr="004831D1">
              <w:rPr>
                <w:rStyle w:val="SpecialBold"/>
              </w:rPr>
              <w:t>2</w:t>
            </w:r>
            <w:r w:rsidRPr="004831D1">
              <w:tab/>
            </w:r>
            <w:r w:rsidRPr="004831D1">
              <w:rPr>
                <w:rStyle w:val="SpecialBold"/>
              </w:rPr>
              <w:t>Ensure site safety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"/>
            </w:pPr>
            <w:r w:rsidRPr="004831D1">
              <w:t>2.1</w:t>
            </w:r>
            <w:r w:rsidRPr="004831D1">
              <w:tab/>
              <w:t>Ground cond</w:t>
            </w:r>
            <w:r w:rsidRPr="004831D1">
              <w:t>itions are checked to ensure stability</w:t>
            </w:r>
          </w:p>
          <w:p w:rsidR="00000000" w:rsidRPr="004831D1" w:rsidP="004831D1">
            <w:pPr>
              <w:pStyle w:val="List"/>
            </w:pPr>
            <w:r w:rsidRPr="004831D1">
              <w:t>2.2</w:t>
            </w:r>
            <w:r w:rsidRPr="004831D1">
              <w:tab/>
              <w:t>Site safety is managed in accordance with workplace policy and procedures</w:t>
            </w:r>
          </w:p>
          <w:p w:rsidR="00000000" w:rsidP="004831D1">
            <w:pPr>
              <w:pStyle w:val="List"/>
              <w:rPr>
                <w:lang w:val="en-NZ"/>
              </w:rPr>
            </w:pPr>
            <w:r w:rsidRPr="004831D1">
              <w:t>2.3</w:t>
            </w:r>
            <w:r w:rsidRPr="004831D1">
              <w:tab/>
              <w:t>Exclusion zones are identified and implemented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"/>
              <w:rPr>
                <w:lang w:val="en-NZ"/>
              </w:rPr>
            </w:pPr>
            <w:r w:rsidRPr="004831D1">
              <w:rPr>
                <w:rStyle w:val="SpecialBold"/>
              </w:rPr>
              <w:t>3</w:t>
            </w:r>
            <w:r w:rsidRPr="004831D1">
              <w:tab/>
            </w:r>
            <w:r w:rsidRPr="004831D1">
              <w:rPr>
                <w:rStyle w:val="SpecialBold"/>
              </w:rPr>
              <w:t>Load a loaded container from the ground onto a side lifter vehicle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"/>
            </w:pPr>
            <w:r w:rsidRPr="004831D1">
              <w:t>3.1</w:t>
            </w:r>
            <w:r w:rsidRPr="004831D1">
              <w:tab/>
              <w:t xml:space="preserve">The container </w:t>
            </w:r>
            <w:r w:rsidRPr="004831D1">
              <w:t>weight is checked to ensure it is within the specified maximum lifting capacity of the side lifter vehicle</w:t>
            </w:r>
          </w:p>
          <w:p w:rsidR="00000000" w:rsidRPr="004831D1" w:rsidP="004831D1">
            <w:pPr>
              <w:pStyle w:val="List"/>
            </w:pPr>
            <w:r w:rsidRPr="004831D1">
              <w:t>3.2</w:t>
            </w:r>
            <w:r w:rsidRPr="004831D1">
              <w:tab/>
              <w:t>The side lifter is positioned, the lifter engine is started, and side lifter readiness for lift, including deployment of stabiliser legs, is comp</w:t>
            </w:r>
            <w:r w:rsidRPr="004831D1">
              <w:t>leted in accordance with manufacturers specifications and organisational requirements</w:t>
            </w:r>
          </w:p>
          <w:p w:rsidR="00000000" w:rsidRPr="004831D1" w:rsidP="004831D1">
            <w:pPr>
              <w:pStyle w:val="List"/>
            </w:pPr>
            <w:r w:rsidRPr="004831D1">
              <w:t>3.3</w:t>
            </w:r>
            <w:r w:rsidRPr="004831D1">
              <w:tab/>
              <w:t>Lifting equipment is attached to the container, checked, and adjusted if required, in accordance with manufacturers specifications and organisational requirements</w:t>
            </w:r>
          </w:p>
          <w:p w:rsidR="00000000" w:rsidRPr="004831D1" w:rsidP="004831D1">
            <w:pPr>
              <w:pStyle w:val="List"/>
            </w:pPr>
            <w:r w:rsidRPr="004831D1">
              <w:t>3.4</w:t>
            </w:r>
            <w:r w:rsidRPr="004831D1">
              <w:tab/>
              <w:t>Pre-lift physical check is performed to ensure side lifter is capable of lifting container safely</w:t>
            </w:r>
          </w:p>
          <w:p w:rsidR="00000000" w:rsidRPr="004831D1" w:rsidP="004831D1">
            <w:pPr>
              <w:pStyle w:val="List"/>
            </w:pPr>
            <w:r w:rsidRPr="004831D1">
              <w:t>3.5</w:t>
            </w:r>
            <w:r w:rsidRPr="004831D1">
              <w:tab/>
              <w:t>The container is lifted and placed onto the side lifter twist locks in accordance with manufacturers and organisational requirements</w:t>
            </w:r>
          </w:p>
          <w:p w:rsidR="00000000" w:rsidP="004831D1">
            <w:pPr>
              <w:pStyle w:val="List"/>
              <w:rPr>
                <w:lang w:val="en-NZ"/>
              </w:rPr>
            </w:pPr>
            <w:r w:rsidRPr="004831D1">
              <w:t>3.6</w:t>
            </w:r>
            <w:r w:rsidRPr="004831D1">
              <w:tab/>
              <w:t>The loaded conta</w:t>
            </w:r>
            <w:r w:rsidRPr="004831D1">
              <w:t>iner is secured and the vehicle is made ready for on-road travel in accordance with regulatory requirements, manufacturers specifications and workplace procedures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"/>
              <w:rPr>
                <w:lang w:val="en-NZ"/>
              </w:rPr>
            </w:pPr>
            <w:r w:rsidRPr="004831D1">
              <w:rPr>
                <w:rStyle w:val="SpecialBold"/>
              </w:rPr>
              <w:t>4</w:t>
            </w:r>
            <w:r w:rsidRPr="004831D1">
              <w:tab/>
            </w:r>
            <w:r w:rsidRPr="004831D1">
              <w:rPr>
                <w:rStyle w:val="SpecialBold"/>
              </w:rPr>
              <w:t>Unload a loaded container from a side lifter vehicle onto the ground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"/>
            </w:pPr>
            <w:r w:rsidRPr="004831D1">
              <w:t>4.1</w:t>
            </w:r>
            <w:r w:rsidRPr="004831D1">
              <w:tab/>
            </w:r>
            <w:r w:rsidRPr="004831D1">
              <w:t>The container weight is checked to ensure it is within the specified maximum lifting capacity of the side lifter vehicle</w:t>
            </w:r>
          </w:p>
          <w:p w:rsidR="00000000" w:rsidRPr="004831D1" w:rsidP="004831D1">
            <w:pPr>
              <w:pStyle w:val="List"/>
            </w:pPr>
            <w:r w:rsidRPr="004831D1">
              <w:t>4.2</w:t>
            </w:r>
            <w:r w:rsidRPr="004831D1">
              <w:tab/>
              <w:t>The side lifter is positioned, the lifter engine is started, and side lifter made ready to for lift, including deployment of stabil</w:t>
            </w:r>
            <w:r w:rsidRPr="004831D1">
              <w:t>iser legs, is completed in accordance with manufacturers specifications and/or organisational requirements</w:t>
            </w:r>
          </w:p>
          <w:p w:rsidR="00000000" w:rsidRPr="004831D1" w:rsidP="004831D1">
            <w:pPr>
              <w:pStyle w:val="List"/>
            </w:pPr>
            <w:r w:rsidRPr="004831D1">
              <w:t>4.3</w:t>
            </w:r>
            <w:r w:rsidRPr="004831D1">
              <w:tab/>
              <w:t>Load securing devices are unlocked or removed and lifting equipment is attached to the container, checked, and adjusted if required, in accordanc</w:t>
            </w:r>
            <w:r w:rsidRPr="004831D1">
              <w:t>e with manufacturers specifications and/or organisational requirements</w:t>
            </w:r>
          </w:p>
          <w:p w:rsidR="00000000" w:rsidRPr="004831D1" w:rsidP="004831D1">
            <w:pPr>
              <w:pStyle w:val="List"/>
            </w:pPr>
            <w:r w:rsidRPr="004831D1">
              <w:t>4.4</w:t>
            </w:r>
            <w:r w:rsidRPr="004831D1">
              <w:tab/>
              <w:t>Pre-lift physical check is performed to ensure side lifter is capable of lifting container safely</w:t>
            </w:r>
          </w:p>
          <w:p w:rsidR="00000000" w:rsidRPr="004831D1" w:rsidP="004831D1">
            <w:pPr>
              <w:pStyle w:val="List"/>
            </w:pPr>
            <w:r w:rsidRPr="004831D1">
              <w:t>4.5</w:t>
            </w:r>
            <w:r w:rsidRPr="004831D1">
              <w:tab/>
              <w:t>The container is lifted and placed on the ground, in accordance with organisati</w:t>
            </w:r>
            <w:r w:rsidRPr="004831D1">
              <w:t>onal requirements, allowing access to the container doors and surroundings</w:t>
            </w:r>
          </w:p>
          <w:p w:rsidR="00000000" w:rsidP="004831D1">
            <w:pPr>
              <w:pStyle w:val="List"/>
              <w:rPr>
                <w:lang w:val="en-NZ"/>
              </w:rPr>
            </w:pPr>
            <w:r w:rsidRPr="004831D1">
              <w:t>4.6</w:t>
            </w:r>
            <w:r w:rsidRPr="004831D1">
              <w:tab/>
              <w:t>The lifting equipment is removed from the container and the side lifter vehicle is made ready for on-road travel in accordance with manufacturers specifications and regulatory r</w:t>
            </w:r>
            <w:r w:rsidRPr="004831D1">
              <w:t>equirements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"/>
              <w:rPr>
                <w:lang w:val="en-NZ"/>
              </w:rPr>
            </w:pPr>
            <w:r w:rsidRPr="004831D1">
              <w:rPr>
                <w:rStyle w:val="SpecialBold"/>
              </w:rPr>
              <w:t>5</w:t>
            </w:r>
            <w:r w:rsidRPr="004831D1">
              <w:tab/>
            </w:r>
            <w:r w:rsidRPr="004831D1">
              <w:rPr>
                <w:rStyle w:val="SpecialBold"/>
              </w:rPr>
              <w:t>Transfer a loaded container from one vehicle to another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"/>
            </w:pPr>
            <w:r w:rsidRPr="004831D1">
              <w:t>5.1</w:t>
            </w:r>
            <w:r w:rsidRPr="004831D1">
              <w:tab/>
              <w:t>Receiving vehicle and container is checked to ensure they are compatible and that the receiving vehicle's load capacity is adequate for the intended load</w:t>
            </w:r>
          </w:p>
          <w:p w:rsidR="00000000" w:rsidRPr="004831D1" w:rsidP="004831D1">
            <w:pPr>
              <w:pStyle w:val="List"/>
            </w:pPr>
            <w:r w:rsidRPr="004831D1">
              <w:t>5.2</w:t>
            </w:r>
            <w:r w:rsidRPr="004831D1">
              <w:tab/>
              <w:t>Positioning of all vehi</w:t>
            </w:r>
            <w:r w:rsidRPr="004831D1">
              <w:t>cles meets intended transfer requirements</w:t>
            </w:r>
          </w:p>
          <w:p w:rsidR="00000000" w:rsidRPr="004831D1" w:rsidP="004831D1">
            <w:pPr>
              <w:pStyle w:val="List"/>
            </w:pPr>
            <w:r w:rsidRPr="004831D1">
              <w:t>5.3</w:t>
            </w:r>
            <w:r w:rsidRPr="004831D1">
              <w:tab/>
              <w:t>The lifter engine is started, and side lifter made ready for lift</w:t>
            </w:r>
          </w:p>
          <w:p w:rsidR="00000000" w:rsidRPr="004831D1" w:rsidP="004831D1">
            <w:pPr>
              <w:pStyle w:val="List"/>
            </w:pPr>
            <w:r w:rsidRPr="004831D1">
              <w:t>5.4</w:t>
            </w:r>
            <w:r w:rsidRPr="004831D1">
              <w:tab/>
              <w:t>Load securing devices are unlocked or removed and lifting equipment is attached to the container, checked, and adjusted if required, in acco</w:t>
            </w:r>
            <w:r w:rsidRPr="004831D1">
              <w:t>rdance with manufacturers specifications and/or organisational requirements</w:t>
            </w:r>
          </w:p>
          <w:p w:rsidR="00000000" w:rsidRPr="004831D1" w:rsidP="004831D1">
            <w:pPr>
              <w:pStyle w:val="List"/>
            </w:pPr>
            <w:r w:rsidRPr="004831D1">
              <w:t>5.5</w:t>
            </w:r>
            <w:r w:rsidRPr="004831D1">
              <w:tab/>
              <w:t>Pre-lift physical check is performed to ensure side lifter is capable of lifting container safely</w:t>
            </w:r>
          </w:p>
          <w:p w:rsidR="00000000" w:rsidRPr="004831D1" w:rsidP="004831D1">
            <w:pPr>
              <w:pStyle w:val="List"/>
            </w:pPr>
            <w:r w:rsidRPr="004831D1">
              <w:t>5.6</w:t>
            </w:r>
            <w:r w:rsidRPr="004831D1">
              <w:tab/>
              <w:t>The container is transferred to the receiving vehicle in accordance with m</w:t>
            </w:r>
            <w:r w:rsidRPr="004831D1">
              <w:t>anufacturers and organisational requirements</w:t>
            </w:r>
          </w:p>
          <w:p w:rsidR="00000000" w:rsidRPr="004831D1" w:rsidP="004831D1">
            <w:pPr>
              <w:pStyle w:val="List"/>
            </w:pPr>
            <w:r w:rsidRPr="004831D1">
              <w:t>5.7</w:t>
            </w:r>
            <w:r w:rsidRPr="004831D1">
              <w:tab/>
              <w:t>The lifting equipment is removed from the container and both vehicles are made ready for on-road travel in accordance with regulatory requirements and manufacturers specifications and workplace procedures</w:t>
            </w:r>
          </w:p>
          <w:p w:rsidR="00000000" w:rsidRPr="004831D1" w:rsidP="004831D1">
            <w:pPr>
              <w:pStyle w:val="List"/>
            </w:pPr>
            <w:r w:rsidRPr="004831D1">
              <w:t>5.</w:t>
            </w:r>
            <w:r w:rsidRPr="004831D1">
              <w:t>8</w:t>
            </w:r>
            <w:r w:rsidRPr="004831D1">
              <w:tab/>
              <w:t>The loaded container is secured in accordance with regulatory requirements and manufacturers specifications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9" w:name="O_262578"/>
      <w:bookmarkEnd w:id="9"/>
      <w:r w:rsidRPr="004831D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REQUIRED KNOWLEDGE AND SKILLS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This describes the essential knowledge and skills and their level required for this unit.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Required knowledge</w:t>
            </w:r>
            <w:r w:rsidRPr="004831D1">
              <w:t>: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Relevant road rules, regulations, permit and licence requirements of the relevant state/territory road traffic authority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Relevant PPE for side lifter operations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Relevant OH&amp;S and environmental procedures and regulations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Side lifter vehicle handling procedures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Workplace driving and operational instructions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Engine power management and safe driving strategies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Efficien</w:t>
            </w:r>
            <w:r w:rsidRPr="004831D1">
              <w:t>t driving techniques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Pre-operational checks carried out on side lifter and ancillary equipment</w:t>
            </w:r>
          </w:p>
        </w:tc>
      </w:tr>
    </w:tbl>
    <w:p w:rsidR="00000000" w:rsidRPr="004831D1" w:rsidP="004831D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Required skills</w:t>
            </w:r>
            <w:r w:rsidRPr="004831D1">
              <w:t>: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Communicate effectively with others when operating side lifter vehicle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Read and interpret instructions, procedures, information and signs relevant to the operation of a side lifer vehicle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Interpret and follow operational instructions and prioritise work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Complete documentation related to the operating of a side lifter vehi</w:t>
            </w:r>
            <w:r w:rsidRPr="004831D1">
              <w:t>cle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Operate electronic communication equipment to required protocol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Work collaboratively with others when operating side lifter vehicle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 xml:space="preserve">Adapt appropriately to cultural differences in the workplace, including modes of </w:t>
            </w:r>
            <w:r w:rsidRPr="004831D1">
              <w:t>behaviour and interactions with others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Implement contingency plans for unexpected events when operating side lifter vehicle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Apply precautions and required action to minimise, control or eliminate hazards that may exist when operating a side lifter vehi</w:t>
            </w:r>
            <w:r w:rsidRPr="004831D1">
              <w:t>cle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Modify activities depending on differing operational contingencies, risk situations and environments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Apply fatigue management knowledge and techniques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Work systematically with required attention to detail without injury to self or others, or dama</w:t>
            </w:r>
            <w:r w:rsidRPr="004831D1">
              <w:t>ge to goods or equipment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Operate and adapt to differences in equipment in accordance with standard operating procedures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Select and use required personal protective equipment conforming to industry and OH&amp;S standards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Monitor performance of vehicle, its trailers and its equipment and take appropriate action where required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Service vehicle and its equipment in terms of maintenance schedule and standard operating procedures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Check and replenish fluids and carry out lubr</w:t>
            </w:r>
            <w:r w:rsidRPr="004831D1">
              <w:t>ication processes in the course of work activities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10" w:name="O_246771"/>
      <w:bookmarkEnd w:id="10"/>
      <w:r w:rsidRPr="004831D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E0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EVIDENCE GUIDE</w:t>
            </w:r>
          </w:p>
        </w:tc>
      </w:tr>
      <w:tr w:rsidTr="00FE0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 xml:space="preserve">The evidence guide provides advice on assessment and must be read in conjunction with the performance criteria, required knowledge and skills, </w:t>
            </w:r>
            <w:r w:rsidRPr="004831D1">
              <w:t>the range statement and the assessment guidelines for this Training Package.</w:t>
            </w:r>
          </w:p>
        </w:tc>
      </w:tr>
      <w:tr w:rsidTr="00FE0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The evidence required to demonstrate competency in this unit must be relevant to an</w:t>
            </w:r>
            <w:r w:rsidRPr="004831D1">
              <w:t>d satisfy all of the requirements of the elements and performance criteria of this unit and include demonstration of:</w:t>
            </w:r>
          </w:p>
          <w:p w:rsidR="00000000" w:rsidRPr="004831D1" w:rsidP="004831D1">
            <w:pPr>
              <w:pStyle w:val="ListBullet2"/>
            </w:pPr>
            <w:r w:rsidRPr="004831D1">
              <w:t>applying the underpinning knowledge and skills</w:t>
            </w:r>
          </w:p>
          <w:p w:rsidR="00000000" w:rsidRPr="004831D1" w:rsidP="004831D1">
            <w:pPr>
              <w:pStyle w:val="ListBullet2"/>
            </w:pPr>
            <w:r w:rsidRPr="004831D1">
              <w:t>applying relevant legislation and workplace procedures</w:t>
            </w:r>
          </w:p>
          <w:p w:rsidR="00000000" w:rsidRPr="004831D1" w:rsidP="004831D1">
            <w:pPr>
              <w:pStyle w:val="ListBullet2"/>
            </w:pPr>
            <w:r w:rsidRPr="004831D1">
              <w:t>relocating a container using a side lifter from ground to vehicle</w:t>
            </w:r>
          </w:p>
          <w:p w:rsidR="00000000" w:rsidRPr="004831D1" w:rsidP="004831D1">
            <w:pPr>
              <w:pStyle w:val="ListBullet2"/>
            </w:pPr>
            <w:r w:rsidRPr="004831D1">
              <w:t>relocating a container using a side lifter from vehicle to ground</w:t>
            </w:r>
          </w:p>
          <w:p w:rsidR="00000000" w:rsidP="004831D1">
            <w:pPr>
              <w:pStyle w:val="ListBullet2"/>
              <w:rPr>
                <w:lang w:val="en-NZ"/>
              </w:rPr>
            </w:pPr>
            <w:r w:rsidRPr="004831D1">
              <w:t>relocating a container from one vehicle to the other</w:t>
            </w:r>
          </w:p>
        </w:tc>
      </w:tr>
      <w:tr w:rsidTr="00FE0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Performa</w:t>
            </w:r>
            <w:r w:rsidRPr="004831D1">
              <w:t>nce is demonstrated consistently over a period of time and in a suitable range of contexts</w:t>
            </w:r>
          </w:p>
          <w:p w:rsidR="00000000" w:rsidRPr="004831D1" w:rsidP="004831D1">
            <w:pPr>
              <w:pStyle w:val="ListBullet"/>
            </w:pPr>
            <w:r w:rsidRPr="004831D1">
              <w:t>Resources for assessment include:</w:t>
            </w:r>
          </w:p>
          <w:p w:rsidR="00000000" w:rsidRPr="004831D1" w:rsidP="004831D1">
            <w:pPr>
              <w:pStyle w:val="ListBullet2"/>
            </w:pPr>
            <w:r w:rsidRPr="004831D1">
              <w:t>a range of relevant exercises, case studies and/or other simulated practical and knowledge assessment, and/or</w:t>
            </w:r>
          </w:p>
          <w:p w:rsidR="00000000" w:rsidRPr="004831D1" w:rsidP="004831D1">
            <w:pPr>
              <w:pStyle w:val="ListBullet2"/>
            </w:pPr>
            <w:r w:rsidRPr="004831D1">
              <w:t>access to an appropr</w:t>
            </w:r>
            <w:r w:rsidRPr="004831D1">
              <w:t>iate range of relevant operational situations in the workplace</w:t>
            </w:r>
          </w:p>
          <w:p w:rsidR="00000000" w:rsidRPr="004831D1" w:rsidP="004831D1">
            <w:pPr>
              <w:pStyle w:val="ListBullet"/>
            </w:pPr>
            <w:r w:rsidRPr="004831D1">
              <w:t>In both real and simulated environments, access is required to:</w:t>
            </w:r>
          </w:p>
          <w:p w:rsidR="00000000" w:rsidRPr="004831D1" w:rsidP="004831D1">
            <w:pPr>
              <w:pStyle w:val="ListBullet2"/>
            </w:pPr>
            <w:r w:rsidRPr="004831D1">
              <w:t>relevant and appropriate materials and equipment, and</w:t>
            </w:r>
          </w:p>
          <w:p w:rsidR="00000000" w:rsidP="004831D1">
            <w:pPr>
              <w:pStyle w:val="ListBullet2"/>
              <w:rPr>
                <w:lang w:val="en-NZ"/>
              </w:rPr>
            </w:pPr>
            <w:r w:rsidRPr="004831D1">
              <w:t>applicable documentation including workplace procedures, regulations, cod</w:t>
            </w:r>
            <w:r w:rsidRPr="004831D1">
              <w:t>es of practice and operation manuals</w:t>
            </w:r>
          </w:p>
        </w:tc>
      </w:tr>
      <w:tr w:rsidTr="00FE05B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As a minimum, assessment of knowledge must be conducted through appropriate written/oral tests</w:t>
            </w:r>
          </w:p>
          <w:p w:rsidR="00000000" w:rsidRPr="004831D1" w:rsidP="004831D1">
            <w:pPr>
              <w:pStyle w:val="ListBullet"/>
            </w:pPr>
            <w:r w:rsidRPr="004831D1">
              <w:t>Practical assessment must occur:</w:t>
            </w:r>
          </w:p>
          <w:p w:rsidR="00000000" w:rsidRPr="004831D1" w:rsidP="004831D1">
            <w:pPr>
              <w:pStyle w:val="ListBullet2"/>
            </w:pPr>
            <w:r w:rsidRPr="004831D1">
              <w:t>as a minimum, with a container loaded with at least 60% of its maximum rated capacity</w:t>
            </w:r>
          </w:p>
          <w:p w:rsidR="00000000" w:rsidRPr="004831D1" w:rsidP="004831D1">
            <w:pPr>
              <w:pStyle w:val="ListBullet2"/>
            </w:pPr>
            <w:r w:rsidRPr="004831D1">
              <w:t>through activities in an appropriately simulated environment, and/or</w:t>
            </w:r>
          </w:p>
          <w:p w:rsidR="00000000" w:rsidRPr="004831D1" w:rsidP="004831D1">
            <w:pPr>
              <w:pStyle w:val="ListBullet2"/>
            </w:pPr>
            <w:r w:rsidRPr="004831D1">
              <w:t>in an appropriate range of situations in the workplace</w:t>
            </w:r>
          </w:p>
          <w:p w:rsidR="00000000" w:rsidRPr="004831D1" w:rsidP="004831D1">
            <w:pPr>
              <w:pStyle w:val="ListBullet"/>
            </w:pPr>
            <w:r w:rsidRPr="004831D1">
              <w:t>A simulator is not suitable for final assessment of this unit of competency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11" w:name="O_254754"/>
      <w:bookmarkEnd w:id="11"/>
      <w:r w:rsidRPr="004831D1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RANGE STATEMENT</w:t>
            </w:r>
            <w:r w:rsidRPr="004831D1">
              <w:t xml:space="preserve"> 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The range statement relates to the unit of competency as a whole. It allows for different</w:t>
            </w:r>
            <w:r w:rsidRPr="004831D1">
              <w:t xml:space="preserve"> work environments and situations that may affect performance.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A side lifter can be described as: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truck mounted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trailer mounted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A container can be described as: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flat packs</w:t>
            </w:r>
          </w:p>
          <w:p w:rsidR="00000000" w:rsidRPr="004831D1" w:rsidP="004831D1">
            <w:pPr>
              <w:pStyle w:val="ListBullet"/>
            </w:pPr>
            <w:r w:rsidRPr="004831D1">
              <w:t>dry shipping containers</w:t>
            </w:r>
          </w:p>
          <w:p w:rsidR="00000000" w:rsidRPr="004831D1" w:rsidP="004831D1">
            <w:pPr>
              <w:pStyle w:val="ListBullet"/>
            </w:pPr>
            <w:r w:rsidRPr="004831D1">
              <w:t>refrigerated shipping containers</w:t>
            </w:r>
          </w:p>
          <w:p w:rsidR="00000000" w:rsidRPr="004831D1" w:rsidP="004831D1">
            <w:pPr>
              <w:pStyle w:val="ListBullet"/>
            </w:pPr>
            <w:r w:rsidRPr="004831D1">
              <w:t>reefers</w:t>
            </w:r>
          </w:p>
          <w:p w:rsidR="00000000" w:rsidRPr="004831D1" w:rsidP="004831D1">
            <w:pPr>
              <w:pStyle w:val="ListBullet"/>
            </w:pPr>
            <w:r w:rsidRPr="004831D1">
              <w:t>bulk tank shipping containers</w:t>
            </w:r>
          </w:p>
          <w:p w:rsidR="00000000" w:rsidRPr="004831D1" w:rsidP="004831D1">
            <w:pPr>
              <w:pStyle w:val="ListBullet"/>
            </w:pPr>
            <w:r w:rsidRPr="004831D1">
              <w:t>open top shipping containers</w:t>
            </w:r>
          </w:p>
          <w:p w:rsidR="00000000" w:rsidRPr="004831D1" w:rsidP="004831D1">
            <w:pPr>
              <w:pStyle w:val="ListBullet"/>
            </w:pPr>
            <w:r w:rsidRPr="004831D1">
              <w:t>collapsible shipping containers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general shipping containers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Shipping container length/height can be described as: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various single unit sizes from 20 foot (6 metres) through to 50 foot (15 metres)</w:t>
            </w:r>
          </w:p>
          <w:p w:rsidR="00000000" w:rsidRPr="004831D1" w:rsidP="004831D1">
            <w:pPr>
              <w:pStyle w:val="ListBullet"/>
            </w:pPr>
            <w:r w:rsidRPr="004831D1">
              <w:t>8'6" standard height or 9'6" high cube units</w:t>
            </w:r>
          </w:p>
          <w:p w:rsidR="00000000" w:rsidRPr="004831D1" w:rsidP="004831D1">
            <w:pPr>
              <w:pStyle w:val="ListBullet"/>
            </w:pPr>
            <w:r w:rsidRPr="004831D1">
              <w:t>2 x 20 foot (6 metres) units coupled together for simultaneous loading/unloading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2 containers double stacked for simultaneous loading/unloading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Ancillary equipment can be described as: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independently powered hydraulic equipment</w:t>
            </w:r>
          </w:p>
          <w:p w:rsidR="00000000" w:rsidRPr="004831D1" w:rsidP="004831D1">
            <w:pPr>
              <w:pStyle w:val="ListBullet"/>
            </w:pPr>
            <w:r w:rsidRPr="004831D1">
              <w:t>spreader bars and locks</w:t>
            </w:r>
          </w:p>
          <w:p w:rsidR="00000000" w:rsidRPr="004831D1" w:rsidP="004831D1">
            <w:pPr>
              <w:pStyle w:val="ListBullet"/>
            </w:pPr>
            <w:r w:rsidRPr="004831D1">
              <w:t>container locks</w:t>
            </w:r>
          </w:p>
          <w:p w:rsidR="00000000" w:rsidRPr="004831D1" w:rsidP="004831D1">
            <w:pPr>
              <w:pStyle w:val="ListBullet"/>
            </w:pPr>
            <w:r w:rsidRPr="004831D1">
              <w:t>remote control units</w:t>
            </w:r>
          </w:p>
          <w:p w:rsidR="00000000" w:rsidRPr="004831D1" w:rsidP="004831D1">
            <w:pPr>
              <w:pStyle w:val="ListBullet"/>
            </w:pPr>
            <w:r w:rsidRPr="004831D1">
              <w:t>warning devices and equipment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stabiliser leg blocks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Lifting equipment could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lifting chains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lifting frames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Operation of a side lifter vehicle may be carried out in typical road logistic situations,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operations conducted at day or night</w:t>
            </w:r>
          </w:p>
          <w:p w:rsidR="00000000" w:rsidRPr="004831D1" w:rsidP="004831D1">
            <w:pPr>
              <w:pStyle w:val="ListBullet"/>
            </w:pPr>
            <w:r w:rsidRPr="004831D1">
              <w:t>typical weather conditions</w:t>
            </w:r>
          </w:p>
          <w:p w:rsidR="00000000" w:rsidRPr="004831D1" w:rsidP="004831D1">
            <w:pPr>
              <w:pStyle w:val="ListBullet"/>
            </w:pPr>
            <w:r w:rsidRPr="004831D1">
              <w:t>on the open road</w:t>
            </w:r>
          </w:p>
          <w:p w:rsidR="00000000" w:rsidRPr="004831D1" w:rsidP="004831D1">
            <w:pPr>
              <w:pStyle w:val="ListBullet"/>
            </w:pPr>
            <w:r w:rsidRPr="004831D1">
              <w:t>on a private road</w:t>
            </w:r>
          </w:p>
          <w:p w:rsidR="00000000" w:rsidRPr="004831D1" w:rsidP="004831D1">
            <w:pPr>
              <w:pStyle w:val="ListBullet"/>
            </w:pPr>
            <w:r w:rsidRPr="004831D1">
              <w:t>in remote areas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 xml:space="preserve">while at a client's workplace or work </w:t>
            </w:r>
            <w:r w:rsidRPr="004831D1">
              <w:t>site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Pre-operational checks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visual check of vehicle and ancillary equipment</w:t>
            </w:r>
          </w:p>
          <w:p w:rsidR="00000000" w:rsidRPr="004831D1" w:rsidP="004831D1">
            <w:pPr>
              <w:pStyle w:val="ListBullet"/>
            </w:pPr>
            <w:r w:rsidRPr="004831D1">
              <w:t>checking and topping up of fluid levels</w:t>
            </w:r>
          </w:p>
          <w:p w:rsidR="00000000" w:rsidRPr="004831D1" w:rsidP="004831D1">
            <w:pPr>
              <w:pStyle w:val="ListBullet"/>
            </w:pPr>
            <w:r w:rsidRPr="004831D1">
              <w:t>checks of operation of vehicle lights and indicators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checks of all levers and operational gauges on ancillary equipment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Dependin</w:t>
            </w:r>
            <w:r w:rsidRPr="004831D1">
              <w:t>g on the type of organisation concerned and the local terminology used, workplace procedures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company procedures</w:t>
            </w:r>
          </w:p>
          <w:p w:rsidR="00000000" w:rsidRPr="004831D1" w:rsidP="004831D1">
            <w:pPr>
              <w:pStyle w:val="ListBullet"/>
            </w:pPr>
            <w:r w:rsidRPr="004831D1">
              <w:t>enterprise procedures</w:t>
            </w:r>
          </w:p>
          <w:p w:rsidR="00000000" w:rsidRPr="004831D1" w:rsidP="004831D1">
            <w:pPr>
              <w:pStyle w:val="ListBullet"/>
            </w:pPr>
            <w:r w:rsidRPr="004831D1">
              <w:t>organisational procedures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established procedures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Documentation/records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state/territory side lifter vehicle licence/permit requirements</w:t>
            </w:r>
          </w:p>
          <w:p w:rsidR="00000000" w:rsidRPr="004831D1" w:rsidP="004831D1">
            <w:pPr>
              <w:pStyle w:val="ListBullet"/>
            </w:pPr>
            <w:r w:rsidRPr="004831D1">
              <w:t>state/territory regulation pertaining to securing a container</w:t>
            </w:r>
          </w:p>
          <w:p w:rsidR="00000000" w:rsidRPr="004831D1" w:rsidP="004831D1">
            <w:pPr>
              <w:pStyle w:val="ListBullet"/>
            </w:pPr>
            <w:r w:rsidRPr="004831D1">
              <w:t>state/territory road rules</w:t>
            </w:r>
          </w:p>
          <w:p w:rsidR="00000000" w:rsidRPr="004831D1" w:rsidP="004831D1">
            <w:pPr>
              <w:pStyle w:val="ListBullet"/>
            </w:pPr>
            <w:r w:rsidRPr="004831D1">
              <w:t>relevant codes of practice, including the Australian Dangerous Goods Code, the Australian Explosives Co</w:t>
            </w:r>
            <w:r w:rsidRPr="004831D1">
              <w:t>de, the Industry Safety Code, and National Standards for Manual Handling</w:t>
            </w:r>
          </w:p>
          <w:p w:rsidR="00000000" w:rsidRPr="004831D1" w:rsidP="004831D1">
            <w:pPr>
              <w:pStyle w:val="ListBullet"/>
            </w:pPr>
            <w:r w:rsidRPr="004831D1">
              <w:t>workplace instructions and procedures</w:t>
            </w:r>
          </w:p>
          <w:p w:rsidR="00000000" w:rsidRPr="004831D1" w:rsidP="004831D1">
            <w:pPr>
              <w:pStyle w:val="ListBullet"/>
            </w:pPr>
            <w:r w:rsidRPr="004831D1">
              <w:t>vehicle manufacturers instructions, specifications and recommended procedures including pre-operational checks of vehicle</w:t>
            </w:r>
          </w:p>
          <w:p w:rsidR="00000000" w:rsidP="004831D1">
            <w:pPr>
              <w:pStyle w:val="ListBullet"/>
              <w:rPr>
                <w:lang w:val="en-NZ"/>
              </w:rPr>
            </w:pPr>
            <w:r w:rsidRPr="004831D1">
              <w:t>emergency procedures</w:t>
            </w:r>
          </w:p>
        </w:tc>
      </w:tr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t>A</w:t>
            </w:r>
            <w:r w:rsidRPr="004831D1">
              <w:t>pplicable procedures and codes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ListBullet"/>
            </w:pPr>
            <w:r w:rsidRPr="004831D1">
              <w:t>relevant state/territory roads and traffic authority driving regulations and licence/permit requirements pertaining to side lifter vehicles</w:t>
            </w:r>
          </w:p>
          <w:p w:rsidR="00000000" w:rsidRPr="004831D1" w:rsidP="004831D1">
            <w:pPr>
              <w:pStyle w:val="ListBullet"/>
            </w:pPr>
            <w:r w:rsidRPr="004831D1">
              <w:t>relevant state/territory road rules</w:t>
            </w:r>
          </w:p>
          <w:p w:rsidR="00000000" w:rsidRPr="004831D1" w:rsidP="004831D1">
            <w:pPr>
              <w:pStyle w:val="ListBullet"/>
            </w:pPr>
            <w:r w:rsidRPr="004831D1">
              <w:t>relevant state/territory OH&amp;S legislation</w:t>
            </w:r>
          </w:p>
          <w:p w:rsidR="00000000" w:rsidRPr="004831D1" w:rsidP="004831D1">
            <w:pPr>
              <w:pStyle w:val="ListBullet"/>
            </w:pPr>
            <w:r w:rsidRPr="004831D1">
              <w:t>relevant state/territory environmental protection legislation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>
      <w:pPr>
        <w:pStyle w:val="Heading1"/>
      </w:pPr>
      <w:bookmarkStart w:id="12" w:name="O_295767"/>
      <w:bookmarkEnd w:id="12"/>
      <w:r w:rsidRPr="004831D1">
        <w:t>Unit Sector(s)</w:t>
      </w:r>
    </w:p>
    <w:p w:rsidR="00000000" w:rsidRPr="004831D1" w:rsidP="004831D1">
      <w:pPr>
        <w:pStyle w:val="BodyText"/>
      </w:pPr>
      <w:r w:rsidRPr="004831D1">
        <w:t>Not Applicable</w:t>
      </w:r>
    </w:p>
    <w:p w:rsidR="00000000" w:rsidRPr="004831D1" w:rsidP="004831D1">
      <w:pPr>
        <w:pStyle w:val="AllowPageBreak"/>
      </w:pPr>
    </w:p>
    <w:p w:rsidR="00000000" w:rsidRPr="004831D1" w:rsidP="004831D1">
      <w:pPr>
        <w:pStyle w:val="Heading1"/>
      </w:pPr>
      <w:bookmarkStart w:id="13" w:name="O_223369"/>
      <w:bookmarkEnd w:id="13"/>
      <w:r w:rsidRPr="004831D1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E05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D1">
            <w:pPr>
              <w:pStyle w:val="BodyText"/>
              <w:rPr>
                <w:lang w:val="en-NZ"/>
              </w:rPr>
            </w:pPr>
            <w:r w:rsidRPr="004831D1">
              <w:rPr>
                <w:rStyle w:val="SpecialBold"/>
              </w:rPr>
              <w:t>Competency Field</w:t>
            </w:r>
            <w:r w:rsidRPr="004831D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D1" w:rsidP="004831D1">
            <w:pPr>
              <w:pStyle w:val="BodyText"/>
            </w:pPr>
            <w:r w:rsidRPr="004831D1">
              <w:t>D - Load Handling</w:t>
            </w:r>
          </w:p>
        </w:tc>
      </w:tr>
    </w:tbl>
    <w:p w:rsidR="00FE05BE" w:rsidP="004831D1">
      <w:pPr>
        <w:pStyle w:val="BodyText"/>
      </w:pPr>
    </w:p>
    <w:p w:rsidR="00FE05BE" w:rsidP="004831D1">
      <w:pPr>
        <w:pStyle w:val="BodyText"/>
      </w:pPr>
    </w:p>
    <w:p w:rsidR="00000000" w:rsidRPr="004831D1" w:rsidP="004831D1"/>
    <w:sectPr w:rsidSect="004831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E05BE" w:rsidP="00FE0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BE" w:rsidP="00483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E05BE" w:rsidP="00483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E05BE" w:rsidP="004831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E05BE" w:rsidP="00FE05B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BE" w:rsidP="00483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TLID3046A Operate container side lifter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E05BE" w:rsidP="004831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2E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A05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4B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83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1D1"/>
  </w:style>
  <w:style w:type="character" w:customStyle="1" w:styleId="Heading1Char">
    <w:name w:val="Heading 1 Char"/>
    <w:basedOn w:val="DefaultParagraphFont"/>
    <w:link w:val="Heading1"/>
    <w:rsid w:val="00483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1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1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83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1D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831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1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1D1"/>
    <w:rPr>
      <w:b/>
      <w:spacing w:val="0"/>
    </w:rPr>
  </w:style>
  <w:style w:type="paragraph" w:styleId="ListBullet2">
    <w:name w:val="List Bullet 2"/>
    <w:basedOn w:val="List2"/>
    <w:rsid w:val="004831D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83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831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83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1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831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831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83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83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1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3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1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83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1D1"/>
    <w:rPr>
      <w:i/>
    </w:rPr>
  </w:style>
  <w:style w:type="paragraph" w:styleId="Caption">
    <w:name w:val="caption"/>
    <w:basedOn w:val="BodyText"/>
    <w:next w:val="Normal"/>
    <w:qFormat/>
    <w:rsid w:val="00483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1D1"/>
  </w:style>
  <w:style w:type="paragraph" w:styleId="TableofFigures">
    <w:name w:val="table of figures"/>
    <w:basedOn w:val="Normal"/>
    <w:next w:val="Normal"/>
    <w:semiHidden/>
    <w:rsid w:val="00483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1D1"/>
    <w:pPr>
      <w:numPr>
        <w:numId w:val="11"/>
      </w:numPr>
    </w:pPr>
  </w:style>
  <w:style w:type="character" w:customStyle="1" w:styleId="WingdingSymbols">
    <w:name w:val="Wingding Symbols"/>
    <w:rsid w:val="004831D1"/>
    <w:rPr>
      <w:rFonts w:ascii="Wingdings" w:hAnsi="Wingdings"/>
    </w:rPr>
  </w:style>
  <w:style w:type="paragraph" w:customStyle="1" w:styleId="TableHeading">
    <w:name w:val="Table Heading"/>
    <w:basedOn w:val="HeadingBase"/>
    <w:rsid w:val="00483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1D1"/>
    <w:rPr>
      <w:color w:val="0033CC"/>
      <w:u w:val="none"/>
    </w:rPr>
  </w:style>
  <w:style w:type="paragraph" w:customStyle="1" w:styleId="BodyTextRight">
    <w:name w:val="Body Text Right"/>
    <w:basedOn w:val="BodyText"/>
    <w:rsid w:val="00483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1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1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831D1"/>
    <w:rPr>
      <w:sz w:val="32"/>
    </w:rPr>
  </w:style>
  <w:style w:type="paragraph" w:customStyle="1" w:styleId="HeadingProcedure">
    <w:name w:val="Heading Procedure"/>
    <w:basedOn w:val="HeadingBase"/>
    <w:next w:val="Normal"/>
    <w:rsid w:val="00483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1D1"/>
    <w:pPr>
      <w:spacing w:before="60" w:after="60"/>
    </w:pPr>
  </w:style>
  <w:style w:type="paragraph" w:styleId="ListContinue">
    <w:name w:val="List Continue"/>
    <w:basedOn w:val="List"/>
    <w:rsid w:val="004831D1"/>
    <w:pPr>
      <w:ind w:firstLine="0"/>
    </w:pPr>
  </w:style>
  <w:style w:type="paragraph" w:customStyle="1" w:styleId="ListNote">
    <w:name w:val="List Note"/>
    <w:basedOn w:val="List"/>
    <w:rsid w:val="00483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1D1"/>
    <w:rPr>
      <w:rFonts w:ascii="Courier New" w:hAnsi="Courier New"/>
    </w:rPr>
  </w:style>
  <w:style w:type="paragraph" w:customStyle="1" w:styleId="NoteBullet">
    <w:name w:val="Note Bullet"/>
    <w:basedOn w:val="Note"/>
    <w:rsid w:val="00483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1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3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1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831D1"/>
    <w:rPr>
      <w:b/>
      <w:smallCaps/>
    </w:rPr>
  </w:style>
  <w:style w:type="paragraph" w:customStyle="1" w:styleId="TableListNumber">
    <w:name w:val="Table List Number"/>
    <w:basedOn w:val="ListNumber"/>
    <w:rsid w:val="00483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1D1"/>
    <w:pPr>
      <w:numPr>
        <w:numId w:val="9"/>
      </w:numPr>
    </w:pPr>
  </w:style>
  <w:style w:type="paragraph" w:customStyle="1" w:styleId="ListAlpha2">
    <w:name w:val="List Alpha 2"/>
    <w:basedOn w:val="List2"/>
    <w:rsid w:val="004831D1"/>
    <w:pPr>
      <w:numPr>
        <w:numId w:val="8"/>
      </w:numPr>
    </w:pPr>
  </w:style>
  <w:style w:type="paragraph" w:styleId="List2">
    <w:name w:val="List 2"/>
    <w:basedOn w:val="BodyText"/>
    <w:rsid w:val="00483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1D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1D1"/>
    <w:pPr>
      <w:numPr>
        <w:numId w:val="3"/>
      </w:numPr>
    </w:pPr>
  </w:style>
  <w:style w:type="paragraph" w:styleId="ListBullet5">
    <w:name w:val="List Bullet 5"/>
    <w:basedOn w:val="List5"/>
    <w:rsid w:val="004831D1"/>
    <w:pPr>
      <w:numPr>
        <w:numId w:val="4"/>
      </w:numPr>
    </w:pPr>
  </w:style>
  <w:style w:type="paragraph" w:styleId="ListContinue2">
    <w:name w:val="List Continue 2"/>
    <w:basedOn w:val="List2"/>
    <w:rsid w:val="004831D1"/>
    <w:pPr>
      <w:ind w:firstLine="0"/>
    </w:pPr>
  </w:style>
  <w:style w:type="paragraph" w:styleId="ListContinue3">
    <w:name w:val="List Continue 3"/>
    <w:basedOn w:val="List3"/>
    <w:rsid w:val="004831D1"/>
    <w:pPr>
      <w:ind w:left="1021" w:firstLine="0"/>
    </w:pPr>
  </w:style>
  <w:style w:type="paragraph" w:styleId="ListContinue4">
    <w:name w:val="List Continue 4"/>
    <w:basedOn w:val="List4"/>
    <w:rsid w:val="004831D1"/>
    <w:pPr>
      <w:ind w:firstLine="0"/>
    </w:pPr>
  </w:style>
  <w:style w:type="paragraph" w:styleId="ListContinue5">
    <w:name w:val="List Continue 5"/>
    <w:basedOn w:val="List5"/>
    <w:rsid w:val="004831D1"/>
    <w:pPr>
      <w:ind w:firstLine="0"/>
    </w:pPr>
  </w:style>
  <w:style w:type="paragraph" w:styleId="ListNumber3">
    <w:name w:val="List Number 3"/>
    <w:basedOn w:val="List3"/>
    <w:rsid w:val="004831D1"/>
    <w:pPr>
      <w:numPr>
        <w:numId w:val="5"/>
      </w:numPr>
    </w:pPr>
  </w:style>
  <w:style w:type="paragraph" w:styleId="ListNumber4">
    <w:name w:val="List Number 4"/>
    <w:basedOn w:val="List4"/>
    <w:rsid w:val="004831D1"/>
    <w:pPr>
      <w:numPr>
        <w:numId w:val="6"/>
      </w:numPr>
    </w:pPr>
  </w:style>
  <w:style w:type="paragraph" w:styleId="ListNumber5">
    <w:name w:val="List Number 5"/>
    <w:basedOn w:val="List5"/>
    <w:rsid w:val="004831D1"/>
    <w:pPr>
      <w:numPr>
        <w:numId w:val="7"/>
      </w:numPr>
    </w:pPr>
  </w:style>
  <w:style w:type="paragraph" w:styleId="BlockText">
    <w:name w:val="Block Text"/>
    <w:basedOn w:val="Normal"/>
    <w:rsid w:val="00483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1D1"/>
    <w:rPr>
      <w:sz w:val="16"/>
      <w:vertAlign w:val="superscript"/>
    </w:rPr>
  </w:style>
  <w:style w:type="character" w:customStyle="1" w:styleId="Symbols">
    <w:name w:val="Symbols"/>
    <w:basedOn w:val="DefaultParagraphFont"/>
    <w:rsid w:val="004831D1"/>
    <w:rPr>
      <w:rFonts w:ascii="Symbol" w:hAnsi="Symbol"/>
    </w:rPr>
  </w:style>
  <w:style w:type="character" w:customStyle="1" w:styleId="MenuOptions">
    <w:name w:val="Menu Options"/>
    <w:basedOn w:val="DefaultParagraphFont"/>
    <w:rsid w:val="00483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1D1"/>
    <w:rPr>
      <w:b/>
    </w:rPr>
  </w:style>
  <w:style w:type="character" w:customStyle="1" w:styleId="Underlined">
    <w:name w:val="Underlined"/>
    <w:basedOn w:val="DefaultParagraphFont"/>
    <w:rsid w:val="004831D1"/>
    <w:rPr>
      <w:u w:val="single"/>
    </w:rPr>
  </w:style>
  <w:style w:type="paragraph" w:customStyle="1" w:styleId="TableBodyTextRight">
    <w:name w:val="Table Body Text Right"/>
    <w:basedOn w:val="TableBodyText"/>
    <w:rsid w:val="00483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1D1"/>
    <w:rPr>
      <w:sz w:val="18"/>
    </w:rPr>
  </w:style>
  <w:style w:type="paragraph" w:customStyle="1" w:styleId="BodySmallRight">
    <w:name w:val="Body Small Right"/>
    <w:basedOn w:val="BodyTextRight"/>
    <w:rsid w:val="004831D1"/>
    <w:rPr>
      <w:sz w:val="18"/>
      <w:szCs w:val="18"/>
    </w:rPr>
  </w:style>
  <w:style w:type="paragraph" w:customStyle="1" w:styleId="MarginEdition">
    <w:name w:val="Margin Edition"/>
    <w:basedOn w:val="MarginNote"/>
    <w:rsid w:val="00483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1D1"/>
    <w:rPr>
      <w:sz w:val="2"/>
      <w:szCs w:val="2"/>
    </w:rPr>
  </w:style>
  <w:style w:type="character" w:customStyle="1" w:styleId="Small">
    <w:name w:val="Small"/>
    <w:basedOn w:val="DefaultParagraphFont"/>
    <w:rsid w:val="004831D1"/>
    <w:rPr>
      <w:sz w:val="16"/>
    </w:rPr>
  </w:style>
  <w:style w:type="paragraph" w:customStyle="1" w:styleId="WideTable">
    <w:name w:val="Wide Table"/>
    <w:basedOn w:val="Normal"/>
    <w:rsid w:val="00483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1D1"/>
  </w:style>
  <w:style w:type="paragraph" w:styleId="Quote">
    <w:name w:val="Quote"/>
    <w:basedOn w:val="Heading1"/>
    <w:link w:val="QuoteChar"/>
    <w:qFormat/>
    <w:rsid w:val="00483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1D1"/>
    <w:pPr>
      <w:pageBreakBefore/>
    </w:pPr>
  </w:style>
  <w:style w:type="paragraph" w:customStyle="1" w:styleId="Border">
    <w:name w:val="Border"/>
    <w:basedOn w:val="Normal"/>
    <w:qFormat/>
    <w:rsid w:val="00483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83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1D1"/>
    <w:rPr>
      <w:u w:val="single"/>
    </w:rPr>
  </w:style>
  <w:style w:type="character" w:customStyle="1" w:styleId="BoldandItalics">
    <w:name w:val="Bold and Italics"/>
    <w:qFormat/>
    <w:rsid w:val="004831D1"/>
    <w:rPr>
      <w:b/>
      <w:i/>
      <w:u w:val="none"/>
    </w:rPr>
  </w:style>
  <w:style w:type="paragraph" w:styleId="BalloonText">
    <w:name w:val="Balloon Text"/>
    <w:basedOn w:val="Normal"/>
    <w:link w:val="BalloonTextChar"/>
    <w:rsid w:val="00483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1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831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1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1729</Words>
  <Characters>10721</Characters>
  <Application>Microsoft Office Word</Application>
  <DocSecurity>0</DocSecurity>
  <Lines>319</Lines>
  <Paragraphs>175</Paragraphs>
  <ScaleCrop>false</ScaleCrop>
  <Company>Author-it Software Corporation Ltd.</Company>
  <LinksUpToDate>false</LinksUpToDate>
  <CharactersWithSpaces>12367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TLID3046A Operate container side lifter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2012-05-27T03:42:00Z</dcterms:created>
  <dcterms:modified xsi:type="dcterms:W3CDTF">2012-05-27T03:42:00Z</dcterms:modified>
</cp:coreProperties>
</file>