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CAB" w:rsidP="000F6C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TLID3033A Operate a vehicle-mounted loading crane</w:t>
      </w:r>
      <w:r>
        <w:fldChar w:fldCharType="end"/>
      </w:r>
    </w:p>
    <w:p w:rsidR="000F6CAB" w:rsidP="000F6CAB">
      <w:pPr>
        <w:pStyle w:val="Version"/>
        <w:sectPr w:rsidSect="003260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603E" w:rsidP="0032603E">
      <w:pPr>
        <w:pStyle w:val="SuperHeading"/>
      </w:pPr>
      <w:r w:rsidRPr="0032603E">
        <w:t>TLID3033A Operate a vehicle-mounted loading crane</w:t>
      </w:r>
    </w:p>
    <w:p w:rsidR="00000000" w:rsidRPr="0032603E" w:rsidP="0032603E">
      <w:pPr>
        <w:pStyle w:val="Heading1"/>
      </w:pPr>
      <w:bookmarkStart w:id="1" w:name="O_274066"/>
      <w:bookmarkEnd w:id="1"/>
      <w:r w:rsidRPr="0032603E">
        <w:t>Modification History</w:t>
      </w:r>
    </w:p>
    <w:p w:rsidR="00000000" w:rsidRPr="0032603E" w:rsidP="0032603E">
      <w:pPr>
        <w:pStyle w:val="BodyText"/>
      </w:pPr>
      <w:r w:rsidRPr="0032603E">
        <w:t>Not Applicable</w:t>
      </w:r>
    </w:p>
    <w:p w:rsidR="00000000" w:rsidRPr="0032603E" w:rsidP="0032603E">
      <w:pPr>
        <w:pStyle w:val="AllowPageBreak"/>
      </w:pPr>
    </w:p>
    <w:p w:rsidR="00000000" w:rsidRPr="0032603E" w:rsidP="0032603E">
      <w:pPr>
        <w:pStyle w:val="Heading1"/>
      </w:pPr>
      <w:bookmarkStart w:id="2" w:name="O_223338"/>
      <w:bookmarkEnd w:id="2"/>
      <w:r w:rsidRPr="0032603E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BodyText"/>
            </w:pPr>
            <w:r w:rsidRPr="0032603E">
              <w:t>This unit involves the skills and knowledge required to operate a vehicle-mounted loading crane to sh</w:t>
            </w:r>
            <w:r w:rsidRPr="0032603E">
              <w:t>ift loads, including positioning and stabilising the crane, operating the vehicle-mounted crane, monitoring lift conditions, packing up the crane after operations, and completing all required job records. Licensing, legislative, regulatory or certification</w:t>
            </w:r>
            <w:r w:rsidRPr="0032603E">
              <w:t xml:space="preserve"> requirements are applicable to this unit.</w:t>
            </w:r>
          </w:p>
        </w:tc>
      </w:tr>
    </w:tbl>
    <w:p w:rsidR="000F6CAB" w:rsidP="0032603E">
      <w:pPr>
        <w:pStyle w:val="BodyText"/>
      </w:pPr>
    </w:p>
    <w:p w:rsidR="000F6CAB" w:rsidP="0032603E">
      <w:pPr>
        <w:pStyle w:val="BodyText"/>
      </w:pPr>
    </w:p>
    <w:p w:rsidR="00000000" w:rsidRPr="0032603E" w:rsidP="0032603E">
      <w:pPr>
        <w:pStyle w:val="Heading1"/>
      </w:pPr>
      <w:bookmarkStart w:id="3" w:name="O_223340"/>
      <w:bookmarkEnd w:id="3"/>
      <w:r w:rsidRPr="0032603E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BodyText"/>
            </w:pPr>
            <w:r w:rsidRPr="0032603E">
              <w:t>Work must be carried out in compliance with the licence/permit requirements and regulations of the relevant state/territory authorities pertaining to vehicle-mounted loading cranes.</w:t>
            </w:r>
          </w:p>
          <w:p w:rsidR="00000000" w:rsidRPr="0032603E" w:rsidP="0032603E">
            <w:pPr>
              <w:pStyle w:val="BodyText"/>
            </w:pPr>
            <w:r w:rsidRPr="0032603E">
              <w:t>Work is performed under general supervision. It involves the application o</w:t>
            </w:r>
            <w:r w:rsidRPr="0032603E">
              <w:t>f routine principles and procedures to the operation of a vehicle-mounted loading crane in a variety of operational contexts.</w:t>
            </w:r>
          </w:p>
        </w:tc>
      </w:tr>
    </w:tbl>
    <w:p w:rsidR="000F6CAB" w:rsidP="0032603E">
      <w:pPr>
        <w:pStyle w:val="BodyText"/>
      </w:pPr>
    </w:p>
    <w:p w:rsidR="000F6CAB" w:rsidP="0032603E">
      <w:pPr>
        <w:pStyle w:val="BodyText"/>
      </w:pPr>
    </w:p>
    <w:p w:rsidR="00000000" w:rsidRPr="0032603E" w:rsidP="0032603E">
      <w:pPr>
        <w:pStyle w:val="Heading1"/>
      </w:pPr>
      <w:bookmarkStart w:id="4" w:name="O_282326"/>
      <w:bookmarkEnd w:id="4"/>
      <w:r w:rsidRPr="0032603E">
        <w:t>Licensing/Regulatory Information</w:t>
      </w:r>
    </w:p>
    <w:p w:rsidR="00000000" w:rsidRPr="0032603E" w:rsidP="0032603E">
      <w:pPr>
        <w:pStyle w:val="BodyText"/>
      </w:pPr>
      <w:r w:rsidRPr="0032603E">
        <w:t>Refer to Unit Descriptor</w:t>
      </w:r>
    </w:p>
    <w:p w:rsidR="00000000" w:rsidRPr="0032603E" w:rsidP="0032603E">
      <w:pPr>
        <w:pStyle w:val="AllowPageBreak"/>
      </w:pPr>
    </w:p>
    <w:p w:rsidR="00000000" w:rsidRPr="0032603E" w:rsidP="0032603E">
      <w:pPr>
        <w:pStyle w:val="Heading1"/>
      </w:pPr>
      <w:bookmarkStart w:id="5" w:name="O_284776"/>
      <w:bookmarkEnd w:id="5"/>
      <w:r w:rsidRPr="0032603E">
        <w:t>Pre-Requisites</w:t>
      </w:r>
    </w:p>
    <w:p w:rsidR="00000000" w:rsidRPr="0032603E" w:rsidP="0032603E">
      <w:pPr>
        <w:pStyle w:val="BodyText"/>
      </w:pPr>
      <w:r w:rsidRPr="0032603E">
        <w:t>Not Applicable</w:t>
      </w:r>
    </w:p>
    <w:p w:rsidR="00000000" w:rsidRPr="0032603E" w:rsidP="0032603E">
      <w:pPr>
        <w:pStyle w:val="AllowPageBreak"/>
      </w:pPr>
    </w:p>
    <w:p w:rsidR="00000000" w:rsidRPr="0032603E" w:rsidP="0032603E">
      <w:pPr>
        <w:pStyle w:val="Heading1"/>
      </w:pPr>
      <w:bookmarkStart w:id="6" w:name="O_223339"/>
      <w:bookmarkEnd w:id="6"/>
      <w:r w:rsidRPr="0032603E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BodyText"/>
            </w:pPr>
            <w:r w:rsidRPr="0032603E">
              <w:t>This unit contains employability skills.</w:t>
            </w:r>
          </w:p>
        </w:tc>
      </w:tr>
    </w:tbl>
    <w:p w:rsidR="000F6CAB" w:rsidP="0032603E">
      <w:pPr>
        <w:pStyle w:val="BodyText"/>
      </w:pPr>
    </w:p>
    <w:p w:rsidR="000F6CAB" w:rsidP="0032603E">
      <w:pPr>
        <w:pStyle w:val="BodyText"/>
      </w:pPr>
    </w:p>
    <w:p w:rsidR="00000000" w:rsidRPr="0032603E" w:rsidP="0032603E">
      <w:pPr>
        <w:pStyle w:val="Heading1"/>
      </w:pPr>
      <w:bookmarkStart w:id="7" w:name="O_292112"/>
      <w:bookmarkEnd w:id="7"/>
      <w:r w:rsidRPr="0032603E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BodyText"/>
            </w:pPr>
            <w:r w:rsidRPr="0032603E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32603E" w:rsidP="0032603E">
      <w:pPr>
        <w:pStyle w:val="BodyText"/>
      </w:pPr>
    </w:p>
    <w:p w:rsidR="00000000" w:rsidRPr="0032603E" w:rsidP="0032603E">
      <w:pPr>
        <w:pStyle w:val="AllowPageBreak"/>
      </w:pPr>
    </w:p>
    <w:p w:rsidR="00000000" w:rsidRPr="0032603E" w:rsidP="0032603E">
      <w:pPr>
        <w:pStyle w:val="Heading1"/>
      </w:pPr>
      <w:bookmarkStart w:id="8" w:name="O_238780"/>
      <w:bookmarkEnd w:id="8"/>
      <w:r w:rsidRPr="0032603E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List"/>
            </w:pPr>
            <w:r w:rsidRPr="0032603E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"/>
              <w:rPr>
                <w:lang w:val="en-NZ"/>
              </w:rPr>
            </w:pPr>
            <w:r w:rsidRPr="0032603E">
              <w:rPr>
                <w:rStyle w:val="SpecialBold"/>
              </w:rPr>
              <w:t>PERFORMANCE CRITERI</w:t>
            </w:r>
            <w:r w:rsidRPr="0032603E">
              <w:rPr>
                <w:rStyle w:val="SpecialBold"/>
              </w:rPr>
              <w:t>A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"/>
              <w:rPr>
                <w:lang w:val="en-NZ"/>
              </w:rPr>
            </w:pPr>
            <w:r w:rsidRPr="0032603E">
              <w:rPr>
                <w:rStyle w:val="SpecialBold"/>
              </w:rPr>
              <w:t>1</w:t>
            </w:r>
            <w:r w:rsidRPr="0032603E">
              <w:tab/>
            </w:r>
            <w:r w:rsidRPr="0032603E">
              <w:rPr>
                <w:rStyle w:val="SpecialBold"/>
              </w:rPr>
              <w:t>Position and stabilise crane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List"/>
            </w:pPr>
            <w:r w:rsidRPr="0032603E">
              <w:t>1.1</w:t>
            </w:r>
            <w:r w:rsidRPr="0032603E">
              <w:tab/>
              <w:t xml:space="preserve">Crane is driven to position as per job plan to ensure safe operation in accordance with applicable Australian standards, codes of practice, </w:t>
            </w:r>
            <w:r w:rsidRPr="0032603E">
              <w:t>manufacturers specifications and, where applicable, regulatory and local government requirements</w:t>
            </w:r>
          </w:p>
          <w:p w:rsidR="00000000" w:rsidRPr="0032603E" w:rsidP="0032603E">
            <w:pPr>
              <w:pStyle w:val="List"/>
            </w:pPr>
            <w:r w:rsidRPr="0032603E">
              <w:t>1.2</w:t>
            </w:r>
            <w:r w:rsidRPr="0032603E">
              <w:tab/>
              <w:t xml:space="preserve">Where appropriate, barriers, fencing, temporary boundaries, signage and the like are used to isolate working area in accordance with safe working practice </w:t>
            </w:r>
            <w:r w:rsidRPr="0032603E">
              <w:t>and lift requirements</w:t>
            </w:r>
          </w:p>
          <w:p w:rsidR="00000000" w:rsidRPr="0032603E" w:rsidP="0032603E">
            <w:pPr>
              <w:pStyle w:val="List"/>
            </w:pPr>
            <w:r w:rsidRPr="0032603E">
              <w:t>1.3</w:t>
            </w:r>
            <w:r w:rsidRPr="0032603E">
              <w:tab/>
              <w:t>Ground is checked to ensure it is firm enough to bear the load</w:t>
            </w:r>
          </w:p>
          <w:p w:rsidR="00000000" w:rsidRPr="0032603E" w:rsidP="0032603E">
            <w:pPr>
              <w:pStyle w:val="List"/>
            </w:pPr>
            <w:r w:rsidRPr="0032603E">
              <w:t>1.4</w:t>
            </w:r>
            <w:r w:rsidRPr="0032603E">
              <w:tab/>
              <w:t>Appropriate plates or packing are correctly used to adequately distribute the load</w:t>
            </w:r>
          </w:p>
          <w:p w:rsidR="00000000" w:rsidRPr="0032603E" w:rsidP="0032603E">
            <w:pPr>
              <w:pStyle w:val="List"/>
            </w:pPr>
            <w:r w:rsidRPr="0032603E">
              <w:t>1.5</w:t>
            </w:r>
            <w:r w:rsidRPr="0032603E">
              <w:tab/>
              <w:t>Any outriggers and stabilisers are correctly deployed and positioned in acco</w:t>
            </w:r>
            <w:r w:rsidRPr="0032603E">
              <w:t>rdance with manufacturers instructions and the appropriate Australian standard and other relevant statutory regulations or local authority requirements</w:t>
            </w:r>
          </w:p>
          <w:p w:rsidR="00000000" w:rsidP="0032603E">
            <w:pPr>
              <w:pStyle w:val="List"/>
              <w:rPr>
                <w:lang w:val="en-NZ"/>
              </w:rPr>
            </w:pPr>
            <w:r w:rsidRPr="0032603E">
              <w:t>1.6</w:t>
            </w:r>
            <w:r w:rsidRPr="0032603E">
              <w:tab/>
              <w:t>Outrigger packing is checked for adequacy prior to and after load is taken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"/>
              <w:rPr>
                <w:lang w:val="en-NZ"/>
              </w:rPr>
            </w:pPr>
            <w:r w:rsidRPr="0032603E">
              <w:rPr>
                <w:rStyle w:val="SpecialBold"/>
              </w:rPr>
              <w:t>2</w:t>
            </w:r>
            <w:r w:rsidRPr="0032603E">
              <w:tab/>
            </w:r>
            <w:r w:rsidRPr="0032603E">
              <w:rPr>
                <w:rStyle w:val="SpecialBold"/>
              </w:rPr>
              <w:t>Operate vehicle-mounte</w:t>
            </w:r>
            <w:r w:rsidRPr="0032603E">
              <w:rPr>
                <w:rStyle w:val="SpecialBold"/>
              </w:rPr>
              <w:t>d crane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List"/>
            </w:pPr>
            <w:r w:rsidRPr="0032603E">
              <w:t>2.1</w:t>
            </w:r>
            <w:r w:rsidRPr="0032603E">
              <w:tab/>
              <w:t>Planned hazard control strategies are implemented</w:t>
            </w:r>
          </w:p>
          <w:p w:rsidR="00000000" w:rsidRPr="0032603E" w:rsidP="0032603E">
            <w:pPr>
              <w:pStyle w:val="List"/>
            </w:pPr>
            <w:r w:rsidRPr="0032603E">
              <w:t>2.2</w:t>
            </w:r>
            <w:r w:rsidRPr="0032603E">
              <w:tab/>
              <w:t>Required signals are correctly given, interpreted and followed in accordance with appropriate Australian standards</w:t>
            </w:r>
          </w:p>
          <w:p w:rsidR="00000000" w:rsidRPr="0032603E" w:rsidP="0032603E">
            <w:pPr>
              <w:pStyle w:val="List"/>
            </w:pPr>
            <w:r w:rsidRPr="0032603E">
              <w:t>2.3</w:t>
            </w:r>
            <w:r w:rsidRPr="0032603E">
              <w:tab/>
              <w:t>Load mass is assessed and correlated with lifting capacity of crane thr</w:t>
            </w:r>
            <w:r w:rsidRPr="0032603E">
              <w:t>oughout proposed radii of operation</w:t>
            </w:r>
          </w:p>
          <w:p w:rsidR="00000000" w:rsidRPr="0032603E" w:rsidP="0032603E">
            <w:pPr>
              <w:pStyle w:val="List"/>
            </w:pPr>
            <w:r w:rsidRPr="0032603E">
              <w:t>2.4</w:t>
            </w:r>
            <w:r w:rsidRPr="0032603E">
              <w:tab/>
              <w:t>Appropriate lifting gear is selected and load secured</w:t>
            </w:r>
          </w:p>
          <w:p w:rsidR="00000000" w:rsidRPr="0032603E" w:rsidP="0032603E">
            <w:pPr>
              <w:pStyle w:val="List"/>
            </w:pPr>
            <w:r w:rsidRPr="0032603E">
              <w:t>2.5</w:t>
            </w:r>
            <w:r w:rsidRPr="0032603E">
              <w:tab/>
              <w:t>Load is hoisted and lowered into position using crane movements in accordance with the appropriate Australian standard</w:t>
            </w:r>
          </w:p>
          <w:p w:rsidR="00000000" w:rsidRPr="0032603E" w:rsidP="0032603E">
            <w:pPr>
              <w:pStyle w:val="List"/>
            </w:pPr>
            <w:r w:rsidRPr="0032603E">
              <w:t>2.6</w:t>
            </w:r>
            <w:r w:rsidRPr="0032603E">
              <w:tab/>
              <w:t>Crane controls are operated smoothl</w:t>
            </w:r>
            <w:r w:rsidRPr="0032603E">
              <w:t>y</w:t>
            </w:r>
          </w:p>
          <w:p w:rsidR="00000000" w:rsidP="0032603E">
            <w:pPr>
              <w:pStyle w:val="List"/>
              <w:rPr>
                <w:lang w:val="en-NZ"/>
              </w:rPr>
            </w:pPr>
            <w:r w:rsidRPr="0032603E">
              <w:t>2.7</w:t>
            </w:r>
            <w:r w:rsidRPr="0032603E">
              <w:tab/>
              <w:t>Crane is shut down and secured during periods of non-operation according to manufacturers specifications and workplace procedures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"/>
              <w:rPr>
                <w:lang w:val="en-NZ"/>
              </w:rPr>
            </w:pPr>
            <w:r w:rsidRPr="0032603E">
              <w:rPr>
                <w:rStyle w:val="SpecialBold"/>
              </w:rPr>
              <w:t>3</w:t>
            </w:r>
            <w:r w:rsidRPr="0032603E">
              <w:tab/>
            </w:r>
            <w:r w:rsidRPr="0032603E">
              <w:rPr>
                <w:rStyle w:val="SpecialBold"/>
              </w:rPr>
              <w:t>Monitor lift conditions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List"/>
            </w:pPr>
            <w:r w:rsidRPr="0032603E">
              <w:t>3.1</w:t>
            </w:r>
            <w:r w:rsidRPr="0032603E">
              <w:tab/>
              <w:t>Load is constantly monitored to ensure load and structural stability</w:t>
            </w:r>
          </w:p>
          <w:p w:rsidR="00000000" w:rsidRPr="0032603E" w:rsidP="0032603E">
            <w:pPr>
              <w:pStyle w:val="List"/>
            </w:pPr>
            <w:r w:rsidRPr="0032603E">
              <w:t>3.2</w:t>
            </w:r>
            <w:r w:rsidRPr="0032603E">
              <w:tab/>
            </w:r>
            <w:r w:rsidRPr="0032603E">
              <w:t>Conditions which may affect the continuing stability of the crane are identified and monitored</w:t>
            </w:r>
          </w:p>
          <w:p w:rsidR="00000000" w:rsidRPr="0032603E" w:rsidP="0032603E">
            <w:pPr>
              <w:pStyle w:val="List"/>
            </w:pPr>
            <w:r w:rsidRPr="0032603E">
              <w:t>3.3</w:t>
            </w:r>
            <w:r w:rsidRPr="0032603E">
              <w:tab/>
              <w:t>Unplanned situations are responded to in line with workplace procedures in a manner that minimises risk to personnel and equipment</w:t>
            </w:r>
          </w:p>
          <w:p w:rsidR="00000000" w:rsidRPr="0032603E" w:rsidP="0032603E">
            <w:pPr>
              <w:pStyle w:val="List"/>
            </w:pPr>
            <w:r w:rsidRPr="0032603E">
              <w:t>3.4</w:t>
            </w:r>
            <w:r w:rsidRPr="0032603E">
              <w:tab/>
              <w:t xml:space="preserve">Advice is sought from </w:t>
            </w:r>
            <w:r w:rsidRPr="0032603E">
              <w:t>supervisor where there is doubt about correct response to unanticipated conditions, or conflict with customer request</w:t>
            </w:r>
          </w:p>
          <w:p w:rsidR="00000000" w:rsidRPr="0032603E" w:rsidP="0032603E">
            <w:pPr>
              <w:pStyle w:val="List"/>
            </w:pPr>
            <w:r w:rsidRPr="0032603E">
              <w:t>3.5</w:t>
            </w:r>
            <w:r w:rsidRPr="0032603E">
              <w:tab/>
              <w:t>Supervisor/allocator is advised of any concern about completing the job within timeframe</w:t>
            </w:r>
          </w:p>
          <w:p w:rsidR="00000000" w:rsidRPr="0032603E" w:rsidP="0032603E">
            <w:pPr>
              <w:pStyle w:val="List"/>
            </w:pPr>
            <w:r w:rsidRPr="0032603E">
              <w:t>3.6</w:t>
            </w:r>
            <w:r w:rsidRPr="0032603E">
              <w:tab/>
              <w:t>Shut-down procedures are implemented in a</w:t>
            </w:r>
            <w:r w:rsidRPr="0032603E">
              <w:t>ccordance with manufacturers instructions in the event of an emergency</w:t>
            </w:r>
          </w:p>
          <w:p w:rsidR="00000000" w:rsidRPr="0032603E" w:rsidP="0032603E">
            <w:pPr>
              <w:pStyle w:val="List"/>
            </w:pPr>
            <w:r w:rsidRPr="0032603E">
              <w:t>3.7</w:t>
            </w:r>
            <w:r w:rsidRPr="0032603E">
              <w:tab/>
              <w:t>The relevant motion locks and brakes are applied</w:t>
            </w:r>
          </w:p>
          <w:p w:rsidR="00000000" w:rsidRPr="0032603E" w:rsidP="0032603E">
            <w:pPr>
              <w:pStyle w:val="List"/>
            </w:pPr>
            <w:r w:rsidRPr="0032603E">
              <w:t>3.8</w:t>
            </w:r>
            <w:r w:rsidRPr="0032603E">
              <w:tab/>
              <w:t>Crane is shut down using the correct sequence of procedures in accordance with manufacturers specifications and workplace proced</w:t>
            </w:r>
            <w:r w:rsidRPr="0032603E">
              <w:t>ures</w:t>
            </w:r>
          </w:p>
          <w:p w:rsidR="00000000" w:rsidP="0032603E">
            <w:pPr>
              <w:pStyle w:val="List"/>
              <w:rPr>
                <w:lang w:val="en-NZ"/>
              </w:rPr>
            </w:pPr>
            <w:r w:rsidRPr="0032603E">
              <w:t>3.9</w:t>
            </w:r>
            <w:r w:rsidRPr="0032603E">
              <w:tab/>
              <w:t>Routine post-operational equipment checks are carried out in accordance with manufacturers specifications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"/>
              <w:rPr>
                <w:lang w:val="en-NZ"/>
              </w:rPr>
            </w:pPr>
            <w:r w:rsidRPr="0032603E">
              <w:rPr>
                <w:rStyle w:val="SpecialBold"/>
              </w:rPr>
              <w:t>4</w:t>
            </w:r>
            <w:r w:rsidRPr="0032603E">
              <w:tab/>
            </w:r>
            <w:r w:rsidRPr="0032603E">
              <w:rPr>
                <w:rStyle w:val="SpecialBold"/>
              </w:rPr>
              <w:t>Pack up crane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List"/>
            </w:pPr>
            <w:r w:rsidRPr="0032603E">
              <w:t>4.1</w:t>
            </w:r>
            <w:r w:rsidRPr="0032603E">
              <w:tab/>
              <w:t>All lifting equipment and crane components are checked for any signs of deterioration or damage in accordance with the a</w:t>
            </w:r>
            <w:r w:rsidRPr="0032603E">
              <w:t>ppropriate Australian standard</w:t>
            </w:r>
          </w:p>
          <w:p w:rsidR="00000000" w:rsidRPr="0032603E" w:rsidP="0032603E">
            <w:pPr>
              <w:pStyle w:val="List"/>
            </w:pPr>
            <w:r w:rsidRPr="0032603E">
              <w:t>4.2</w:t>
            </w:r>
            <w:r w:rsidRPr="0032603E">
              <w:tab/>
              <w:t>Damaged or worn equipment is segregated and reported to an authorised person for testing/repair/destruction</w:t>
            </w:r>
          </w:p>
          <w:p w:rsidR="00000000" w:rsidRPr="0032603E" w:rsidP="0032603E">
            <w:pPr>
              <w:pStyle w:val="List"/>
            </w:pPr>
            <w:r w:rsidRPr="0032603E">
              <w:t>4.3</w:t>
            </w:r>
            <w:r w:rsidRPr="0032603E">
              <w:tab/>
              <w:t>Crane equipment is correctly stowed and secured in accordance with manufacturers instructions and the appropr</w:t>
            </w:r>
            <w:r w:rsidRPr="0032603E">
              <w:t>iate Australian standard</w:t>
            </w:r>
          </w:p>
          <w:p w:rsidR="00000000" w:rsidP="0032603E">
            <w:pPr>
              <w:pStyle w:val="List"/>
              <w:rPr>
                <w:lang w:val="en-NZ"/>
              </w:rPr>
            </w:pPr>
            <w:r w:rsidRPr="0032603E">
              <w:t>4.4</w:t>
            </w:r>
            <w:r w:rsidRPr="0032603E">
              <w:tab/>
              <w:t>Crane is immobilised and secured for travel in accordance with manufacturers instructions, workplace guidelines and regulatory requirements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"/>
              <w:rPr>
                <w:lang w:val="en-NZ"/>
              </w:rPr>
            </w:pPr>
            <w:r w:rsidRPr="0032603E">
              <w:rPr>
                <w:rStyle w:val="SpecialBold"/>
              </w:rPr>
              <w:t>5</w:t>
            </w:r>
            <w:r w:rsidRPr="0032603E">
              <w:tab/>
            </w:r>
            <w:r w:rsidRPr="0032603E">
              <w:rPr>
                <w:rStyle w:val="SpecialBold"/>
              </w:rPr>
              <w:t>Complete job records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List"/>
            </w:pPr>
            <w:r w:rsidRPr="0032603E">
              <w:t>5.1</w:t>
            </w:r>
            <w:r w:rsidRPr="0032603E">
              <w:tab/>
              <w:t>Customer feedback is sought regarding satisfaction with the</w:t>
            </w:r>
            <w:r w:rsidRPr="0032603E">
              <w:t xml:space="preserve"> completed job and any areas of concern reported according to workplace procedures</w:t>
            </w:r>
          </w:p>
          <w:p w:rsidR="00000000" w:rsidRPr="0032603E" w:rsidP="0032603E">
            <w:pPr>
              <w:pStyle w:val="List"/>
            </w:pPr>
            <w:r w:rsidRPr="0032603E">
              <w:t>5.2</w:t>
            </w:r>
            <w:r w:rsidRPr="0032603E">
              <w:tab/>
              <w:t>Customer's signature on job completion documentation is obtained</w:t>
            </w:r>
          </w:p>
          <w:p w:rsidR="00000000" w:rsidRPr="0032603E" w:rsidP="0032603E">
            <w:pPr>
              <w:pStyle w:val="List"/>
            </w:pPr>
            <w:r w:rsidRPr="0032603E">
              <w:t>5.3</w:t>
            </w:r>
            <w:r w:rsidRPr="0032603E">
              <w:tab/>
              <w:t xml:space="preserve">Required workplace records are updated accurately and promptly and processed according to workplace </w:t>
            </w:r>
            <w:r w:rsidRPr="0032603E">
              <w:t>procedures</w:t>
            </w:r>
          </w:p>
        </w:tc>
      </w:tr>
    </w:tbl>
    <w:p w:rsidR="000F6CAB" w:rsidP="0032603E">
      <w:pPr>
        <w:pStyle w:val="BodyText"/>
      </w:pPr>
    </w:p>
    <w:p w:rsidR="000F6CAB" w:rsidP="0032603E">
      <w:pPr>
        <w:pStyle w:val="BodyText"/>
      </w:pPr>
    </w:p>
    <w:p w:rsidR="00000000" w:rsidRPr="0032603E" w:rsidP="0032603E">
      <w:pPr>
        <w:pStyle w:val="Heading1"/>
      </w:pPr>
      <w:bookmarkStart w:id="9" w:name="O_262571"/>
      <w:bookmarkEnd w:id="9"/>
      <w:r w:rsidRPr="0032603E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rPr>
                <w:rStyle w:val="SpecialBold"/>
              </w:rPr>
              <w:t>REQUIRED KNOWLEDGE AND SKILLS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t>This describes the essential knowledge and skills and their level required for this unit.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rPr>
                <w:rStyle w:val="SpecialBold"/>
              </w:rPr>
              <w:t>Required knowledge</w:t>
            </w:r>
            <w:r w:rsidRPr="0032603E">
              <w:t>: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Relevant road rules, regulations, permit and licence requirements pertaining to mobile crane operation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Relevant OH&amp;S and environmental procedures and regulations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Mobile crane applications, capacities, configurations, safety hazards and control mechanis</w:t>
            </w:r>
            <w:r w:rsidRPr="0032603E">
              <w:t>ms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Operational procedures for crane crews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Prioritising and multi-tasking work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Company work procedures concerning the setting up and rigging of a mobile crane at a work site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 xml:space="preserve">Problems that may arise when operating a vehicle-mounted loading crane and </w:t>
            </w:r>
            <w:r w:rsidRPr="0032603E">
              <w:t>actions that should be taken to prevent or solve them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Focus of operation of work systems and equipment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ListBullet"/>
            </w:pPr>
            <w:r w:rsidRPr="0032603E">
              <w:t>Application of relevant agreements, codes of practice or other legislative requirements</w:t>
            </w:r>
          </w:p>
        </w:tc>
      </w:tr>
    </w:tbl>
    <w:p w:rsidR="00000000" w:rsidRPr="0032603E" w:rsidP="0032603E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rPr>
                <w:rStyle w:val="SpecialBold"/>
              </w:rPr>
              <w:t>Required skills</w:t>
            </w:r>
            <w:r w:rsidRPr="0032603E">
              <w:t>: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Communicate effectively with others when operating a vehicle-mounted loading crane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Read and interpret instructions, procedures, information and signs relevant to the operation of a vehicle-mounted loading crane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Interpret and follow operational instructions and prioritise work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Complete documentation related to the operation of a vehicle-mounted loading crane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Operate electronic communication equipment to required protocol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Work collaboratively with others when</w:t>
            </w:r>
            <w:r w:rsidRPr="0032603E">
              <w:t xml:space="preserve"> operating a vehicle-mounted loading crane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Adapt appropriately to cultural differences in the workplace, including modes of behaviour and interactions with others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Promptly report and/or rectify any identified problems, faults or malfunctions that may o</w:t>
            </w:r>
            <w:r w:rsidRPr="0032603E">
              <w:t>ccur when operating a vehicle-mounted loading crane in accordance with regulatory requirements and workplace procedures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Implement contingency plans for unanticipated situations that may arise when operating a vehicle-mounted loading crane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Apply precautions and required action to minimise, control or eliminate hazards that may exist during the operation of a vehicle-mounted loading crane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Plan own work including predicting consequences and identifying improvements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 xml:space="preserve">Monitor work activities </w:t>
            </w:r>
            <w:r w:rsidRPr="0032603E">
              <w:t>in terms of planned schedule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Modify activities depending on differing operational contingencies, risk situations and environments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Apply fatigue management knowledge and techniques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Work systematically with required attention to detail without injury t</w:t>
            </w:r>
            <w:r w:rsidRPr="0032603E">
              <w:t>o self or others, or damage to goods or equipment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Operate and adapt to differences in equipment in accordance with standard operating procedures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Select and use required personal protective equipment conforming to industry and OH&amp;S standards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Monitor performance of crane and its equipment and take appropriate action where required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Service equipment in terms of maintenance schedule and standard operating procedures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ListBullet"/>
            </w:pPr>
            <w:r w:rsidRPr="0032603E">
              <w:t xml:space="preserve">Check and replenish fluids and carry out lubrication processes in the course </w:t>
            </w:r>
            <w:r w:rsidRPr="0032603E">
              <w:t>of work activities</w:t>
            </w:r>
          </w:p>
        </w:tc>
      </w:tr>
    </w:tbl>
    <w:p w:rsidR="000F6CAB" w:rsidP="0032603E">
      <w:pPr>
        <w:pStyle w:val="BodyText"/>
      </w:pPr>
    </w:p>
    <w:p w:rsidR="000F6CAB" w:rsidP="0032603E">
      <w:pPr>
        <w:pStyle w:val="BodyText"/>
      </w:pPr>
    </w:p>
    <w:p w:rsidR="00000000" w:rsidRPr="0032603E" w:rsidP="0032603E">
      <w:pPr>
        <w:pStyle w:val="Heading1"/>
      </w:pPr>
      <w:bookmarkStart w:id="10" w:name="O_246764"/>
      <w:bookmarkEnd w:id="10"/>
      <w:r w:rsidRPr="0032603E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0F6CA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rPr>
                <w:rStyle w:val="SpecialBold"/>
              </w:rPr>
              <w:t>EVIDENCE GUIDE</w:t>
            </w:r>
          </w:p>
        </w:tc>
      </w:tr>
      <w:tr w:rsidTr="000F6CA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t>The evidence guide provides advice on assessment and must be read in conjunction with the performance criteria, required knowledge and skills, the</w:t>
            </w:r>
            <w:r w:rsidRPr="0032603E">
              <w:t xml:space="preserve"> range statement and the assessment guidelines for this Training Package.</w:t>
            </w:r>
          </w:p>
        </w:tc>
      </w:tr>
      <w:tr w:rsidTr="000F6CA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ListBullet"/>
            </w:pPr>
            <w:r w:rsidRPr="0032603E">
              <w:t>The evidence required to demonstrate competency in this unit must be relevant to and s</w:t>
            </w:r>
            <w:r w:rsidRPr="0032603E">
              <w:t>atisfy all of the requirements of the elements and performance criteria of this unit and include demonstration of applying:</w:t>
            </w:r>
          </w:p>
          <w:p w:rsidR="00000000" w:rsidRPr="0032603E" w:rsidP="0032603E">
            <w:pPr>
              <w:pStyle w:val="ListBullet2"/>
            </w:pPr>
            <w:r w:rsidRPr="0032603E">
              <w:t>the underpinning knowledge and skills</w:t>
            </w:r>
          </w:p>
          <w:p w:rsidR="00000000" w:rsidRPr="0032603E" w:rsidP="0032603E">
            <w:pPr>
              <w:pStyle w:val="ListBullet2"/>
            </w:pPr>
            <w:r w:rsidRPr="0032603E">
              <w:t>relevant legislation and workplace procedures</w:t>
            </w:r>
          </w:p>
          <w:p w:rsidR="00000000" w:rsidP="0032603E">
            <w:pPr>
              <w:pStyle w:val="ListBullet2"/>
              <w:rPr>
                <w:lang w:val="en-NZ"/>
              </w:rPr>
            </w:pPr>
            <w:r w:rsidRPr="0032603E">
              <w:t>other relevant aspects of the range statement</w:t>
            </w:r>
          </w:p>
        </w:tc>
      </w:tr>
      <w:tr w:rsidTr="000F6CA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ListBullet"/>
            </w:pPr>
            <w:r w:rsidRPr="0032603E">
              <w:t>Performance is demonstrated consistently over a period of time and in a suitable range of contexts</w:t>
            </w:r>
          </w:p>
          <w:p w:rsidR="00000000" w:rsidRPr="0032603E" w:rsidP="0032603E">
            <w:pPr>
              <w:pStyle w:val="ListBullet"/>
            </w:pPr>
            <w:r w:rsidRPr="0032603E">
              <w:t>Resources for assessment include:</w:t>
            </w:r>
          </w:p>
          <w:p w:rsidR="00000000" w:rsidRPr="0032603E" w:rsidP="0032603E">
            <w:pPr>
              <w:pStyle w:val="ListBullet2"/>
            </w:pPr>
            <w:r w:rsidRPr="0032603E">
              <w:t>a ra</w:t>
            </w:r>
            <w:r w:rsidRPr="0032603E">
              <w:t>nge of relevant exercises, case studies and/or other simulated practical and knowledge assessment, and/or</w:t>
            </w:r>
          </w:p>
          <w:p w:rsidR="00000000" w:rsidRPr="0032603E" w:rsidP="0032603E">
            <w:pPr>
              <w:pStyle w:val="ListBullet2"/>
            </w:pPr>
            <w:r w:rsidRPr="0032603E">
              <w:t>access to an appropriate range of relevant operational situations in the workplace</w:t>
            </w:r>
          </w:p>
          <w:p w:rsidR="00000000" w:rsidRPr="0032603E" w:rsidP="0032603E">
            <w:pPr>
              <w:pStyle w:val="ListBullet"/>
            </w:pPr>
            <w:r w:rsidRPr="0032603E">
              <w:t>In both real and simulated environments, access is required to:</w:t>
            </w:r>
          </w:p>
          <w:p w:rsidR="00000000" w:rsidRPr="0032603E" w:rsidP="0032603E">
            <w:pPr>
              <w:pStyle w:val="ListBullet2"/>
            </w:pPr>
            <w:r w:rsidRPr="0032603E">
              <w:t>r</w:t>
            </w:r>
            <w:r w:rsidRPr="0032603E">
              <w:t>elevant and appropriate materials and equipment, and</w:t>
            </w:r>
          </w:p>
          <w:p w:rsidR="00000000" w:rsidP="0032603E">
            <w:pPr>
              <w:pStyle w:val="ListBullet2"/>
              <w:rPr>
                <w:lang w:val="en-NZ"/>
              </w:rPr>
            </w:pPr>
            <w:r w:rsidRPr="0032603E">
              <w:t>applicable documentation including workplace procedures, regulations, codes of practice and operation manuals</w:t>
            </w:r>
          </w:p>
        </w:tc>
      </w:tr>
      <w:tr w:rsidTr="000F6CA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ListBullet"/>
            </w:pPr>
            <w:r w:rsidRPr="0032603E">
              <w:t>Assessment of this unit must be undertaken by a registered training organisation</w:t>
            </w:r>
          </w:p>
          <w:p w:rsidR="00000000" w:rsidRPr="0032603E" w:rsidP="0032603E">
            <w:pPr>
              <w:pStyle w:val="ListBullet"/>
            </w:pPr>
            <w:r w:rsidRPr="0032603E">
              <w:t>As a minimum, assessment of knowledge must be conducted through appropriate written/oral tests</w:t>
            </w:r>
          </w:p>
          <w:p w:rsidR="00000000" w:rsidRPr="0032603E" w:rsidP="0032603E">
            <w:pPr>
              <w:pStyle w:val="ListBullet"/>
            </w:pPr>
            <w:r w:rsidRPr="0032603E">
              <w:t>Practical assessment must occur:</w:t>
            </w:r>
          </w:p>
          <w:p w:rsidR="00000000" w:rsidRPr="0032603E" w:rsidP="0032603E">
            <w:pPr>
              <w:pStyle w:val="ListBullet2"/>
            </w:pPr>
            <w:r w:rsidRPr="0032603E">
              <w:t>through activities in an appropriately simulat</w:t>
            </w:r>
            <w:r w:rsidRPr="0032603E">
              <w:t>ed environment at the registered training organisation, and/or</w:t>
            </w:r>
          </w:p>
          <w:p w:rsidR="00000000" w:rsidRPr="0032603E" w:rsidP="0032603E">
            <w:pPr>
              <w:pStyle w:val="ListBullet2"/>
            </w:pPr>
            <w:r w:rsidRPr="0032603E">
              <w:t>in an appropriate range of situations in the workplace</w:t>
            </w:r>
          </w:p>
        </w:tc>
      </w:tr>
    </w:tbl>
    <w:p w:rsidR="000F6CAB" w:rsidP="0032603E">
      <w:pPr>
        <w:pStyle w:val="BodyText"/>
      </w:pPr>
    </w:p>
    <w:p w:rsidR="000F6CAB" w:rsidP="0032603E">
      <w:pPr>
        <w:pStyle w:val="BodyText"/>
      </w:pPr>
    </w:p>
    <w:p w:rsidR="00000000" w:rsidRPr="0032603E" w:rsidP="0032603E">
      <w:pPr>
        <w:pStyle w:val="Heading1"/>
      </w:pPr>
      <w:bookmarkStart w:id="11" w:name="O_254747"/>
      <w:bookmarkEnd w:id="11"/>
      <w:r w:rsidRPr="0032603E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rPr>
                <w:rStyle w:val="SpecialBold"/>
              </w:rPr>
              <w:t>RANGE STATEMENT</w:t>
            </w:r>
            <w:r w:rsidRPr="0032603E">
              <w:t xml:space="preserve"> 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t>The range statement relates to the unit of competency as a whole. It allows for different work environments and situations that may affect performance.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t>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ListBullet"/>
            </w:pPr>
            <w:r w:rsidRPr="0032603E">
              <w:t>day or night</w:t>
            </w:r>
          </w:p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in a variety of weather conditions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t>Environment may include movement of: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ListBullet"/>
            </w:pPr>
            <w:r w:rsidRPr="0032603E">
              <w:t>equipment</w:t>
            </w:r>
          </w:p>
          <w:p w:rsidR="00000000" w:rsidRPr="0032603E" w:rsidP="0032603E">
            <w:pPr>
              <w:pStyle w:val="ListBullet"/>
            </w:pPr>
            <w:r w:rsidRPr="0032603E">
              <w:t>goods</w:t>
            </w:r>
          </w:p>
          <w:p w:rsidR="00000000" w:rsidRPr="0032603E" w:rsidP="0032603E">
            <w:pPr>
              <w:pStyle w:val="ListBullet"/>
            </w:pPr>
            <w:r w:rsidRPr="0032603E">
              <w:t>materials</w:t>
            </w:r>
          </w:p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vehicular traffic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internal or external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t>Mobile crane may be involved in work in a range of industry sectors including: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ListBullet"/>
            </w:pPr>
            <w:r w:rsidRPr="0032603E">
              <w:t>construction and demolition</w:t>
            </w:r>
          </w:p>
          <w:p w:rsidR="00000000" w:rsidRPr="0032603E" w:rsidP="0032603E">
            <w:pPr>
              <w:pStyle w:val="ListBullet"/>
            </w:pPr>
            <w:r w:rsidRPr="0032603E">
              <w:t>manufacturing</w:t>
            </w:r>
          </w:p>
          <w:p w:rsidR="00000000" w:rsidRPr="0032603E" w:rsidP="0032603E">
            <w:pPr>
              <w:pStyle w:val="ListBullet"/>
            </w:pPr>
            <w:r w:rsidRPr="0032603E">
              <w:t>waterfront</w:t>
            </w:r>
          </w:p>
          <w:p w:rsidR="00000000" w:rsidRPr="0032603E" w:rsidP="0032603E">
            <w:pPr>
              <w:pStyle w:val="ListBullet"/>
            </w:pPr>
            <w:r w:rsidRPr="0032603E">
              <w:t>mining</w:t>
            </w:r>
          </w:p>
          <w:p w:rsidR="00000000" w:rsidRPr="0032603E" w:rsidP="0032603E">
            <w:pPr>
              <w:pStyle w:val="ListBullet"/>
            </w:pPr>
            <w:r w:rsidRPr="0032603E">
              <w:t>primary industry</w:t>
            </w:r>
          </w:p>
          <w:p w:rsidR="00000000" w:rsidRPr="0032603E" w:rsidP="0032603E">
            <w:pPr>
              <w:pStyle w:val="ListBullet"/>
            </w:pPr>
            <w:r w:rsidRPr="0032603E">
              <w:t>utilities (electricity, gas, water)</w:t>
            </w:r>
          </w:p>
          <w:p w:rsidR="00000000" w:rsidRPr="0032603E" w:rsidP="0032603E">
            <w:pPr>
              <w:pStyle w:val="ListBullet"/>
            </w:pPr>
            <w:r w:rsidRPr="0032603E">
              <w:t>arboricultural</w:t>
            </w:r>
          </w:p>
          <w:p w:rsidR="00000000" w:rsidRPr="0032603E" w:rsidP="0032603E">
            <w:pPr>
              <w:pStyle w:val="ListBullet"/>
            </w:pPr>
            <w:r w:rsidRPr="0032603E">
              <w:t>swimming pool</w:t>
            </w:r>
          </w:p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quarrying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t>Hazards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ListBullet"/>
            </w:pPr>
            <w:r w:rsidRPr="0032603E">
              <w:t>power lines</w:t>
            </w:r>
          </w:p>
          <w:p w:rsidR="00000000" w:rsidRPr="0032603E" w:rsidP="0032603E">
            <w:pPr>
              <w:pStyle w:val="ListBullet"/>
            </w:pPr>
            <w:r w:rsidRPr="0032603E">
              <w:t>noise, light, energy sources</w:t>
            </w:r>
          </w:p>
          <w:p w:rsidR="00000000" w:rsidRPr="0032603E" w:rsidP="0032603E">
            <w:pPr>
              <w:pStyle w:val="ListBullet"/>
            </w:pPr>
            <w:r w:rsidRPr="0032603E">
              <w:t>overhead service lines</w:t>
            </w:r>
          </w:p>
          <w:p w:rsidR="00000000" w:rsidRPr="0032603E" w:rsidP="0032603E">
            <w:pPr>
              <w:pStyle w:val="ListBullet"/>
            </w:pPr>
            <w:r w:rsidRPr="0032603E">
              <w:t>surrounding buildings, structures, facilities</w:t>
            </w:r>
          </w:p>
          <w:p w:rsidR="00000000" w:rsidRPr="0032603E" w:rsidP="0032603E">
            <w:pPr>
              <w:pStyle w:val="ListBullet"/>
            </w:pPr>
            <w:r w:rsidRPr="0032603E">
              <w:t>underground services</w:t>
            </w:r>
          </w:p>
          <w:p w:rsidR="00000000" w:rsidRPr="0032603E" w:rsidP="0032603E">
            <w:pPr>
              <w:pStyle w:val="ListBullet"/>
            </w:pPr>
            <w:r w:rsidRPr="0032603E">
              <w:t>obstructions</w:t>
            </w:r>
          </w:p>
          <w:p w:rsidR="00000000" w:rsidRPr="0032603E" w:rsidP="0032603E">
            <w:pPr>
              <w:pStyle w:val="ListBullet"/>
            </w:pPr>
            <w:r w:rsidRPr="0032603E">
              <w:t>uneven or unstable ground and recently filled trenches</w:t>
            </w:r>
          </w:p>
          <w:p w:rsidR="00000000" w:rsidRPr="0032603E" w:rsidP="0032603E">
            <w:pPr>
              <w:pStyle w:val="ListBullet"/>
            </w:pPr>
            <w:r w:rsidRPr="0032603E">
              <w:t>stationary and moving machinery and equipment</w:t>
            </w:r>
          </w:p>
          <w:p w:rsidR="00000000" w:rsidRPr="0032603E" w:rsidP="0032603E">
            <w:pPr>
              <w:pStyle w:val="ListBullet"/>
            </w:pPr>
            <w:r w:rsidRPr="0032603E">
              <w:t>hazardous or dangerous materials</w:t>
            </w:r>
          </w:p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traffic hazards and congestion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t>Hazard management is: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 xml:space="preserve">consistent with the principle of hierarchy of control </w:t>
            </w:r>
            <w:r w:rsidRPr="0032603E">
              <w:t>with elimination, substitution, isolation and engineering control measures being selected before safe working practices and personal protective equipment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ListBullet"/>
            </w:pPr>
            <w:r w:rsidRPr="0032603E">
              <w:t>other employees and supervisors</w:t>
            </w:r>
          </w:p>
          <w:p w:rsidR="00000000" w:rsidRPr="0032603E" w:rsidP="0032603E">
            <w:pPr>
              <w:pStyle w:val="ListBullet"/>
            </w:pPr>
            <w:r w:rsidRPr="0032603E">
              <w:t>management</w:t>
            </w:r>
          </w:p>
          <w:p w:rsidR="00000000" w:rsidRPr="0032603E" w:rsidP="0032603E">
            <w:pPr>
              <w:pStyle w:val="ListBullet"/>
            </w:pPr>
            <w:r w:rsidRPr="0032603E">
              <w:t>union representatives</w:t>
            </w:r>
          </w:p>
          <w:p w:rsidR="00000000" w:rsidRPr="0032603E" w:rsidP="0032603E">
            <w:pPr>
              <w:pStyle w:val="ListBullet"/>
            </w:pPr>
            <w:r w:rsidRPr="0032603E">
              <w:t>clients</w:t>
            </w:r>
          </w:p>
          <w:p w:rsidR="00000000" w:rsidRPr="0032603E" w:rsidP="0032603E">
            <w:pPr>
              <w:pStyle w:val="ListBullet"/>
            </w:pPr>
            <w:r w:rsidRPr="0032603E">
              <w:t>industrial relations and OH&amp;S specialists</w:t>
            </w:r>
          </w:p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other professional or technical staff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t>Requirements for access and/or lift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ListBullet"/>
            </w:pPr>
            <w:r w:rsidRPr="0032603E">
              <w:t>site restrictions and procedures</w:t>
            </w:r>
          </w:p>
          <w:p w:rsidR="00000000" w:rsidRPr="0032603E" w:rsidP="0032603E">
            <w:pPr>
              <w:pStyle w:val="ListBullet"/>
            </w:pPr>
            <w:r w:rsidRPr="0032603E">
              <w:t>authorities and permits</w:t>
            </w:r>
          </w:p>
          <w:p w:rsidR="00000000" w:rsidRPr="0032603E" w:rsidP="0032603E">
            <w:pPr>
              <w:pStyle w:val="ListBullet"/>
            </w:pPr>
            <w:r w:rsidRPr="0032603E">
              <w:t>hours of operation</w:t>
            </w:r>
          </w:p>
          <w:p w:rsidR="00000000" w:rsidRPr="0032603E" w:rsidP="0032603E">
            <w:pPr>
              <w:pStyle w:val="ListBullet"/>
            </w:pPr>
            <w:r w:rsidRPr="0032603E">
              <w:t>induction</w:t>
            </w:r>
          </w:p>
          <w:p w:rsidR="00000000" w:rsidRPr="0032603E" w:rsidP="0032603E">
            <w:pPr>
              <w:pStyle w:val="ListBullet"/>
            </w:pPr>
            <w:r w:rsidRPr="0032603E">
              <w:t>slings, chains, nets, brackets</w:t>
            </w:r>
            <w:r w:rsidRPr="0032603E">
              <w:t xml:space="preserve"> and other specialised lifting equipment</w:t>
            </w:r>
          </w:p>
          <w:p w:rsidR="00000000" w:rsidRPr="0032603E" w:rsidP="0032603E">
            <w:pPr>
              <w:pStyle w:val="ListBullet"/>
            </w:pPr>
            <w:r w:rsidRPr="0032603E">
              <w:t>noise restrictions</w:t>
            </w:r>
          </w:p>
          <w:p w:rsidR="00000000" w:rsidRPr="0032603E" w:rsidP="0032603E">
            <w:pPr>
              <w:pStyle w:val="ListBullet"/>
            </w:pPr>
            <w:r w:rsidRPr="0032603E">
              <w:t>personal protective equipment</w:t>
            </w:r>
          </w:p>
          <w:p w:rsidR="00000000" w:rsidRPr="0032603E" w:rsidP="0032603E">
            <w:pPr>
              <w:pStyle w:val="ListBullet"/>
            </w:pPr>
            <w:r w:rsidRPr="0032603E">
              <w:t>support trucks</w:t>
            </w:r>
          </w:p>
          <w:p w:rsidR="00000000" w:rsidRPr="0032603E" w:rsidP="0032603E">
            <w:pPr>
              <w:pStyle w:val="ListBullet"/>
            </w:pPr>
            <w:r w:rsidRPr="0032603E">
              <w:t>additional gear and equipment</w:t>
            </w:r>
          </w:p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communications equipment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ListBullet"/>
            </w:pPr>
            <w:r w:rsidRPr="0032603E">
              <w:t>gloves</w:t>
            </w:r>
          </w:p>
          <w:p w:rsidR="00000000" w:rsidRPr="0032603E" w:rsidP="0032603E">
            <w:pPr>
              <w:pStyle w:val="ListBullet"/>
            </w:pPr>
            <w:r w:rsidRPr="0032603E">
              <w:t>safety headwear and footwear</w:t>
            </w:r>
          </w:p>
          <w:p w:rsidR="00000000" w:rsidRPr="0032603E" w:rsidP="0032603E">
            <w:pPr>
              <w:pStyle w:val="ListBullet"/>
            </w:pPr>
            <w:r w:rsidRPr="0032603E">
              <w:t>sunscreen, sunglasses and safety glasses</w:t>
            </w:r>
          </w:p>
          <w:p w:rsidR="00000000" w:rsidRPr="0032603E" w:rsidP="0032603E">
            <w:pPr>
              <w:pStyle w:val="ListBullet"/>
            </w:pPr>
            <w:r w:rsidRPr="0032603E">
              <w:t>two-way radios</w:t>
            </w:r>
          </w:p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high visibility clothing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ListBullet"/>
            </w:pPr>
            <w:r w:rsidRPr="0032603E">
              <w:t>company procedures</w:t>
            </w:r>
          </w:p>
          <w:p w:rsidR="00000000" w:rsidRPr="0032603E" w:rsidP="0032603E">
            <w:pPr>
              <w:pStyle w:val="ListBullet"/>
            </w:pPr>
            <w:r w:rsidRPr="0032603E">
              <w:t>enterprise procedures</w:t>
            </w:r>
          </w:p>
          <w:p w:rsidR="00000000" w:rsidRPr="0032603E" w:rsidP="0032603E">
            <w:pPr>
              <w:pStyle w:val="ListBullet"/>
            </w:pPr>
            <w:r w:rsidRPr="0032603E">
              <w:t>organisational procedures</w:t>
            </w:r>
          </w:p>
          <w:p w:rsidR="00000000" w:rsidRPr="0032603E" w:rsidP="0032603E">
            <w:pPr>
              <w:pStyle w:val="ListBullet"/>
            </w:pPr>
            <w:r w:rsidRPr="0032603E">
              <w:t>established procedures</w:t>
            </w:r>
          </w:p>
          <w:p w:rsidR="00000000" w:rsidP="0032603E">
            <w:pPr>
              <w:pStyle w:val="ListBullet"/>
              <w:rPr>
                <w:lang w:val="en-NZ"/>
              </w:rPr>
            </w:pPr>
            <w:r w:rsidRPr="0032603E">
              <w:t>site procedures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t>Documentation/records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ListBullet"/>
            </w:pPr>
            <w:r w:rsidRPr="0032603E">
              <w:t>operations manuals for vehicle-mounted loading cranes</w:t>
            </w:r>
          </w:p>
          <w:p w:rsidR="00000000" w:rsidRPr="0032603E" w:rsidP="0032603E">
            <w:pPr>
              <w:pStyle w:val="ListBullet"/>
            </w:pPr>
            <w:r w:rsidRPr="0032603E">
              <w:t>Safe Working Load (SWL) and Working Load Limit (WLL)</w:t>
            </w:r>
          </w:p>
          <w:p w:rsidR="00000000" w:rsidRPr="0032603E" w:rsidP="0032603E">
            <w:pPr>
              <w:pStyle w:val="ListBullet"/>
            </w:pPr>
            <w:r w:rsidRPr="0032603E">
              <w:t>material safety data sheets</w:t>
            </w:r>
          </w:p>
          <w:p w:rsidR="00000000" w:rsidRPr="0032603E" w:rsidP="0032603E">
            <w:pPr>
              <w:pStyle w:val="ListBullet"/>
            </w:pPr>
            <w:r w:rsidRPr="0032603E">
              <w:t>induction documenta</w:t>
            </w:r>
            <w:r w:rsidRPr="0032603E">
              <w:t>tion</w:t>
            </w:r>
          </w:p>
          <w:p w:rsidR="00000000" w:rsidRPr="0032603E" w:rsidP="0032603E">
            <w:pPr>
              <w:pStyle w:val="ListBullet"/>
            </w:pPr>
            <w:r w:rsidRPr="0032603E">
              <w:t>competency standards and training materials</w:t>
            </w:r>
          </w:p>
          <w:p w:rsidR="00000000" w:rsidRPr="0032603E" w:rsidP="0032603E">
            <w:pPr>
              <w:pStyle w:val="ListBullet"/>
            </w:pPr>
            <w:r w:rsidRPr="0032603E">
              <w:t>job specifications and procedures</w:t>
            </w:r>
          </w:p>
          <w:p w:rsidR="00000000" w:rsidRPr="0032603E" w:rsidP="0032603E">
            <w:pPr>
              <w:pStyle w:val="ListBullet"/>
            </w:pPr>
            <w:r w:rsidRPr="0032603E">
              <w:t>manufacturers specifications for vehicle-mounted loading cranes</w:t>
            </w:r>
          </w:p>
          <w:p w:rsidR="00000000" w:rsidRPr="0032603E" w:rsidP="0032603E">
            <w:pPr>
              <w:pStyle w:val="ListBullet"/>
            </w:pPr>
            <w:r w:rsidRPr="0032603E">
              <w:t>workplace operating procedures and policies</w:t>
            </w:r>
          </w:p>
          <w:p w:rsidR="00000000" w:rsidRPr="0032603E" w:rsidP="0032603E">
            <w:pPr>
              <w:pStyle w:val="ListBullet"/>
            </w:pPr>
            <w:r w:rsidRPr="0032603E">
              <w:t>supplier and/or client instructions</w:t>
            </w:r>
          </w:p>
          <w:p w:rsidR="00000000" w:rsidRPr="0032603E" w:rsidP="0032603E">
            <w:pPr>
              <w:pStyle w:val="ListBullet"/>
            </w:pPr>
            <w:r w:rsidRPr="0032603E">
              <w:t>communications technology equ</w:t>
            </w:r>
            <w:r w:rsidRPr="0032603E">
              <w:t>ipment, oral, aural or signed communications</w:t>
            </w:r>
          </w:p>
          <w:p w:rsidR="00000000" w:rsidRPr="0032603E" w:rsidP="0032603E">
            <w:pPr>
              <w:pStyle w:val="ListBullet"/>
            </w:pPr>
            <w:r w:rsidRPr="0032603E">
              <w:t>personal and work area work procedures and practices</w:t>
            </w:r>
          </w:p>
          <w:p w:rsidR="00000000" w:rsidRPr="0032603E" w:rsidP="0032603E">
            <w:pPr>
              <w:pStyle w:val="ListBullet"/>
            </w:pPr>
            <w:r w:rsidRPr="0032603E">
              <w:t>conditions of service, legislation and industrial agreements including:</w:t>
            </w:r>
          </w:p>
          <w:p w:rsidR="00000000" w:rsidRPr="0032603E" w:rsidP="0032603E">
            <w:pPr>
              <w:pStyle w:val="ListBullet2"/>
            </w:pPr>
            <w:r w:rsidRPr="0032603E">
              <w:t>workplace agreements and awards</w:t>
            </w:r>
          </w:p>
          <w:p w:rsidR="00000000" w:rsidRPr="0032603E" w:rsidP="0032603E">
            <w:pPr>
              <w:pStyle w:val="ListBullet2"/>
            </w:pPr>
            <w:r w:rsidRPr="0032603E">
              <w:t>occupational health and safety procedures</w:t>
            </w:r>
          </w:p>
          <w:p w:rsidR="00000000" w:rsidRPr="0032603E" w:rsidP="0032603E">
            <w:pPr>
              <w:pStyle w:val="ListBullet2"/>
            </w:pPr>
            <w:r w:rsidRPr="0032603E">
              <w:t>standards and certification requirements</w:t>
            </w:r>
          </w:p>
          <w:p w:rsidR="00000000" w:rsidRPr="0032603E" w:rsidP="0032603E">
            <w:pPr>
              <w:pStyle w:val="ListBullet2"/>
            </w:pPr>
            <w:r w:rsidRPr="0032603E">
              <w:t>quality assurance procedures</w:t>
            </w:r>
          </w:p>
          <w:p w:rsidR="00000000" w:rsidP="0032603E">
            <w:pPr>
              <w:pStyle w:val="ListBullet2"/>
              <w:rPr>
                <w:lang w:val="en-NZ"/>
              </w:rPr>
            </w:pPr>
            <w:r w:rsidRPr="0032603E">
              <w:t>emergency procedures</w:t>
            </w:r>
          </w:p>
        </w:tc>
      </w:tr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t>Applicable procedures and codes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ListBullet"/>
            </w:pPr>
            <w:r w:rsidRPr="0032603E">
              <w:t>relevant state/territory regulations and licence/permit requirements pertaining to vehicle-mounted loading cranes</w:t>
            </w:r>
          </w:p>
          <w:p w:rsidR="00000000" w:rsidRPr="0032603E" w:rsidP="0032603E">
            <w:pPr>
              <w:pStyle w:val="ListBullet"/>
            </w:pPr>
            <w:r w:rsidRPr="0032603E">
              <w:t>relevant state/territory road rules</w:t>
            </w:r>
          </w:p>
          <w:p w:rsidR="00000000" w:rsidRPr="0032603E" w:rsidP="0032603E">
            <w:pPr>
              <w:pStyle w:val="ListBullet"/>
            </w:pPr>
            <w:r w:rsidRPr="0032603E">
              <w:t>relevant state/territory OH&amp;S legislation</w:t>
            </w:r>
          </w:p>
          <w:p w:rsidR="00000000" w:rsidRPr="0032603E" w:rsidP="0032603E">
            <w:pPr>
              <w:pStyle w:val="ListBullet"/>
            </w:pPr>
            <w:r w:rsidRPr="0032603E">
              <w:t>relevant state/territory fatigue management regulations</w:t>
            </w:r>
          </w:p>
          <w:p w:rsidR="00000000" w:rsidRPr="0032603E" w:rsidP="0032603E">
            <w:pPr>
              <w:pStyle w:val="ListBullet"/>
            </w:pPr>
            <w:r w:rsidRPr="0032603E">
              <w:t>relevant state/territory environmental protection legislation</w:t>
            </w:r>
          </w:p>
        </w:tc>
      </w:tr>
    </w:tbl>
    <w:p w:rsidR="000F6CAB" w:rsidP="0032603E">
      <w:pPr>
        <w:pStyle w:val="BodyText"/>
      </w:pPr>
    </w:p>
    <w:p w:rsidR="000F6CAB" w:rsidP="0032603E">
      <w:pPr>
        <w:pStyle w:val="BodyText"/>
      </w:pPr>
    </w:p>
    <w:p w:rsidR="00000000" w:rsidRPr="0032603E" w:rsidP="0032603E">
      <w:pPr>
        <w:pStyle w:val="Heading1"/>
      </w:pPr>
      <w:bookmarkStart w:id="12" w:name="O_295760"/>
      <w:bookmarkEnd w:id="12"/>
      <w:r w:rsidRPr="0032603E">
        <w:t>Unit Sector(s)</w:t>
      </w:r>
    </w:p>
    <w:p w:rsidR="00000000" w:rsidRPr="0032603E" w:rsidP="0032603E">
      <w:pPr>
        <w:pStyle w:val="BodyText"/>
      </w:pPr>
      <w:r w:rsidRPr="0032603E">
        <w:t>Not Applicable</w:t>
      </w:r>
    </w:p>
    <w:p w:rsidR="00000000" w:rsidRPr="0032603E" w:rsidP="0032603E">
      <w:pPr>
        <w:pStyle w:val="AllowPageBreak"/>
      </w:pPr>
    </w:p>
    <w:p w:rsidR="00000000" w:rsidRPr="0032603E" w:rsidP="0032603E">
      <w:pPr>
        <w:pStyle w:val="Heading1"/>
      </w:pPr>
      <w:bookmarkStart w:id="13" w:name="O_223341"/>
      <w:bookmarkEnd w:id="13"/>
      <w:r w:rsidRPr="0032603E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F6C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3E">
            <w:pPr>
              <w:pStyle w:val="BodyText"/>
              <w:rPr>
                <w:lang w:val="en-NZ"/>
              </w:rPr>
            </w:pPr>
            <w:r w:rsidRPr="0032603E">
              <w:rPr>
                <w:rStyle w:val="SpecialBold"/>
              </w:rPr>
              <w:t>Competency Field</w:t>
            </w:r>
            <w:r w:rsidRPr="0032603E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3E" w:rsidP="0032603E">
            <w:pPr>
              <w:pStyle w:val="BodyText"/>
            </w:pPr>
            <w:r w:rsidRPr="0032603E">
              <w:t>D - Load Handling</w:t>
            </w:r>
          </w:p>
        </w:tc>
      </w:tr>
    </w:tbl>
    <w:p w:rsidR="000F6CAB" w:rsidP="0032603E">
      <w:pPr>
        <w:pStyle w:val="BodyText"/>
      </w:pPr>
    </w:p>
    <w:p w:rsidR="000F6CAB" w:rsidP="0032603E">
      <w:pPr>
        <w:pStyle w:val="BodyText"/>
      </w:pPr>
    </w:p>
    <w:p w:rsidR="00000000" w:rsidRPr="0032603E" w:rsidP="0032603E"/>
    <w:sectPr w:rsidSect="003260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F6CAB" w:rsidP="000F6C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CAB" w:rsidP="003260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F6CAB" w:rsidP="003260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F6CAB" w:rsidP="0032603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F6CAB" w:rsidP="000F6CA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CAB" w:rsidP="003260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TLID3033A Operate a vehicle-mounted loading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F6CAB" w:rsidP="0032603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AC2C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B494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9AA3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0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260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0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0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0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0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0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0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0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0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0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03E"/>
  </w:style>
  <w:style w:type="character" w:customStyle="1" w:styleId="Heading1Char">
    <w:name w:val="Heading 1 Char"/>
    <w:basedOn w:val="DefaultParagraphFont"/>
    <w:link w:val="Heading1"/>
    <w:rsid w:val="003260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03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03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260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03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3260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603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603E"/>
    <w:rPr>
      <w:b/>
      <w:spacing w:val="0"/>
    </w:rPr>
  </w:style>
  <w:style w:type="paragraph" w:styleId="ListBullet2">
    <w:name w:val="List Bullet 2"/>
    <w:basedOn w:val="List2"/>
    <w:rsid w:val="0032603E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3260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0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2603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260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60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0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0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03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2603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2603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260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0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0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0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0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260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0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0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60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60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0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0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60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03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260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0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0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0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0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603E"/>
    <w:rPr>
      <w:i/>
    </w:rPr>
  </w:style>
  <w:style w:type="paragraph" w:styleId="Caption">
    <w:name w:val="caption"/>
    <w:basedOn w:val="BodyText"/>
    <w:next w:val="Normal"/>
    <w:qFormat/>
    <w:rsid w:val="003260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0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0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03E"/>
  </w:style>
  <w:style w:type="paragraph" w:styleId="TableofFigures">
    <w:name w:val="table of figures"/>
    <w:basedOn w:val="Normal"/>
    <w:next w:val="Normal"/>
    <w:semiHidden/>
    <w:rsid w:val="003260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03E"/>
    <w:pPr>
      <w:numPr>
        <w:numId w:val="11"/>
      </w:numPr>
    </w:pPr>
  </w:style>
  <w:style w:type="character" w:customStyle="1" w:styleId="WingdingSymbols">
    <w:name w:val="Wingding Symbols"/>
    <w:rsid w:val="0032603E"/>
    <w:rPr>
      <w:rFonts w:ascii="Wingdings" w:hAnsi="Wingdings"/>
    </w:rPr>
  </w:style>
  <w:style w:type="paragraph" w:customStyle="1" w:styleId="TableHeading">
    <w:name w:val="Table Heading"/>
    <w:basedOn w:val="HeadingBase"/>
    <w:rsid w:val="003260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03E"/>
    <w:rPr>
      <w:color w:val="0033CC"/>
      <w:u w:val="none"/>
    </w:rPr>
  </w:style>
  <w:style w:type="paragraph" w:customStyle="1" w:styleId="BodyTextRight">
    <w:name w:val="Body Text Right"/>
    <w:basedOn w:val="BodyText"/>
    <w:rsid w:val="003260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0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0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0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0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03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2603E"/>
    <w:rPr>
      <w:sz w:val="32"/>
    </w:rPr>
  </w:style>
  <w:style w:type="paragraph" w:customStyle="1" w:styleId="HeadingProcedure">
    <w:name w:val="Heading Procedure"/>
    <w:basedOn w:val="HeadingBase"/>
    <w:next w:val="Normal"/>
    <w:rsid w:val="003260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03E"/>
    <w:pPr>
      <w:spacing w:before="60" w:after="60"/>
    </w:pPr>
  </w:style>
  <w:style w:type="paragraph" w:styleId="ListContinue">
    <w:name w:val="List Continue"/>
    <w:basedOn w:val="List"/>
    <w:rsid w:val="0032603E"/>
    <w:pPr>
      <w:ind w:firstLine="0"/>
    </w:pPr>
  </w:style>
  <w:style w:type="paragraph" w:customStyle="1" w:styleId="ListNote">
    <w:name w:val="List Note"/>
    <w:basedOn w:val="List"/>
    <w:rsid w:val="003260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0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0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03E"/>
    <w:rPr>
      <w:rFonts w:ascii="Courier New" w:hAnsi="Courier New"/>
    </w:rPr>
  </w:style>
  <w:style w:type="paragraph" w:customStyle="1" w:styleId="NoteBullet">
    <w:name w:val="Note Bullet"/>
    <w:basedOn w:val="Note"/>
    <w:rsid w:val="003260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0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0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0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0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60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03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2603E"/>
    <w:rPr>
      <w:b/>
      <w:smallCaps/>
    </w:rPr>
  </w:style>
  <w:style w:type="paragraph" w:customStyle="1" w:styleId="TableListNumber">
    <w:name w:val="Table List Number"/>
    <w:basedOn w:val="ListNumber"/>
    <w:rsid w:val="003260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0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03E"/>
    <w:pPr>
      <w:numPr>
        <w:numId w:val="9"/>
      </w:numPr>
    </w:pPr>
  </w:style>
  <w:style w:type="paragraph" w:customStyle="1" w:styleId="ListAlpha2">
    <w:name w:val="List Alpha 2"/>
    <w:basedOn w:val="List2"/>
    <w:rsid w:val="0032603E"/>
    <w:pPr>
      <w:numPr>
        <w:numId w:val="8"/>
      </w:numPr>
    </w:pPr>
  </w:style>
  <w:style w:type="paragraph" w:styleId="List2">
    <w:name w:val="List 2"/>
    <w:basedOn w:val="BodyText"/>
    <w:rsid w:val="003260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0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0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0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03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03E"/>
    <w:pPr>
      <w:numPr>
        <w:numId w:val="3"/>
      </w:numPr>
    </w:pPr>
  </w:style>
  <w:style w:type="paragraph" w:styleId="ListBullet5">
    <w:name w:val="List Bullet 5"/>
    <w:basedOn w:val="List5"/>
    <w:rsid w:val="0032603E"/>
    <w:pPr>
      <w:numPr>
        <w:numId w:val="4"/>
      </w:numPr>
    </w:pPr>
  </w:style>
  <w:style w:type="paragraph" w:styleId="ListContinue2">
    <w:name w:val="List Continue 2"/>
    <w:basedOn w:val="List2"/>
    <w:rsid w:val="0032603E"/>
    <w:pPr>
      <w:ind w:firstLine="0"/>
    </w:pPr>
  </w:style>
  <w:style w:type="paragraph" w:styleId="ListContinue3">
    <w:name w:val="List Continue 3"/>
    <w:basedOn w:val="List3"/>
    <w:rsid w:val="0032603E"/>
    <w:pPr>
      <w:ind w:left="1021" w:firstLine="0"/>
    </w:pPr>
  </w:style>
  <w:style w:type="paragraph" w:styleId="ListContinue4">
    <w:name w:val="List Continue 4"/>
    <w:basedOn w:val="List4"/>
    <w:rsid w:val="0032603E"/>
    <w:pPr>
      <w:ind w:firstLine="0"/>
    </w:pPr>
  </w:style>
  <w:style w:type="paragraph" w:styleId="ListContinue5">
    <w:name w:val="List Continue 5"/>
    <w:basedOn w:val="List5"/>
    <w:rsid w:val="0032603E"/>
    <w:pPr>
      <w:ind w:firstLine="0"/>
    </w:pPr>
  </w:style>
  <w:style w:type="paragraph" w:styleId="ListNumber3">
    <w:name w:val="List Number 3"/>
    <w:basedOn w:val="List3"/>
    <w:rsid w:val="0032603E"/>
    <w:pPr>
      <w:numPr>
        <w:numId w:val="5"/>
      </w:numPr>
    </w:pPr>
  </w:style>
  <w:style w:type="paragraph" w:styleId="ListNumber4">
    <w:name w:val="List Number 4"/>
    <w:basedOn w:val="List4"/>
    <w:rsid w:val="0032603E"/>
    <w:pPr>
      <w:numPr>
        <w:numId w:val="6"/>
      </w:numPr>
    </w:pPr>
  </w:style>
  <w:style w:type="paragraph" w:styleId="ListNumber5">
    <w:name w:val="List Number 5"/>
    <w:basedOn w:val="List5"/>
    <w:rsid w:val="0032603E"/>
    <w:pPr>
      <w:numPr>
        <w:numId w:val="7"/>
      </w:numPr>
    </w:pPr>
  </w:style>
  <w:style w:type="paragraph" w:styleId="BlockText">
    <w:name w:val="Block Text"/>
    <w:basedOn w:val="Normal"/>
    <w:rsid w:val="003260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0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03E"/>
    <w:rPr>
      <w:sz w:val="16"/>
      <w:vertAlign w:val="superscript"/>
    </w:rPr>
  </w:style>
  <w:style w:type="character" w:customStyle="1" w:styleId="Symbols">
    <w:name w:val="Symbols"/>
    <w:basedOn w:val="DefaultParagraphFont"/>
    <w:rsid w:val="0032603E"/>
    <w:rPr>
      <w:rFonts w:ascii="Symbol" w:hAnsi="Symbol"/>
    </w:rPr>
  </w:style>
  <w:style w:type="character" w:customStyle="1" w:styleId="MenuOptions">
    <w:name w:val="Menu Options"/>
    <w:basedOn w:val="DefaultParagraphFont"/>
    <w:rsid w:val="003260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03E"/>
    <w:rPr>
      <w:b/>
    </w:rPr>
  </w:style>
  <w:style w:type="character" w:customStyle="1" w:styleId="Underlined">
    <w:name w:val="Underlined"/>
    <w:basedOn w:val="DefaultParagraphFont"/>
    <w:rsid w:val="0032603E"/>
    <w:rPr>
      <w:u w:val="single"/>
    </w:rPr>
  </w:style>
  <w:style w:type="paragraph" w:customStyle="1" w:styleId="TableBodyTextRight">
    <w:name w:val="Table Body Text Right"/>
    <w:basedOn w:val="TableBodyText"/>
    <w:rsid w:val="003260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03E"/>
    <w:rPr>
      <w:sz w:val="18"/>
    </w:rPr>
  </w:style>
  <w:style w:type="paragraph" w:customStyle="1" w:styleId="BodySmallRight">
    <w:name w:val="Body Small Right"/>
    <w:basedOn w:val="BodyTextRight"/>
    <w:rsid w:val="0032603E"/>
    <w:rPr>
      <w:sz w:val="18"/>
      <w:szCs w:val="18"/>
    </w:rPr>
  </w:style>
  <w:style w:type="paragraph" w:customStyle="1" w:styleId="MarginEdition">
    <w:name w:val="Margin Edition"/>
    <w:basedOn w:val="MarginNote"/>
    <w:rsid w:val="003260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03E"/>
    <w:rPr>
      <w:sz w:val="2"/>
      <w:szCs w:val="2"/>
    </w:rPr>
  </w:style>
  <w:style w:type="character" w:customStyle="1" w:styleId="Small">
    <w:name w:val="Small"/>
    <w:basedOn w:val="DefaultParagraphFont"/>
    <w:rsid w:val="0032603E"/>
    <w:rPr>
      <w:sz w:val="16"/>
    </w:rPr>
  </w:style>
  <w:style w:type="paragraph" w:customStyle="1" w:styleId="WideTable">
    <w:name w:val="Wide Table"/>
    <w:basedOn w:val="Normal"/>
    <w:rsid w:val="003260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03E"/>
  </w:style>
  <w:style w:type="paragraph" w:styleId="Quote">
    <w:name w:val="Quote"/>
    <w:basedOn w:val="Heading1"/>
    <w:link w:val="QuoteChar"/>
    <w:qFormat/>
    <w:rsid w:val="003260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0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03E"/>
    <w:pPr>
      <w:pageBreakBefore/>
    </w:pPr>
  </w:style>
  <w:style w:type="paragraph" w:customStyle="1" w:styleId="Border">
    <w:name w:val="Border"/>
    <w:basedOn w:val="Normal"/>
    <w:qFormat/>
    <w:rsid w:val="003260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0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0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03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260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0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0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0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0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03E"/>
    <w:rPr>
      <w:u w:val="single"/>
    </w:rPr>
  </w:style>
  <w:style w:type="character" w:customStyle="1" w:styleId="BoldandItalics">
    <w:name w:val="Bold and Italics"/>
    <w:qFormat/>
    <w:rsid w:val="0032603E"/>
    <w:rPr>
      <w:b/>
      <w:i/>
      <w:u w:val="none"/>
    </w:rPr>
  </w:style>
  <w:style w:type="paragraph" w:styleId="BalloonText">
    <w:name w:val="Balloon Text"/>
    <w:basedOn w:val="Normal"/>
    <w:link w:val="BalloonTextChar"/>
    <w:rsid w:val="003260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03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2603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03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1718</Words>
  <Characters>11246</Characters>
  <Application>Microsoft Office Word</Application>
  <DocSecurity>0</DocSecurity>
  <Lines>344</Lines>
  <Paragraphs>210</Paragraphs>
  <ScaleCrop>false</ScaleCrop>
  <Company>Author-it Software Corporation Ltd.</Company>
  <LinksUpToDate>false</LinksUpToDate>
  <CharactersWithSpaces>12875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TLID3033A Operate a vehicle-mounted loading crane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2012-05-27T03:41:00Z</dcterms:created>
  <dcterms:modified xsi:type="dcterms:W3CDTF">2012-05-27T03:41:00Z</dcterms:modified>
</cp:coreProperties>
</file>