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AE7" w:rsidP="00535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TLID2013A Move materials mechanically using automated equipment</w:t>
      </w:r>
      <w:r>
        <w:fldChar w:fldCharType="end"/>
      </w:r>
    </w:p>
    <w:p w:rsidR="00535AE7" w:rsidP="00535AE7">
      <w:pPr>
        <w:pStyle w:val="Version"/>
        <w:sectPr w:rsidSect="00E92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86E" w:rsidP="00E9286E">
      <w:pPr>
        <w:pStyle w:val="SuperHeading"/>
      </w:pPr>
      <w:r w:rsidRPr="00E9286E">
        <w:t>TLID2013A Move materials mechanically using automated equipment</w:t>
      </w:r>
    </w:p>
    <w:p w:rsidR="00000000" w:rsidRPr="00E9286E" w:rsidP="00E9286E">
      <w:pPr>
        <w:pStyle w:val="Heading1"/>
      </w:pPr>
      <w:bookmarkStart w:id="1" w:name="O_274050"/>
      <w:bookmarkEnd w:id="1"/>
      <w:r w:rsidRPr="00E9286E">
        <w:t>Modification History</w:t>
      </w:r>
    </w:p>
    <w:p w:rsidR="00000000" w:rsidRPr="00E9286E" w:rsidP="00E9286E">
      <w:pPr>
        <w:pStyle w:val="BodyText"/>
      </w:pPr>
      <w:r w:rsidRPr="00E9286E">
        <w:t>Not Applicable</w:t>
      </w:r>
    </w:p>
    <w:p w:rsidR="00000000" w:rsidRPr="00E9286E" w:rsidP="00E9286E">
      <w:pPr>
        <w:pStyle w:val="AllowPageBreak"/>
      </w:pPr>
    </w:p>
    <w:p w:rsidR="00000000" w:rsidRPr="00E9286E" w:rsidP="00E9286E">
      <w:pPr>
        <w:pStyle w:val="Heading1"/>
      </w:pPr>
      <w:bookmarkStart w:id="2" w:name="O_223274"/>
      <w:bookmarkEnd w:id="2"/>
      <w:r w:rsidRPr="00E9286E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BodyText"/>
            </w:pPr>
            <w:r w:rsidRPr="00E9286E">
              <w:t>This unit involves the skills and knowledge required to move materials mechanically usi</w:t>
            </w:r>
            <w:r w:rsidRPr="00E9286E">
              <w:t>ng automated equipment such as automatic guided vehicles, tow motors, high level order pickers, conveyor systems, and mechanised pallet movers. This includes selecting appropriate mechanical moving equipment (where relevant), moving materials/goods in acco</w:t>
            </w:r>
            <w:r w:rsidRPr="00E9286E">
              <w:t>rdance with operational requirements, checking condition of materials/goods and completing all required documentation. Licensing, legislative, regulatory or certification requirements are applicable to this unit.</w:t>
            </w:r>
          </w:p>
        </w:tc>
      </w:tr>
    </w:tbl>
    <w:p w:rsidR="00535AE7" w:rsidP="00E9286E">
      <w:pPr>
        <w:pStyle w:val="BodyText"/>
      </w:pPr>
    </w:p>
    <w:p w:rsidR="00535AE7" w:rsidP="00E9286E">
      <w:pPr>
        <w:pStyle w:val="BodyText"/>
      </w:pPr>
    </w:p>
    <w:p w:rsidR="00000000" w:rsidRPr="00E9286E" w:rsidP="00E9286E">
      <w:pPr>
        <w:pStyle w:val="Heading1"/>
      </w:pPr>
      <w:bookmarkStart w:id="3" w:name="O_223276"/>
      <w:bookmarkEnd w:id="3"/>
      <w:r w:rsidRPr="00E9286E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BodyText"/>
            </w:pPr>
            <w:r w:rsidRPr="00E9286E">
              <w:t>Work must be carried out in compliance with the relevant OH&amp;S regulations concerning the movement of materials mechanically using automated equipment.</w:t>
            </w:r>
          </w:p>
          <w:p w:rsidR="00000000" w:rsidRPr="00E9286E" w:rsidP="00E9286E">
            <w:pPr>
              <w:pStyle w:val="BodyText"/>
            </w:pPr>
            <w:r w:rsidRPr="00E9286E">
              <w:t>Work is performed under limited or minimum supervision. It involves the applicat</w:t>
            </w:r>
            <w:r w:rsidRPr="00E9286E">
              <w:t>ion of the basic principles and routine procedures for the safe movement of materials mechanically using automated equipment.</w:t>
            </w:r>
          </w:p>
        </w:tc>
      </w:tr>
    </w:tbl>
    <w:p w:rsidR="00535AE7" w:rsidP="00E9286E">
      <w:pPr>
        <w:pStyle w:val="BodyText"/>
      </w:pPr>
    </w:p>
    <w:p w:rsidR="00535AE7" w:rsidP="00E9286E">
      <w:pPr>
        <w:pStyle w:val="BodyText"/>
      </w:pPr>
    </w:p>
    <w:p w:rsidR="00000000" w:rsidRPr="00E9286E" w:rsidP="00E9286E">
      <w:pPr>
        <w:pStyle w:val="Heading1"/>
      </w:pPr>
      <w:bookmarkStart w:id="4" w:name="O_282310"/>
      <w:bookmarkEnd w:id="4"/>
      <w:r w:rsidRPr="00E9286E">
        <w:t>Licensing/Regulatory Information</w:t>
      </w:r>
    </w:p>
    <w:p w:rsidR="00000000" w:rsidRPr="00E9286E" w:rsidP="00E9286E">
      <w:pPr>
        <w:pStyle w:val="BodyText"/>
      </w:pPr>
      <w:r w:rsidRPr="00E9286E">
        <w:t>Refer to Unit Descriptor</w:t>
      </w:r>
    </w:p>
    <w:p w:rsidR="00000000" w:rsidRPr="00E9286E" w:rsidP="00E9286E">
      <w:pPr>
        <w:pStyle w:val="AllowPageBreak"/>
      </w:pPr>
    </w:p>
    <w:p w:rsidR="00000000" w:rsidRPr="00E9286E" w:rsidP="00E9286E">
      <w:pPr>
        <w:pStyle w:val="Heading1"/>
      </w:pPr>
      <w:bookmarkStart w:id="5" w:name="O_284760"/>
      <w:bookmarkEnd w:id="5"/>
      <w:r w:rsidRPr="00E9286E">
        <w:t>Pre-Requisites</w:t>
      </w:r>
    </w:p>
    <w:p w:rsidR="00000000" w:rsidRPr="00E9286E" w:rsidP="00E9286E">
      <w:pPr>
        <w:pStyle w:val="BodyText"/>
      </w:pPr>
      <w:r w:rsidRPr="00E9286E">
        <w:t>Not Applicable</w:t>
      </w:r>
    </w:p>
    <w:p w:rsidR="00000000" w:rsidRPr="00E9286E" w:rsidP="00E9286E">
      <w:pPr>
        <w:pStyle w:val="AllowPageBreak"/>
      </w:pPr>
    </w:p>
    <w:p w:rsidR="00000000" w:rsidRPr="00E9286E" w:rsidP="00E9286E">
      <w:pPr>
        <w:pStyle w:val="Heading1"/>
      </w:pPr>
      <w:bookmarkStart w:id="6" w:name="O_223275"/>
      <w:bookmarkEnd w:id="6"/>
      <w:r w:rsidRPr="00E9286E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BodyText"/>
            </w:pPr>
            <w:r w:rsidRPr="00E9286E">
              <w:t>This unit contains employability skills.</w:t>
            </w:r>
          </w:p>
        </w:tc>
      </w:tr>
    </w:tbl>
    <w:p w:rsidR="00535AE7" w:rsidP="00E9286E">
      <w:pPr>
        <w:pStyle w:val="BodyText"/>
      </w:pPr>
    </w:p>
    <w:p w:rsidR="00535AE7" w:rsidP="00E9286E">
      <w:pPr>
        <w:pStyle w:val="BodyText"/>
      </w:pPr>
    </w:p>
    <w:p w:rsidR="00000000" w:rsidRPr="00E9286E" w:rsidP="00E9286E">
      <w:pPr>
        <w:pStyle w:val="Heading1"/>
      </w:pPr>
      <w:bookmarkStart w:id="7" w:name="O_292096"/>
      <w:bookmarkEnd w:id="7"/>
      <w:r w:rsidRPr="00E9286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BodyText"/>
            </w:pPr>
            <w:r w:rsidRPr="00E9286E">
              <w:t xml:space="preserve">Performance </w:t>
            </w:r>
            <w:r w:rsidRPr="00E9286E">
              <w:t>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9286E" w:rsidP="00E9286E">
      <w:pPr>
        <w:pStyle w:val="BodyText"/>
      </w:pPr>
    </w:p>
    <w:p w:rsidR="00000000" w:rsidRPr="00E9286E" w:rsidP="00E9286E">
      <w:pPr>
        <w:pStyle w:val="AllowPageBreak"/>
      </w:pPr>
    </w:p>
    <w:p w:rsidR="00000000" w:rsidRPr="00E9286E" w:rsidP="00E9286E">
      <w:pPr>
        <w:pStyle w:val="Heading1"/>
      </w:pPr>
      <w:bookmarkStart w:id="8" w:name="O_238764"/>
      <w:bookmarkEnd w:id="8"/>
      <w:r w:rsidRPr="00E9286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"/>
            </w:pPr>
            <w:r w:rsidRPr="00E9286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"/>
              <w:rPr>
                <w:lang w:val="en-NZ"/>
              </w:rPr>
            </w:pPr>
            <w:r w:rsidRPr="00E9286E">
              <w:rPr>
                <w:rStyle w:val="SpecialBold"/>
              </w:rPr>
              <w:t>PERFORMANCE CRITERIA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"/>
              <w:rPr>
                <w:lang w:val="en-NZ"/>
              </w:rPr>
            </w:pPr>
            <w:r w:rsidRPr="00E9286E">
              <w:rPr>
                <w:rStyle w:val="SpecialBold"/>
              </w:rPr>
              <w:t>1</w:t>
            </w:r>
            <w:r w:rsidRPr="00E9286E">
              <w:tab/>
            </w:r>
            <w:r w:rsidRPr="00E9286E">
              <w:rPr>
                <w:rStyle w:val="SpecialBold"/>
              </w:rPr>
              <w:t>Select load moving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"/>
            </w:pPr>
            <w:r w:rsidRPr="00E9286E">
              <w:t>1.1</w:t>
            </w:r>
            <w:r w:rsidRPr="00E9286E">
              <w:tab/>
              <w:t>The mechanised handling equipment, the route to be taken and procedures to be used are selected appropriate to the characteristics of the goods</w:t>
            </w:r>
          </w:p>
          <w:p w:rsidR="00000000" w:rsidP="00E9286E">
            <w:pPr>
              <w:pStyle w:val="List"/>
              <w:rPr>
                <w:lang w:val="en-NZ"/>
              </w:rPr>
            </w:pPr>
            <w:r w:rsidRPr="00E9286E">
              <w:t>1.2</w:t>
            </w:r>
            <w:r w:rsidRPr="00E9286E">
              <w:tab/>
              <w:t>Dangerous goods and hazardous materials are identified and handled in accor</w:t>
            </w:r>
            <w:r w:rsidRPr="00E9286E">
              <w:t>dance with codes of practice, OH&amp;S requirements and workplace procedures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"/>
              <w:rPr>
                <w:lang w:val="en-NZ"/>
              </w:rPr>
            </w:pPr>
            <w:r w:rsidRPr="00E9286E">
              <w:rPr>
                <w:rStyle w:val="SpecialBold"/>
              </w:rPr>
              <w:t>2</w:t>
            </w:r>
            <w:r w:rsidRPr="00E9286E">
              <w:tab/>
            </w:r>
            <w:r w:rsidRPr="00E9286E">
              <w:rPr>
                <w:rStyle w:val="SpecialBold"/>
              </w:rPr>
              <w:t>Move goods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"/>
            </w:pPr>
            <w:r w:rsidRPr="00E9286E">
              <w:t>2.1</w:t>
            </w:r>
            <w:r w:rsidRPr="00E9286E">
              <w:tab/>
              <w:t>Goods are moved using the selected materials handling equipment in accordance with occupational health and safety regulations, manufacturers instructions and company</w:t>
            </w:r>
            <w:r w:rsidRPr="00E9286E">
              <w:t xml:space="preserve"> procedures</w:t>
            </w:r>
          </w:p>
          <w:p w:rsidR="00000000" w:rsidP="00E9286E">
            <w:pPr>
              <w:pStyle w:val="List"/>
              <w:rPr>
                <w:lang w:val="en-NZ"/>
              </w:rPr>
            </w:pPr>
            <w:r w:rsidRPr="00E9286E">
              <w:t>2.2</w:t>
            </w:r>
            <w:r w:rsidRPr="00E9286E">
              <w:tab/>
              <w:t>Problems in the movement of goods and materials using the automated equipment are identified and are reported in accordance with workplace procedures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"/>
              <w:rPr>
                <w:lang w:val="en-NZ"/>
              </w:rPr>
            </w:pPr>
            <w:r w:rsidRPr="00E9286E">
              <w:rPr>
                <w:rStyle w:val="SpecialBold"/>
              </w:rPr>
              <w:t>3</w:t>
            </w:r>
            <w:r w:rsidRPr="00E9286E">
              <w:tab/>
            </w:r>
            <w:r w:rsidRPr="00E9286E">
              <w:rPr>
                <w:rStyle w:val="SpecialBold"/>
              </w:rPr>
              <w:t>Check goods and complete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"/>
            </w:pPr>
            <w:r w:rsidRPr="00E9286E">
              <w:t>3.1</w:t>
            </w:r>
            <w:r w:rsidRPr="00E9286E">
              <w:tab/>
              <w:t>Moved goods are inspected for possible damag</w:t>
            </w:r>
            <w:r w:rsidRPr="00E9286E">
              <w:t>e during transit/movement and appropriate action is taken</w:t>
            </w:r>
          </w:p>
          <w:p w:rsidR="00000000" w:rsidRPr="00E9286E" w:rsidP="00E9286E">
            <w:pPr>
              <w:pStyle w:val="List"/>
            </w:pPr>
            <w:r w:rsidRPr="00E9286E">
              <w:t>3.2</w:t>
            </w:r>
            <w:r w:rsidRPr="00E9286E">
              <w:tab/>
              <w:t>All required documentation is completed for the tracking of the moved goods in accordance with company requirements</w:t>
            </w:r>
          </w:p>
        </w:tc>
      </w:tr>
    </w:tbl>
    <w:p w:rsidR="00535AE7" w:rsidP="00E9286E">
      <w:pPr>
        <w:pStyle w:val="BodyText"/>
      </w:pPr>
    </w:p>
    <w:p w:rsidR="00535AE7" w:rsidP="00E9286E">
      <w:pPr>
        <w:pStyle w:val="BodyText"/>
      </w:pPr>
    </w:p>
    <w:p w:rsidR="00000000" w:rsidRPr="00E9286E" w:rsidP="00E9286E">
      <w:pPr>
        <w:pStyle w:val="Heading1"/>
      </w:pPr>
      <w:bookmarkStart w:id="9" w:name="O_262555"/>
      <w:bookmarkEnd w:id="9"/>
      <w:r w:rsidRPr="00E9286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REQUIRED KNOWLEDGE AND SKILLS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This describes the essential knowledge and skills and their level required for this unit.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Required knowledge</w:t>
            </w:r>
            <w:r w:rsidRPr="00E9286E">
              <w:t>: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Regulations relevant to the use of automated equipment to move materials mechanically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Relevant OH&amp;S and environmental protection procedures and guidelines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Workplace procedures and policies for the use of automated equipment to move materials mechanically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Focus of operation of work systems, equipment, management and site operating system</w:t>
            </w:r>
            <w:r w:rsidRPr="00E9286E">
              <w:t>s for the use of automated equipment to move materials mechanically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The purpose, characteristics, capabilities, requirements and limitations of the automated materials moving equipment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Problems that may occur during the use of automated equipment to mo</w:t>
            </w:r>
            <w:r w:rsidRPr="00E9286E">
              <w:t>ve materials mechanically and appropriate action that can be taken to resolve the problems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Risks when using automated equipment to move materials and related precautions to control the risks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Documentation and record requirements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Housekeeping standard</w:t>
            </w:r>
            <w:r w:rsidRPr="00E9286E">
              <w:t>s procedures required in the workplace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Site layout and obstacles</w:t>
            </w:r>
          </w:p>
        </w:tc>
      </w:tr>
    </w:tbl>
    <w:p w:rsidR="00000000" w:rsidRPr="00E9286E" w:rsidP="00E9286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Required skills</w:t>
            </w:r>
            <w:r w:rsidRPr="00E9286E">
              <w:t>: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Communicate effectively with others when using automated equipment to move materials mechanically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Read and interpret instructions, procedures, information and signs relevant to the use of automated equipment to move materials mechanically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Interpret and follow operational instructions and prioritise work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Complete documentation related to the use of automated equipment to move materials mechanically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Operate electronic communication equipment to required protocol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Work collaboratively with others when using automated equipment to move materials mechanical</w:t>
            </w:r>
            <w:r w:rsidRPr="00E9286E">
              <w:t>ly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Adapt appropriately to cultural differences in the workplace, including modes of behaviour and interactions with others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Promptly report and/or rectify any identified problems, faults or malfunctions that may arise when using automated equipment to m</w:t>
            </w:r>
            <w:r w:rsidRPr="00E9286E">
              <w:t>ove materials mechanically in accordance with regulatory requirements and workplace procedures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Implement contingency plans for unplanned events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Apply precautions and required action to minimise, control or eliminate hazards that may exist during work a</w:t>
            </w:r>
            <w:r w:rsidRPr="00E9286E">
              <w:t>ctivities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Monitor work activities in terms of planned schedule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Modify activities depending on differing operational contingencies, risk situations and environments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 xml:space="preserve">Work systematically with required attention to detail without injury to self or </w:t>
            </w:r>
            <w:r w:rsidRPr="00E9286E">
              <w:t>others, or damage to goods or equipment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Operate and adapt to differences in equipment in accordance with standard operating procedures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Select and use required personal protective equipment conforming to industry and OH&amp;S standards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Monitor performance</w:t>
            </w:r>
            <w:r w:rsidRPr="00E9286E">
              <w:t xml:space="preserve"> of automated equipment and take appropriate action where required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Ensure servicing of automated equipment in terms of maintenance schedule and standard operating procedures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Check and replenish fluids (where applicable) and carry out lubrication proces</w:t>
            </w:r>
            <w:r w:rsidRPr="00E9286E">
              <w:t>ses in the course of work activities</w:t>
            </w:r>
          </w:p>
        </w:tc>
      </w:tr>
    </w:tbl>
    <w:p w:rsidR="00535AE7" w:rsidP="00E9286E">
      <w:pPr>
        <w:pStyle w:val="BodyText"/>
      </w:pPr>
    </w:p>
    <w:p w:rsidR="00535AE7" w:rsidP="00E9286E">
      <w:pPr>
        <w:pStyle w:val="BodyText"/>
      </w:pPr>
    </w:p>
    <w:p w:rsidR="00000000" w:rsidRPr="00E9286E" w:rsidP="00E9286E">
      <w:pPr>
        <w:pStyle w:val="Heading1"/>
      </w:pPr>
      <w:bookmarkStart w:id="10" w:name="O_246748"/>
      <w:bookmarkEnd w:id="10"/>
      <w:r w:rsidRPr="00E9286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535A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EVIDENCE GUIDE</w:t>
            </w:r>
          </w:p>
        </w:tc>
      </w:tr>
      <w:tr w:rsidTr="00535A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 xml:space="preserve">The evidence guide provides advice on assessment and must be read in conjunction with the performance criteria, required knowledge and skills, </w:t>
            </w:r>
            <w:r w:rsidRPr="00E9286E">
              <w:t>the range statement and the assessment guidelines for this Training Package.</w:t>
            </w:r>
          </w:p>
        </w:tc>
      </w:tr>
      <w:tr w:rsidTr="00535A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The evidence required to demonstrate competency in this unit must be relevant to an</w:t>
            </w:r>
            <w:r w:rsidRPr="00E9286E">
              <w:t>d satisfy all of the requirements of the elements and performance criteria of this unit and include demonstration of applying:</w:t>
            </w:r>
          </w:p>
          <w:p w:rsidR="00000000" w:rsidRPr="00E9286E" w:rsidP="00E9286E">
            <w:pPr>
              <w:pStyle w:val="ListBullet2"/>
            </w:pPr>
            <w:r w:rsidRPr="00E9286E">
              <w:t>the underpinning knowledge and skills</w:t>
            </w:r>
          </w:p>
          <w:p w:rsidR="00000000" w:rsidRPr="00E9286E" w:rsidP="00E9286E">
            <w:pPr>
              <w:pStyle w:val="ListBullet2"/>
            </w:pPr>
            <w:r w:rsidRPr="00E9286E">
              <w:t>relevant legislation and workplace procedures</w:t>
            </w:r>
          </w:p>
          <w:p w:rsidR="00000000" w:rsidP="00E9286E">
            <w:pPr>
              <w:pStyle w:val="ListBullet2"/>
              <w:rPr>
                <w:lang w:val="en-NZ"/>
              </w:rPr>
            </w:pPr>
            <w:r w:rsidRPr="00E9286E">
              <w:t>other relevant aspects of the range statement</w:t>
            </w:r>
          </w:p>
        </w:tc>
      </w:tr>
      <w:tr w:rsidTr="00535A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Performance is demonstrated consistently over a period of time and in a suitable range of contexts</w:t>
            </w:r>
          </w:p>
          <w:p w:rsidR="00000000" w:rsidRPr="00E9286E" w:rsidP="00E9286E">
            <w:pPr>
              <w:pStyle w:val="ListBullet"/>
            </w:pPr>
            <w:r w:rsidRPr="00E9286E">
              <w:t>Resources for assessment include:</w:t>
            </w:r>
          </w:p>
          <w:p w:rsidR="00000000" w:rsidRPr="00E9286E" w:rsidP="00E9286E">
            <w:pPr>
              <w:pStyle w:val="ListBullet2"/>
            </w:pPr>
            <w:r w:rsidRPr="00E9286E">
              <w:t>a range of relevant exercises, case studies and/or other simulated practical and knowledge assessment, and/or</w:t>
            </w:r>
          </w:p>
          <w:p w:rsidR="00000000" w:rsidRPr="00E9286E" w:rsidP="00E9286E">
            <w:pPr>
              <w:pStyle w:val="ListBullet2"/>
            </w:pPr>
            <w:r w:rsidRPr="00E9286E">
              <w:t>access to an appropriate range of relevant operational situations in the workplace</w:t>
            </w:r>
          </w:p>
          <w:p w:rsidR="00000000" w:rsidRPr="00E9286E" w:rsidP="00E9286E">
            <w:pPr>
              <w:pStyle w:val="ListBullet"/>
            </w:pPr>
            <w:r w:rsidRPr="00E9286E">
              <w:t>In both real and simulated environments, access is required to</w:t>
            </w:r>
            <w:r w:rsidRPr="00E9286E">
              <w:t>:</w:t>
            </w:r>
          </w:p>
          <w:p w:rsidR="00000000" w:rsidRPr="00E9286E" w:rsidP="00E9286E">
            <w:pPr>
              <w:pStyle w:val="ListBullet2"/>
            </w:pPr>
            <w:r w:rsidRPr="00E9286E">
              <w:t>relevant and appropriate materials and equipment, and</w:t>
            </w:r>
          </w:p>
          <w:p w:rsidR="00000000" w:rsidP="00E9286E">
            <w:pPr>
              <w:pStyle w:val="ListBullet2"/>
              <w:rPr>
                <w:lang w:val="en-NZ"/>
              </w:rPr>
            </w:pPr>
            <w:r w:rsidRPr="00E9286E">
              <w:t>applicable documentation including workplace procedures, regulations, codes of practice and operation manuals</w:t>
            </w:r>
          </w:p>
        </w:tc>
      </w:tr>
      <w:tr w:rsidTr="00535A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Assessment of this unit must be undertaken by a registered training organisation</w:t>
            </w:r>
          </w:p>
          <w:p w:rsidR="00000000" w:rsidRPr="00E9286E" w:rsidP="00E9286E">
            <w:pPr>
              <w:pStyle w:val="ListBullet"/>
            </w:pPr>
            <w:r w:rsidRPr="00E9286E">
              <w:t>As a minimum, assessment of knowledge must be conducted through appropriate written/oral tests</w:t>
            </w:r>
          </w:p>
          <w:p w:rsidR="00000000" w:rsidRPr="00E9286E" w:rsidP="00E9286E">
            <w:pPr>
              <w:pStyle w:val="ListBullet"/>
            </w:pPr>
            <w:r w:rsidRPr="00E9286E">
              <w:t>Practical assessment must occur:</w:t>
            </w:r>
          </w:p>
          <w:p w:rsidR="00000000" w:rsidRPr="00E9286E" w:rsidP="00E9286E">
            <w:pPr>
              <w:pStyle w:val="ListBullet2"/>
            </w:pPr>
            <w:r w:rsidRPr="00E9286E">
              <w:t>through activities in an appropriately simulat</w:t>
            </w:r>
            <w:r w:rsidRPr="00E9286E">
              <w:t>ed environment at the registered training organisation, and/or</w:t>
            </w:r>
          </w:p>
          <w:p w:rsidR="00000000" w:rsidRPr="00E9286E" w:rsidP="00E9286E">
            <w:pPr>
              <w:pStyle w:val="ListBullet2"/>
            </w:pPr>
            <w:r w:rsidRPr="00E9286E">
              <w:t>in an appropriate range of situations in the workplace</w:t>
            </w:r>
          </w:p>
        </w:tc>
      </w:tr>
    </w:tbl>
    <w:p w:rsidR="00535AE7" w:rsidP="00E9286E">
      <w:pPr>
        <w:pStyle w:val="BodyText"/>
      </w:pPr>
    </w:p>
    <w:p w:rsidR="00535AE7" w:rsidP="00E9286E">
      <w:pPr>
        <w:pStyle w:val="BodyText"/>
      </w:pPr>
    </w:p>
    <w:p w:rsidR="00000000" w:rsidRPr="00E9286E" w:rsidP="00E9286E">
      <w:pPr>
        <w:pStyle w:val="Heading1"/>
      </w:pPr>
      <w:bookmarkStart w:id="11" w:name="O_254731"/>
      <w:bookmarkEnd w:id="11"/>
      <w:r w:rsidRPr="00E9286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RANGE STATEMENT</w:t>
            </w:r>
            <w:r w:rsidRPr="00E9286E">
              <w:t xml:space="preserve"> 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The range statement relates to the unit of competency as a whole. It allows for different work environments and situations that may affect performance.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The 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in a range of work environments</w:t>
            </w:r>
          </w:p>
          <w:p w:rsidR="00000000" w:rsidRPr="00E9286E" w:rsidP="00E9286E">
            <w:pPr>
              <w:pStyle w:val="ListBullet"/>
            </w:pPr>
            <w:r w:rsidRPr="00E9286E">
              <w:t>by day or night</w:t>
            </w:r>
          </w:p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in a range of typical weather conditions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internal or external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large, medium or small worksites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restricted spaces</w:t>
            </w:r>
          </w:p>
          <w:p w:rsidR="00000000" w:rsidRPr="00E9286E" w:rsidP="00E9286E">
            <w:pPr>
              <w:pStyle w:val="ListBullet"/>
            </w:pPr>
            <w:r w:rsidRPr="00E9286E">
              <w:t>exposed conditions</w:t>
            </w:r>
          </w:p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controlled or open environments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Mechanised equipment may include a range of goods and materials handling equipment such as: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automatic guided vehicle</w:t>
            </w:r>
          </w:p>
          <w:p w:rsidR="00000000" w:rsidRPr="00E9286E" w:rsidP="00E9286E">
            <w:pPr>
              <w:pStyle w:val="ListBullet"/>
            </w:pPr>
            <w:r w:rsidRPr="00E9286E">
              <w:t>tow motors</w:t>
            </w:r>
          </w:p>
          <w:p w:rsidR="00000000" w:rsidRPr="00E9286E" w:rsidP="00E9286E">
            <w:pPr>
              <w:pStyle w:val="ListBullet"/>
            </w:pPr>
            <w:r w:rsidRPr="00E9286E">
              <w:t>high level order picker</w:t>
            </w:r>
          </w:p>
          <w:p w:rsidR="00000000" w:rsidRPr="00E9286E" w:rsidP="00E9286E">
            <w:pPr>
              <w:pStyle w:val="ListBullet"/>
            </w:pPr>
            <w:r w:rsidRPr="00E9286E">
              <w:t>conveyor system</w:t>
            </w:r>
          </w:p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mechanised pallet mover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gloves</w:t>
            </w:r>
          </w:p>
          <w:p w:rsidR="00000000" w:rsidRPr="00E9286E" w:rsidP="00E9286E">
            <w:pPr>
              <w:pStyle w:val="ListBullet"/>
            </w:pPr>
            <w:r w:rsidRPr="00E9286E">
              <w:t>safety headwear and footwear</w:t>
            </w:r>
          </w:p>
          <w:p w:rsidR="00000000" w:rsidRPr="00E9286E" w:rsidP="00E9286E">
            <w:pPr>
              <w:pStyle w:val="ListBullet"/>
            </w:pPr>
            <w:r w:rsidRPr="00E9286E">
              <w:t>safety glasses</w:t>
            </w:r>
          </w:p>
          <w:p w:rsidR="00000000" w:rsidRPr="00E9286E" w:rsidP="00E9286E">
            <w:pPr>
              <w:pStyle w:val="ListBullet"/>
            </w:pPr>
            <w:r w:rsidRPr="00E9286E">
              <w:t>two-way radios</w:t>
            </w:r>
          </w:p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high visibility clothing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chemicals</w:t>
            </w:r>
          </w:p>
          <w:p w:rsidR="00000000" w:rsidRPr="00E9286E" w:rsidP="00E9286E">
            <w:pPr>
              <w:pStyle w:val="ListBullet"/>
            </w:pPr>
            <w:r w:rsidRPr="00E9286E">
              <w:t>dangerous or hazardous substances</w:t>
            </w:r>
          </w:p>
          <w:p w:rsidR="00000000" w:rsidRPr="00E9286E" w:rsidP="00E9286E">
            <w:pPr>
              <w:pStyle w:val="ListBullet"/>
            </w:pPr>
            <w:r w:rsidRPr="00E9286E">
              <w:t>movements of equipment, goods and materials</w:t>
            </w:r>
          </w:p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moving and rotating equipment an</w:t>
            </w:r>
            <w:r w:rsidRPr="00E9286E">
              <w:t>d vehicles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Personnel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workplace personnel</w:t>
            </w:r>
          </w:p>
          <w:p w:rsidR="00000000" w:rsidRPr="00E9286E" w:rsidP="00E9286E">
            <w:pPr>
              <w:pStyle w:val="ListBullet"/>
            </w:pPr>
            <w:r w:rsidRPr="00E9286E">
              <w:t>site visitors</w:t>
            </w:r>
          </w:p>
          <w:p w:rsidR="00000000" w:rsidRPr="00E9286E" w:rsidP="00E9286E">
            <w:pPr>
              <w:pStyle w:val="ListBullet"/>
            </w:pPr>
            <w:r w:rsidRPr="00E9286E">
              <w:t>contractors</w:t>
            </w:r>
          </w:p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official representatives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phone</w:t>
            </w:r>
          </w:p>
          <w:p w:rsidR="00000000" w:rsidRPr="00E9286E" w:rsidP="00E9286E">
            <w:pPr>
              <w:pStyle w:val="ListBullet"/>
            </w:pPr>
            <w:r w:rsidRPr="00E9286E">
              <w:t>electronic data interchange</w:t>
            </w:r>
          </w:p>
          <w:p w:rsidR="00000000" w:rsidRPr="00E9286E" w:rsidP="00E9286E">
            <w:pPr>
              <w:pStyle w:val="ListBullet"/>
            </w:pPr>
            <w:r w:rsidRPr="00E9286E">
              <w:t>fax</w:t>
            </w:r>
          </w:p>
          <w:p w:rsidR="00000000" w:rsidRPr="00E9286E" w:rsidP="00E9286E">
            <w:pPr>
              <w:pStyle w:val="ListBullet"/>
            </w:pPr>
            <w:r w:rsidRPr="00E9286E">
              <w:t>email</w:t>
            </w:r>
          </w:p>
          <w:p w:rsidR="00000000" w:rsidRPr="00E9286E" w:rsidP="00E9286E">
            <w:pPr>
              <w:pStyle w:val="ListBullet"/>
            </w:pPr>
            <w:r w:rsidRPr="00E9286E">
              <w:t>internet</w:t>
            </w:r>
          </w:p>
          <w:p w:rsidR="00000000" w:rsidRPr="00E9286E" w:rsidP="00E9286E">
            <w:pPr>
              <w:pStyle w:val="ListBullet"/>
            </w:pPr>
            <w:r w:rsidRPr="00E9286E">
              <w:t>radio</w:t>
            </w:r>
          </w:p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oral, aural or signed communications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company procedures</w:t>
            </w:r>
          </w:p>
          <w:p w:rsidR="00000000" w:rsidRPr="00E9286E" w:rsidP="00E9286E">
            <w:pPr>
              <w:pStyle w:val="ListBullet"/>
            </w:pPr>
            <w:r w:rsidRPr="00E9286E">
              <w:t>enterprise procedures</w:t>
            </w:r>
          </w:p>
          <w:p w:rsidR="00000000" w:rsidRPr="00E9286E" w:rsidP="00E9286E">
            <w:pPr>
              <w:pStyle w:val="ListBullet"/>
            </w:pPr>
            <w:r w:rsidRPr="00E9286E">
              <w:t>organisational procedures</w:t>
            </w:r>
          </w:p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established procedures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goods identification numbers and codes</w:t>
            </w:r>
          </w:p>
          <w:p w:rsidR="00000000" w:rsidRPr="00E9286E" w:rsidP="00E9286E">
            <w:pPr>
              <w:pStyle w:val="ListBullet"/>
            </w:pPr>
            <w:r w:rsidRPr="00E9286E">
              <w:t>manifests, bar codes, goods and container identification</w:t>
            </w:r>
          </w:p>
          <w:p w:rsidR="00000000" w:rsidRPr="00E9286E" w:rsidP="00E9286E">
            <w:pPr>
              <w:pStyle w:val="ListBullet"/>
            </w:pPr>
            <w:r w:rsidRPr="00E9286E">
              <w:t>manufacturers instructions concerning the use and servicing of automated mechanical equipment</w:t>
            </w:r>
          </w:p>
          <w:p w:rsidR="00000000" w:rsidRPr="00E9286E" w:rsidP="00E9286E">
            <w:pPr>
              <w:pStyle w:val="ListBullet"/>
            </w:pPr>
            <w:r w:rsidRPr="00E9286E">
              <w:t>workplace procedures and polic</w:t>
            </w:r>
            <w:r w:rsidRPr="00E9286E">
              <w:t>ies</w:t>
            </w:r>
          </w:p>
          <w:p w:rsidR="00000000" w:rsidRPr="00E9286E" w:rsidP="00E9286E">
            <w:pPr>
              <w:pStyle w:val="ListBullet"/>
            </w:pPr>
            <w:r w:rsidRPr="00E9286E">
              <w:t>supplier and/or client instructions</w:t>
            </w:r>
          </w:p>
          <w:p w:rsidR="00000000" w:rsidRPr="00E9286E" w:rsidP="00E9286E">
            <w:pPr>
              <w:pStyle w:val="ListBullet"/>
            </w:pPr>
            <w:r w:rsidRPr="00E9286E">
              <w:t>material safety data sheets</w:t>
            </w:r>
          </w:p>
          <w:p w:rsidR="00000000" w:rsidRPr="00E9286E" w:rsidP="00E9286E">
            <w:pPr>
              <w:pStyle w:val="ListBullet"/>
            </w:pPr>
            <w:r w:rsidRPr="00E9286E">
              <w:t>codes of practice including the National Standards for Manual Handling and the Industry Safety Code</w:t>
            </w:r>
          </w:p>
          <w:p w:rsidR="00000000" w:rsidRPr="00E9286E" w:rsidP="00E9286E">
            <w:pPr>
              <w:pStyle w:val="ListBullet"/>
            </w:pPr>
            <w:r w:rsidRPr="00E9286E">
              <w:t>relevant legislation, regulations and related documentation</w:t>
            </w:r>
          </w:p>
          <w:p w:rsidR="00000000" w:rsidRPr="00E9286E" w:rsidP="00E9286E">
            <w:pPr>
              <w:pStyle w:val="ListBullet"/>
            </w:pPr>
            <w:r w:rsidRPr="00E9286E">
              <w:t>award, enterprise bargaining</w:t>
            </w:r>
            <w:r w:rsidRPr="00E9286E">
              <w:t xml:space="preserve"> agreement, other industrial arrangements</w:t>
            </w:r>
          </w:p>
          <w:p w:rsidR="00000000" w:rsidRPr="00E9286E" w:rsidP="00E9286E">
            <w:pPr>
              <w:pStyle w:val="ListBullet"/>
            </w:pPr>
            <w:r w:rsidRPr="00E9286E">
              <w:t>standards and certification requirements</w:t>
            </w:r>
          </w:p>
          <w:p w:rsidR="00000000" w:rsidRPr="00E9286E" w:rsidP="00E9286E">
            <w:pPr>
              <w:pStyle w:val="ListBullet"/>
            </w:pPr>
            <w:r w:rsidRPr="00E9286E">
              <w:t>quality assurance procedures</w:t>
            </w:r>
          </w:p>
          <w:p w:rsidR="00000000" w:rsidP="00E9286E">
            <w:pPr>
              <w:pStyle w:val="ListBullet"/>
              <w:rPr>
                <w:lang w:val="en-NZ"/>
              </w:rPr>
            </w:pPr>
            <w:r w:rsidRPr="00E9286E">
              <w:t>emergency procedures</w:t>
            </w:r>
          </w:p>
        </w:tc>
      </w:tr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ListBullet"/>
            </w:pPr>
            <w:r w:rsidRPr="00E9286E">
              <w:t>relevant state/territory OH&amp;S legislation</w:t>
            </w:r>
          </w:p>
          <w:p w:rsidR="00000000" w:rsidRPr="00E9286E" w:rsidP="00E9286E">
            <w:pPr>
              <w:pStyle w:val="ListBullet"/>
            </w:pPr>
            <w:r w:rsidRPr="00E9286E">
              <w:t>relevant state/territory environmental protection legislation</w:t>
            </w:r>
          </w:p>
          <w:p w:rsidR="00000000" w:rsidRPr="00E9286E" w:rsidP="00E9286E">
            <w:pPr>
              <w:pStyle w:val="ListBullet"/>
            </w:pPr>
            <w:r w:rsidRPr="00E9286E">
              <w:t>workplace relations regulations</w:t>
            </w:r>
          </w:p>
          <w:p w:rsidR="00000000" w:rsidRPr="00E9286E" w:rsidP="00E9286E">
            <w:pPr>
              <w:pStyle w:val="ListBullet"/>
            </w:pPr>
            <w:r w:rsidRPr="00E9286E">
              <w:t>workers compensation regulations</w:t>
            </w:r>
          </w:p>
          <w:p w:rsidR="00000000" w:rsidRPr="00E9286E" w:rsidP="00E9286E">
            <w:pPr>
              <w:pStyle w:val="ListBullet"/>
            </w:pPr>
            <w:r w:rsidRPr="00E9286E">
              <w:t>ADG Code and regulations</w:t>
            </w:r>
          </w:p>
        </w:tc>
      </w:tr>
    </w:tbl>
    <w:p w:rsidR="00535AE7" w:rsidP="00E9286E">
      <w:pPr>
        <w:pStyle w:val="BodyText"/>
      </w:pPr>
    </w:p>
    <w:p w:rsidR="00535AE7" w:rsidP="00E9286E">
      <w:pPr>
        <w:pStyle w:val="BodyText"/>
      </w:pPr>
    </w:p>
    <w:p w:rsidR="00000000" w:rsidRPr="00E9286E" w:rsidP="00E9286E">
      <w:pPr>
        <w:pStyle w:val="Heading1"/>
      </w:pPr>
      <w:bookmarkStart w:id="12" w:name="O_295744"/>
      <w:bookmarkEnd w:id="12"/>
      <w:r w:rsidRPr="00E9286E">
        <w:t>Unit Sector(s)</w:t>
      </w:r>
    </w:p>
    <w:p w:rsidR="00000000" w:rsidRPr="00E9286E" w:rsidP="00E9286E">
      <w:pPr>
        <w:pStyle w:val="BodyText"/>
      </w:pPr>
      <w:r w:rsidRPr="00E9286E">
        <w:t>Not Applicable</w:t>
      </w:r>
    </w:p>
    <w:p w:rsidR="00000000" w:rsidRPr="00E9286E" w:rsidP="00E9286E">
      <w:pPr>
        <w:pStyle w:val="AllowPageBreak"/>
      </w:pPr>
    </w:p>
    <w:p w:rsidR="00000000" w:rsidRPr="00E9286E" w:rsidP="00E9286E">
      <w:pPr>
        <w:pStyle w:val="Heading1"/>
      </w:pPr>
      <w:bookmarkStart w:id="13" w:name="O_223277"/>
      <w:bookmarkEnd w:id="13"/>
      <w:r w:rsidRPr="00E9286E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5A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6E">
            <w:pPr>
              <w:pStyle w:val="BodyText"/>
              <w:rPr>
                <w:lang w:val="en-NZ"/>
              </w:rPr>
            </w:pPr>
            <w:r w:rsidRPr="00E9286E">
              <w:rPr>
                <w:rStyle w:val="SpecialBold"/>
              </w:rPr>
              <w:t>Competency Field</w:t>
            </w:r>
            <w:r w:rsidRPr="00E9286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6E" w:rsidP="00E9286E">
            <w:pPr>
              <w:pStyle w:val="BodyText"/>
            </w:pPr>
            <w:r w:rsidRPr="00E9286E">
              <w:t>D - Load Handling</w:t>
            </w:r>
          </w:p>
        </w:tc>
      </w:tr>
    </w:tbl>
    <w:p w:rsidR="00535AE7" w:rsidP="00E9286E">
      <w:pPr>
        <w:pStyle w:val="BodyText"/>
      </w:pPr>
    </w:p>
    <w:p w:rsidR="00535AE7" w:rsidP="00E9286E">
      <w:pPr>
        <w:pStyle w:val="BodyText"/>
      </w:pPr>
    </w:p>
    <w:p w:rsidR="00000000" w:rsidRPr="00E9286E" w:rsidP="00E9286E"/>
    <w:sectPr w:rsidSect="00E928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5AE7" w:rsidP="00535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E7" w:rsidP="00E92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35AE7" w:rsidP="00E92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35AE7" w:rsidP="00E9286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5AE7" w:rsidP="00535AE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E7" w:rsidP="00E92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TLID2013A Move materials mechanically using automated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35AE7" w:rsidP="00E9286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845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EA2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968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92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86E"/>
  </w:style>
  <w:style w:type="character" w:customStyle="1" w:styleId="Heading1Char">
    <w:name w:val="Heading 1 Char"/>
    <w:basedOn w:val="DefaultParagraphFont"/>
    <w:link w:val="Heading1"/>
    <w:rsid w:val="00E92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8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86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92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86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928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8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86E"/>
    <w:rPr>
      <w:b/>
      <w:spacing w:val="0"/>
    </w:rPr>
  </w:style>
  <w:style w:type="paragraph" w:styleId="ListBullet2">
    <w:name w:val="List Bullet 2"/>
    <w:basedOn w:val="List2"/>
    <w:rsid w:val="00E9286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92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9286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92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8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928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9286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92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92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8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86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92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86E"/>
    <w:rPr>
      <w:i/>
    </w:rPr>
  </w:style>
  <w:style w:type="paragraph" w:styleId="Caption">
    <w:name w:val="caption"/>
    <w:basedOn w:val="BodyText"/>
    <w:next w:val="Normal"/>
    <w:qFormat/>
    <w:rsid w:val="00E92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86E"/>
  </w:style>
  <w:style w:type="paragraph" w:styleId="TableofFigures">
    <w:name w:val="table of figures"/>
    <w:basedOn w:val="Normal"/>
    <w:next w:val="Normal"/>
    <w:semiHidden/>
    <w:rsid w:val="00E92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86E"/>
    <w:pPr>
      <w:numPr>
        <w:numId w:val="11"/>
      </w:numPr>
    </w:pPr>
  </w:style>
  <w:style w:type="character" w:customStyle="1" w:styleId="WingdingSymbols">
    <w:name w:val="Wingding Symbols"/>
    <w:rsid w:val="00E9286E"/>
    <w:rPr>
      <w:rFonts w:ascii="Wingdings" w:hAnsi="Wingdings"/>
    </w:rPr>
  </w:style>
  <w:style w:type="paragraph" w:customStyle="1" w:styleId="TableHeading">
    <w:name w:val="Table Heading"/>
    <w:basedOn w:val="HeadingBase"/>
    <w:rsid w:val="00E92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86E"/>
    <w:rPr>
      <w:color w:val="0033CC"/>
      <w:u w:val="none"/>
    </w:rPr>
  </w:style>
  <w:style w:type="paragraph" w:customStyle="1" w:styleId="BodyTextRight">
    <w:name w:val="Body Text Right"/>
    <w:basedOn w:val="BodyText"/>
    <w:rsid w:val="00E92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8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86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9286E"/>
    <w:rPr>
      <w:sz w:val="32"/>
    </w:rPr>
  </w:style>
  <w:style w:type="paragraph" w:customStyle="1" w:styleId="HeadingProcedure">
    <w:name w:val="Heading Procedure"/>
    <w:basedOn w:val="HeadingBase"/>
    <w:next w:val="Normal"/>
    <w:rsid w:val="00E92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86E"/>
    <w:pPr>
      <w:spacing w:before="60" w:after="60"/>
    </w:pPr>
  </w:style>
  <w:style w:type="paragraph" w:styleId="ListContinue">
    <w:name w:val="List Continue"/>
    <w:basedOn w:val="List"/>
    <w:rsid w:val="00E9286E"/>
    <w:pPr>
      <w:ind w:firstLine="0"/>
    </w:pPr>
  </w:style>
  <w:style w:type="paragraph" w:customStyle="1" w:styleId="ListNote">
    <w:name w:val="List Note"/>
    <w:basedOn w:val="List"/>
    <w:rsid w:val="00E92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86E"/>
    <w:rPr>
      <w:rFonts w:ascii="Courier New" w:hAnsi="Courier New"/>
    </w:rPr>
  </w:style>
  <w:style w:type="paragraph" w:customStyle="1" w:styleId="NoteBullet">
    <w:name w:val="Note Bullet"/>
    <w:basedOn w:val="Note"/>
    <w:rsid w:val="00E92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8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2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86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9286E"/>
    <w:rPr>
      <w:b/>
      <w:smallCaps/>
    </w:rPr>
  </w:style>
  <w:style w:type="paragraph" w:customStyle="1" w:styleId="TableListNumber">
    <w:name w:val="Table List Number"/>
    <w:basedOn w:val="ListNumber"/>
    <w:rsid w:val="00E92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86E"/>
    <w:pPr>
      <w:numPr>
        <w:numId w:val="9"/>
      </w:numPr>
    </w:pPr>
  </w:style>
  <w:style w:type="paragraph" w:customStyle="1" w:styleId="ListAlpha2">
    <w:name w:val="List Alpha 2"/>
    <w:basedOn w:val="List2"/>
    <w:rsid w:val="00E9286E"/>
    <w:pPr>
      <w:numPr>
        <w:numId w:val="8"/>
      </w:numPr>
    </w:pPr>
  </w:style>
  <w:style w:type="paragraph" w:styleId="List2">
    <w:name w:val="List 2"/>
    <w:basedOn w:val="BodyText"/>
    <w:rsid w:val="00E92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86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86E"/>
    <w:pPr>
      <w:numPr>
        <w:numId w:val="3"/>
      </w:numPr>
    </w:pPr>
  </w:style>
  <w:style w:type="paragraph" w:styleId="ListBullet5">
    <w:name w:val="List Bullet 5"/>
    <w:basedOn w:val="List5"/>
    <w:rsid w:val="00E9286E"/>
    <w:pPr>
      <w:numPr>
        <w:numId w:val="4"/>
      </w:numPr>
    </w:pPr>
  </w:style>
  <w:style w:type="paragraph" w:styleId="ListContinue2">
    <w:name w:val="List Continue 2"/>
    <w:basedOn w:val="List2"/>
    <w:rsid w:val="00E9286E"/>
    <w:pPr>
      <w:ind w:firstLine="0"/>
    </w:pPr>
  </w:style>
  <w:style w:type="paragraph" w:styleId="ListContinue3">
    <w:name w:val="List Continue 3"/>
    <w:basedOn w:val="List3"/>
    <w:rsid w:val="00E9286E"/>
    <w:pPr>
      <w:ind w:left="1021" w:firstLine="0"/>
    </w:pPr>
  </w:style>
  <w:style w:type="paragraph" w:styleId="ListContinue4">
    <w:name w:val="List Continue 4"/>
    <w:basedOn w:val="List4"/>
    <w:rsid w:val="00E9286E"/>
    <w:pPr>
      <w:ind w:firstLine="0"/>
    </w:pPr>
  </w:style>
  <w:style w:type="paragraph" w:styleId="ListContinue5">
    <w:name w:val="List Continue 5"/>
    <w:basedOn w:val="List5"/>
    <w:rsid w:val="00E9286E"/>
    <w:pPr>
      <w:ind w:firstLine="0"/>
    </w:pPr>
  </w:style>
  <w:style w:type="paragraph" w:styleId="ListNumber3">
    <w:name w:val="List Number 3"/>
    <w:basedOn w:val="List3"/>
    <w:rsid w:val="00E9286E"/>
    <w:pPr>
      <w:numPr>
        <w:numId w:val="5"/>
      </w:numPr>
    </w:pPr>
  </w:style>
  <w:style w:type="paragraph" w:styleId="ListNumber4">
    <w:name w:val="List Number 4"/>
    <w:basedOn w:val="List4"/>
    <w:rsid w:val="00E9286E"/>
    <w:pPr>
      <w:numPr>
        <w:numId w:val="6"/>
      </w:numPr>
    </w:pPr>
  </w:style>
  <w:style w:type="paragraph" w:styleId="ListNumber5">
    <w:name w:val="List Number 5"/>
    <w:basedOn w:val="List5"/>
    <w:rsid w:val="00E9286E"/>
    <w:pPr>
      <w:numPr>
        <w:numId w:val="7"/>
      </w:numPr>
    </w:pPr>
  </w:style>
  <w:style w:type="paragraph" w:styleId="BlockText">
    <w:name w:val="Block Text"/>
    <w:basedOn w:val="Normal"/>
    <w:rsid w:val="00E92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86E"/>
    <w:rPr>
      <w:sz w:val="16"/>
      <w:vertAlign w:val="superscript"/>
    </w:rPr>
  </w:style>
  <w:style w:type="character" w:customStyle="1" w:styleId="Symbols">
    <w:name w:val="Symbols"/>
    <w:basedOn w:val="DefaultParagraphFont"/>
    <w:rsid w:val="00E9286E"/>
    <w:rPr>
      <w:rFonts w:ascii="Symbol" w:hAnsi="Symbol"/>
    </w:rPr>
  </w:style>
  <w:style w:type="character" w:customStyle="1" w:styleId="MenuOptions">
    <w:name w:val="Menu Options"/>
    <w:basedOn w:val="DefaultParagraphFont"/>
    <w:rsid w:val="00E92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86E"/>
    <w:rPr>
      <w:b/>
    </w:rPr>
  </w:style>
  <w:style w:type="character" w:customStyle="1" w:styleId="Underlined">
    <w:name w:val="Underlined"/>
    <w:basedOn w:val="DefaultParagraphFont"/>
    <w:rsid w:val="00E9286E"/>
    <w:rPr>
      <w:u w:val="single"/>
    </w:rPr>
  </w:style>
  <w:style w:type="paragraph" w:customStyle="1" w:styleId="TableBodyTextRight">
    <w:name w:val="Table Body Text Right"/>
    <w:basedOn w:val="TableBodyText"/>
    <w:rsid w:val="00E92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86E"/>
    <w:rPr>
      <w:sz w:val="18"/>
    </w:rPr>
  </w:style>
  <w:style w:type="paragraph" w:customStyle="1" w:styleId="BodySmallRight">
    <w:name w:val="Body Small Right"/>
    <w:basedOn w:val="BodyTextRight"/>
    <w:rsid w:val="00E9286E"/>
    <w:rPr>
      <w:sz w:val="18"/>
      <w:szCs w:val="18"/>
    </w:rPr>
  </w:style>
  <w:style w:type="paragraph" w:customStyle="1" w:styleId="MarginEdition">
    <w:name w:val="Margin Edition"/>
    <w:basedOn w:val="MarginNote"/>
    <w:rsid w:val="00E92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86E"/>
    <w:rPr>
      <w:sz w:val="2"/>
      <w:szCs w:val="2"/>
    </w:rPr>
  </w:style>
  <w:style w:type="character" w:customStyle="1" w:styleId="Small">
    <w:name w:val="Small"/>
    <w:basedOn w:val="DefaultParagraphFont"/>
    <w:rsid w:val="00E9286E"/>
    <w:rPr>
      <w:sz w:val="16"/>
    </w:rPr>
  </w:style>
  <w:style w:type="paragraph" w:customStyle="1" w:styleId="WideTable">
    <w:name w:val="Wide Table"/>
    <w:basedOn w:val="Normal"/>
    <w:rsid w:val="00E92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86E"/>
  </w:style>
  <w:style w:type="paragraph" w:styleId="Quote">
    <w:name w:val="Quote"/>
    <w:basedOn w:val="Heading1"/>
    <w:link w:val="QuoteChar"/>
    <w:qFormat/>
    <w:rsid w:val="00E92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86E"/>
    <w:pPr>
      <w:pageBreakBefore/>
    </w:pPr>
  </w:style>
  <w:style w:type="paragraph" w:customStyle="1" w:styleId="Border">
    <w:name w:val="Border"/>
    <w:basedOn w:val="Normal"/>
    <w:qFormat/>
    <w:rsid w:val="00E92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86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92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86E"/>
    <w:rPr>
      <w:u w:val="single"/>
    </w:rPr>
  </w:style>
  <w:style w:type="character" w:customStyle="1" w:styleId="BoldandItalics">
    <w:name w:val="Bold and Italics"/>
    <w:qFormat/>
    <w:rsid w:val="00E9286E"/>
    <w:rPr>
      <w:b/>
      <w:i/>
      <w:u w:val="none"/>
    </w:rPr>
  </w:style>
  <w:style w:type="paragraph" w:styleId="BalloonText">
    <w:name w:val="Balloon Text"/>
    <w:basedOn w:val="Normal"/>
    <w:link w:val="BalloonTextChar"/>
    <w:rsid w:val="00E92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86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928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86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1302</Words>
  <Characters>8492</Characters>
  <Application>Microsoft Office Word</Application>
  <DocSecurity>0</DocSecurity>
  <Lines>274</Lines>
  <Paragraphs>163</Paragraphs>
  <ScaleCrop>false</ScaleCrop>
  <Company>Author-it Software Corporation Ltd.</Company>
  <LinksUpToDate>false</LinksUpToDate>
  <CharactersWithSpaces>9730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TLID2013A Move materials mechanically using automated equipment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2012-05-27T03:39:00Z</dcterms:created>
  <dcterms:modified xsi:type="dcterms:W3CDTF">2012-05-27T03:39:00Z</dcterms:modified>
</cp:coreProperties>
</file>