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E11" w:rsidP="00737E11">
      <w:pPr>
        <w:pStyle w:val="Title"/>
      </w:pPr>
      <w:r>
        <w:fldChar w:fldCharType="begin"/>
      </w:r>
      <w:r>
        <w:instrText xml:space="preserve"> TITLE   \* MERGEFORMAT </w:instrText>
      </w:r>
      <w:r>
        <w:fldChar w:fldCharType="separate"/>
      </w:r>
      <w:r>
        <w:t>TLIC4072A Operate and monitor a motive power unit on a main line</w:t>
      </w:r>
      <w:r>
        <w:fldChar w:fldCharType="end"/>
      </w:r>
    </w:p>
    <w:p w:rsidR="00737E11" w:rsidP="00737E11">
      <w:pPr>
        <w:pStyle w:val="Version"/>
        <w:sectPr w:rsidSect="00396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96F" w:rsidP="0039696F">
      <w:pPr>
        <w:pStyle w:val="SuperHeading"/>
      </w:pPr>
      <w:r w:rsidRPr="0039696F">
        <w:t>TLIC4072A Operate and monitor a motive power unit on a main line</w:t>
      </w:r>
    </w:p>
    <w:p w:rsidR="00000000" w:rsidRPr="0039696F" w:rsidP="0039696F">
      <w:pPr>
        <w:pStyle w:val="Heading1"/>
      </w:pPr>
      <w:bookmarkStart w:id="1" w:name="O_627638"/>
      <w:bookmarkEnd w:id="1"/>
      <w:r w:rsidRPr="0039696F">
        <w:t>Modification History</w:t>
      </w:r>
    </w:p>
    <w:p w:rsidR="00000000" w:rsidRPr="0039696F" w:rsidP="0039696F">
      <w:pPr>
        <w:pStyle w:val="BodyText"/>
      </w:pPr>
      <w:r w:rsidRPr="0039696F">
        <w:t>Release 1. This is the first release of this unit.</w:t>
      </w:r>
    </w:p>
    <w:p w:rsidR="00000000" w:rsidRPr="0039696F" w:rsidP="0039696F">
      <w:pPr>
        <w:pStyle w:val="AllowPageBreak"/>
      </w:pPr>
    </w:p>
    <w:p w:rsidR="00000000" w:rsidRPr="0039696F" w:rsidP="0039696F">
      <w:pPr>
        <w:pStyle w:val="Heading1"/>
      </w:pPr>
      <w:bookmarkStart w:id="2" w:name="O_627639"/>
      <w:bookmarkEnd w:id="2"/>
      <w:r w:rsidRPr="0039696F">
        <w:t>Unit Descriptor</w:t>
      </w:r>
    </w:p>
    <w:p w:rsidR="00000000" w:rsidRPr="0039696F" w:rsidP="0039696F">
      <w:pPr>
        <w:pStyle w:val="BodyText"/>
      </w:pPr>
      <w:r w:rsidRPr="0039696F">
        <w:t xml:space="preserve">This unit involves the skills and knowledge required to operate and monitor a motive power unit on a main line in accordance with safeworking requirements, network owner and/or organisational policies and procedures. </w:t>
      </w:r>
    </w:p>
    <w:p w:rsidR="00000000" w:rsidRPr="0039696F" w:rsidP="0039696F">
      <w:pPr>
        <w:pStyle w:val="BodyText"/>
      </w:pPr>
      <w:r w:rsidRPr="0039696F">
        <w:t>Licensing or certification requirement</w:t>
      </w:r>
      <w:r w:rsidRPr="0039696F">
        <w:t>s are not applicable to this unit.</w:t>
      </w:r>
    </w:p>
    <w:p w:rsidR="00000000" w:rsidRPr="0039696F" w:rsidP="0039696F">
      <w:pPr>
        <w:pStyle w:val="AllowPageBreak"/>
      </w:pPr>
    </w:p>
    <w:p w:rsidR="00000000" w:rsidRPr="0039696F" w:rsidP="0039696F">
      <w:pPr>
        <w:pStyle w:val="Heading1"/>
      </w:pPr>
      <w:bookmarkStart w:id="3" w:name="O_627640"/>
      <w:bookmarkEnd w:id="3"/>
      <w:r w:rsidRPr="0039696F">
        <w:t>Application of the Unit</w:t>
      </w:r>
    </w:p>
    <w:p w:rsidR="00000000" w:rsidRPr="0039696F" w:rsidP="0039696F">
      <w:pPr>
        <w:pStyle w:val="BodyText"/>
      </w:pPr>
      <w:r w:rsidRPr="0039696F">
        <w:t>This unit can be applied to single motive power units or multiple consist freight, heavy haul or passenger trains.</w:t>
      </w:r>
    </w:p>
    <w:p w:rsidR="00000000" w:rsidRPr="0039696F" w:rsidP="0039696F">
      <w:pPr>
        <w:pStyle w:val="AllowPageBreak"/>
      </w:pPr>
    </w:p>
    <w:p w:rsidR="00000000" w:rsidRPr="0039696F" w:rsidP="0039696F">
      <w:pPr>
        <w:pStyle w:val="Heading1"/>
      </w:pPr>
      <w:bookmarkStart w:id="4" w:name="O_627641"/>
      <w:bookmarkEnd w:id="4"/>
      <w:r w:rsidRPr="0039696F">
        <w:t>Licensing/Regulatory Information</w:t>
      </w:r>
    </w:p>
    <w:p w:rsidR="00000000" w:rsidRPr="0039696F" w:rsidP="0039696F">
      <w:pPr>
        <w:pStyle w:val="BodyText"/>
      </w:pPr>
      <w:r w:rsidRPr="0039696F">
        <w:t>Refer to Unit D</w:t>
      </w:r>
      <w:r w:rsidRPr="0039696F">
        <w:t>escriptor.</w:t>
      </w:r>
    </w:p>
    <w:p w:rsidR="00000000" w:rsidRPr="0039696F" w:rsidP="0039696F">
      <w:pPr>
        <w:pStyle w:val="AllowPageBreak"/>
      </w:pPr>
    </w:p>
    <w:p w:rsidR="00000000" w:rsidRPr="0039696F" w:rsidP="0039696F">
      <w:pPr>
        <w:pStyle w:val="Heading1"/>
      </w:pPr>
      <w:bookmarkStart w:id="5" w:name="O_627642"/>
      <w:bookmarkEnd w:id="5"/>
      <w:r w:rsidRPr="0039696F">
        <w:t>Pre-Requisites</w:t>
      </w:r>
    </w:p>
    <w:p w:rsidR="00000000" w:rsidRPr="0039696F" w:rsidP="0039696F">
      <w:pPr>
        <w:pStyle w:val="BodyText"/>
      </w:pPr>
      <w:r w:rsidRPr="0039696F">
        <w:t>Nil</w:t>
      </w:r>
    </w:p>
    <w:p w:rsidR="00000000" w:rsidRPr="0039696F" w:rsidP="0039696F">
      <w:pPr>
        <w:pStyle w:val="AllowPageBreak"/>
      </w:pPr>
    </w:p>
    <w:p w:rsidR="00000000" w:rsidRPr="0039696F" w:rsidP="0039696F">
      <w:pPr>
        <w:pStyle w:val="Heading1"/>
      </w:pPr>
      <w:bookmarkStart w:id="6" w:name="O_627643"/>
      <w:bookmarkEnd w:id="6"/>
      <w:r w:rsidRPr="0039696F">
        <w:t>Employability Skills Information</w:t>
      </w:r>
    </w:p>
    <w:p w:rsidR="00000000" w:rsidRPr="0039696F" w:rsidP="0039696F">
      <w:pPr>
        <w:pStyle w:val="BodyText"/>
      </w:pPr>
      <w:r w:rsidRPr="0039696F">
        <w:t>This unit contains employability skills.</w:t>
      </w:r>
    </w:p>
    <w:p w:rsidR="00000000" w:rsidRPr="0039696F" w:rsidP="0039696F">
      <w:pPr>
        <w:pStyle w:val="AllowPageBreak"/>
      </w:pPr>
    </w:p>
    <w:p w:rsidR="00000000" w:rsidRPr="0039696F" w:rsidP="0039696F">
      <w:pPr>
        <w:pStyle w:val="Heading1"/>
      </w:pPr>
      <w:bookmarkStart w:id="7" w:name="O_627644"/>
      <w:bookmarkEnd w:id="7"/>
      <w:r w:rsidRPr="0039696F">
        <w:t>Elements and Performance Criteria Pre-Content</w:t>
      </w:r>
    </w:p>
    <w:tbl>
      <w:tblPr>
        <w:tblW w:w="9640" w:type="dxa"/>
        <w:tblLayout w:type="fixed"/>
        <w:tblCellMar>
          <w:left w:w="62" w:type="dxa"/>
          <w:right w:w="62" w:type="dxa"/>
        </w:tblCellMar>
        <w:tblLook w:val="0000"/>
      </w:tblPr>
      <w:tblGrid>
        <w:gridCol w:w="2776"/>
        <w:gridCol w:w="6864"/>
      </w:tblGrid>
      <w:tr w:rsidTr="00737E1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Elements describe the essential outcomes of a unit of c</w:t>
            </w:r>
            <w:r w:rsidRPr="0039696F">
              <w:t>ompetency.</w:t>
            </w:r>
          </w:p>
        </w:tc>
        <w:tc>
          <w:tcPr>
            <w:tcW w:w="6864" w:type="dxa"/>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t>Performance criteria describe the required performance needed to demonstrate achievement of the element. Assessment of performance is to be consistent with the evidence guide.</w:t>
            </w:r>
          </w:p>
        </w:tc>
      </w:tr>
    </w:tbl>
    <w:p w:rsidR="00000000" w:rsidRPr="0039696F" w:rsidP="0039696F">
      <w:pPr>
        <w:pStyle w:val="BodyText"/>
      </w:pPr>
    </w:p>
    <w:p w:rsidR="00000000" w:rsidRPr="0039696F" w:rsidP="0039696F">
      <w:pPr>
        <w:pStyle w:val="AllowPageBreak"/>
      </w:pPr>
    </w:p>
    <w:p w:rsidR="00000000" w:rsidRPr="0039696F" w:rsidP="0039696F">
      <w:pPr>
        <w:pStyle w:val="Heading1"/>
      </w:pPr>
      <w:bookmarkStart w:id="8" w:name="O_627645"/>
      <w:bookmarkEnd w:id="8"/>
      <w:r w:rsidRPr="0039696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737E1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Drive and monitor train</w:t>
            </w: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1.1</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Motive power unit is operated in accordance with manufacturer instructions and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1.2</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Motive power unit is operated safely with consideration of train consist and loading to minimise wear a</w:t>
            </w:r>
            <w:r w:rsidRPr="0039696F">
              <w:t>nd fuel use, and to avoid damage</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1.3</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Motive power unit handling techniques, and track and road knowledge are applied to eliminate or minimise risk of injury to personnel or damage to equipment, rolling stock and load</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1.4</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Equipment and rolling stock are monitored to maintain optimum running conditions and identify faults, defects and inefficiencies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1.5</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Appropriate action is taken in response to identified faults, defects and deficiencies to ensure safe operation of motiv</w:t>
            </w:r>
            <w:r w:rsidRPr="0039696F">
              <w:t>e power unit</w:t>
            </w:r>
          </w:p>
        </w:tc>
      </w:tr>
      <w:tr w:rsidTr="00737E1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Control and monitor train running</w:t>
            </w: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2.1</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Events and circumstances affecting planned running schedule are communicated to relevant personnel in accordance with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2.2</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Instructions received from network control officer, are interpreted and applied to ensure safe and effective control of train</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2.3</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Communications are maintained with relevant personnel during train journey in accordance with the relevant safeworking syst</w:t>
            </w:r>
            <w:r w:rsidRPr="0039696F">
              <w:t>ems, network requirements and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2.4</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Instructions concerning train operation are given to relevant personnel to ensure safe and efficient running</w:t>
            </w:r>
          </w:p>
        </w:tc>
      </w:tr>
      <w:tr w:rsidTr="00737E1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Respond to changed operating factors</w:t>
            </w: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3.1</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Instructions regarding changed operating factors are confirmed, interpreted and followed, in accordance with safeworking systems, network owner requirements and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3.2</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 xml:space="preserve">Temporary signs and/or signals, hand signals and </w:t>
            </w:r>
            <w:r w:rsidRPr="0039696F">
              <w:t>verbal movement commands are interpreted and followed, in accordance with safeworking systems, network owner requirements and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3.3</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 xml:space="preserve">Hazardous situations are recognised and appropriate action is taken to minimise </w:t>
            </w:r>
            <w:r w:rsidRPr="0039696F">
              <w:t>risk to passengers/freight and equipment</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3.4</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Emergency situations are recognised and actions are taken in accordance with safeworking systems, network owner requirements and organisational policies and procedures</w:t>
            </w:r>
          </w:p>
        </w:tc>
      </w:tr>
      <w:tr w:rsidTr="00737E1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Stable or hand over train</w:t>
            </w: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4.1</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Train i</w:t>
            </w:r>
            <w:r w:rsidRPr="0039696F">
              <w:t>s stabled in accordance with safeworking system requirements, operational instructions and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4.2</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Safety devices are activated or put in position in accordance with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4.3</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Prior to stabling/handover, documentation relevant to train and activities undertaken en route is updated and provided to relief crew or completed and forwarded to appropriate personnel in accordance with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4.4</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Relev</w:t>
            </w:r>
            <w:r w:rsidRPr="0039696F">
              <w:t>ant housekeeping activities are completed prior to stabling/handover in accordance with organisational policies and procedures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4.5</w:t>
            </w:r>
          </w:p>
        </w:tc>
        <w:tc>
          <w:tcPr>
            <w:tcW w:w="686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Relevant personnel are advised of condition and location of train in accordance with organisational policies and procedure</w:t>
            </w:r>
            <w:r w:rsidRPr="0039696F">
              <w:t>s</w:t>
            </w:r>
          </w:p>
        </w:tc>
      </w:tr>
      <w:tr w:rsidTr="00737E1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4.6</w:t>
            </w:r>
          </w:p>
        </w:tc>
        <w:tc>
          <w:tcPr>
            <w:tcW w:w="6864" w:type="dxa"/>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t>Incidents or unusual occurrences are recorded and reported to relevant personnel in accordance with organisational policies and procedures</w:t>
            </w:r>
          </w:p>
        </w:tc>
      </w:tr>
    </w:tbl>
    <w:p w:rsidR="00000000" w:rsidRPr="0039696F" w:rsidP="0039696F">
      <w:pPr>
        <w:pStyle w:val="BodyText"/>
      </w:pPr>
    </w:p>
    <w:p w:rsidR="00000000" w:rsidRPr="0039696F" w:rsidP="0039696F">
      <w:pPr>
        <w:pStyle w:val="AllowPageBreak"/>
      </w:pPr>
    </w:p>
    <w:p w:rsidR="00000000" w:rsidRPr="0039696F" w:rsidP="0039696F">
      <w:pPr>
        <w:pStyle w:val="Heading1"/>
      </w:pPr>
      <w:bookmarkStart w:id="9" w:name="O_627646"/>
      <w:bookmarkEnd w:id="9"/>
      <w:r w:rsidRPr="0039696F">
        <w:t>Required Skills and Knowledge</w:t>
      </w:r>
    </w:p>
    <w:tbl>
      <w:tblPr>
        <w:tblW w:w="9640" w:type="dxa"/>
        <w:tblLayout w:type="fixed"/>
        <w:tblCellMar>
          <w:left w:w="62" w:type="dxa"/>
          <w:right w:w="62" w:type="dxa"/>
        </w:tblCellMar>
        <w:tblLook w:val="0000"/>
      </w:tblPr>
      <w:tblGrid>
        <w:gridCol w:w="9640"/>
      </w:tblGrid>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This section describes the knowledge and skills required for this unit.</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Required knowledge:</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Appropriate motive power unit and rolling stock systems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Completing required documentation</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Emergency procedures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Problems that can occur when assisting with train operations and action that should be taken</w:t>
            </w:r>
          </w:p>
        </w:tc>
      </w:tr>
      <w:tr w:rsidTr="0039696F">
        <w:tblPrEx>
          <w:tblW w:w="9640" w:type="dxa"/>
          <w:tblLayout w:type="fixed"/>
          <w:tblCellMar>
            <w:left w:w="62" w:type="dxa"/>
            <w:right w:w="62" w:type="dxa"/>
          </w:tblCellMar>
          <w:tblLook w:val="0000"/>
        </w:tblPrEx>
        <w:trPr>
          <w:trHeight w:val="436"/>
        </w:trPr>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Procedures for fixed and hand signalling, and voice communication</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Relevant information and documents such as:</w:t>
            </w:r>
          </w:p>
          <w:p w:rsidR="00000000" w:rsidRPr="0039696F" w:rsidP="0039696F">
            <w:pPr>
              <w:pStyle w:val="ListBullet2"/>
            </w:pPr>
            <w:r w:rsidRPr="0039696F">
              <w:t xml:space="preserve">emergency procedure manuals </w:t>
            </w:r>
          </w:p>
          <w:p w:rsidR="00000000" w:rsidRPr="0039696F" w:rsidP="0039696F">
            <w:pPr>
              <w:pStyle w:val="ListBullet2"/>
            </w:pPr>
            <w:r w:rsidRPr="0039696F">
              <w:t>equipment operation manuals and maintenance specifications</w:t>
            </w:r>
          </w:p>
          <w:p w:rsidR="00000000" w:rsidRPr="0039696F" w:rsidP="0039696F">
            <w:pPr>
              <w:pStyle w:val="ListBullet2"/>
            </w:pPr>
            <w:r w:rsidRPr="0039696F">
              <w:t xml:space="preserve">maintenance notices, records and requests </w:t>
            </w:r>
          </w:p>
          <w:p w:rsidR="00000000" w:rsidRPr="0039696F" w:rsidP="0039696F">
            <w:pPr>
              <w:pStyle w:val="ListBullet2"/>
            </w:pPr>
            <w:r w:rsidRPr="0039696F">
              <w:t>motive power unit logbook</w:t>
            </w:r>
          </w:p>
          <w:p w:rsidR="00000000" w:rsidRPr="0039696F" w:rsidP="0039696F">
            <w:pPr>
              <w:pStyle w:val="ListBullet2"/>
            </w:pPr>
            <w:r w:rsidRPr="0039696F">
              <w:t>train running sheets</w:t>
            </w:r>
          </w:p>
          <w:p w:rsidR="00000000" w:rsidP="0039696F">
            <w:pPr>
              <w:pStyle w:val="ListBullet2"/>
              <w:rPr>
                <w:lang w:val="en-NZ"/>
              </w:rPr>
            </w:pPr>
            <w:r w:rsidRPr="0039696F">
              <w:t>two-way radio operation procedures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Relevant Australian Standards and related requirements</w:t>
            </w:r>
          </w:p>
        </w:tc>
      </w:tr>
      <w:tr w:rsidTr="0039696F">
        <w:tblPrEx>
          <w:tblW w:w="9640" w:type="dxa"/>
          <w:tblLayout w:type="fixed"/>
          <w:tblCellMar>
            <w:left w:w="62" w:type="dxa"/>
            <w:right w:w="62" w:type="dxa"/>
          </w:tblCellMar>
          <w:tblLook w:val="0000"/>
        </w:tblPrEx>
        <w:trPr>
          <w:trHeight w:val="572"/>
        </w:trPr>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Relevant le</w:t>
            </w:r>
            <w:r w:rsidRPr="0039696F">
              <w:t>gislated rail safety requirements including state and territory Acts and regulations, and nationally approved compliance codes and/or guidelines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Relevant work health and safety (WHS)/occupational health and safety (OHS) legislation, regulations and proce</w:t>
            </w:r>
            <w:r w:rsidRPr="0039696F">
              <w:t xml:space="preserve">dures </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 xml:space="preserve">Relevant environmental protection legislation, regulations and procedures </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Safeworking systems and requirements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Use of electronic communications equipment</w:t>
            </w:r>
          </w:p>
        </w:tc>
      </w:tr>
    </w:tbl>
    <w:p w:rsidR="00000000" w:rsidRPr="0039696F" w:rsidP="0039696F">
      <w:pPr>
        <w:pStyle w:val="BodyText"/>
      </w:pPr>
    </w:p>
    <w:tbl>
      <w:tblPr>
        <w:tblW w:w="9640" w:type="dxa"/>
        <w:tblLayout w:type="fixed"/>
        <w:tblCellMar>
          <w:left w:w="62" w:type="dxa"/>
          <w:right w:w="62" w:type="dxa"/>
        </w:tblCellMar>
        <w:tblLook w:val="0000"/>
      </w:tblPr>
      <w:tblGrid>
        <w:gridCol w:w="9640"/>
      </w:tblGrid>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Required skills: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Communicate effectively with others when assisting with train operations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Complete documentation related to train operations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Identify and assess motive power unit defects and deficiencies and take appropriate action to report, isolate, repair or replace</w:t>
            </w:r>
            <w:r w:rsidRPr="0039696F">
              <w:t xml:space="preserve"> any identified defective equipment in accordance with organisational procedures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Interpret and follow operational instructions and prioritise work</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Modify activities depending on operational contingencies, risk situations and environments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 xml:space="preserve">Operate and </w:t>
            </w:r>
            <w:r w:rsidRPr="0039696F">
              <w:t>adapt to differences in equipment in accordance with standard operating procedures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Read and interpret instructions, procedures and information relevant to train operations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Select and use relevant equipment and material</w:t>
            </w:r>
            <w:r w:rsidRPr="0039696F">
              <w:t>s when assisting in train operations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Select and use required personal protective equipment conforming to industry and WHS/OHS standards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9696F">
            <w:pPr>
              <w:pStyle w:val="ListBullet"/>
              <w:rPr>
                <w:lang w:val="en-NZ"/>
              </w:rPr>
            </w:pPr>
            <w:r w:rsidRPr="0039696F">
              <w:t>Work collaboratively with others when assisting with train operations</w:t>
            </w:r>
          </w:p>
        </w:tc>
      </w:tr>
      <w:tr w:rsidTr="0039696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 xml:space="preserve">Work systematically with required attention </w:t>
            </w:r>
            <w:r w:rsidRPr="0039696F">
              <w:t>to detail without injury to self or others, or damage to goods or equipment</w:t>
            </w:r>
          </w:p>
        </w:tc>
      </w:tr>
    </w:tbl>
    <w:p w:rsidR="00000000" w:rsidRPr="0039696F" w:rsidP="0039696F">
      <w:pPr>
        <w:pStyle w:val="BodyText"/>
      </w:pPr>
    </w:p>
    <w:p w:rsidR="00000000" w:rsidRPr="0039696F" w:rsidP="0039696F">
      <w:pPr>
        <w:pStyle w:val="AllowPageBreak"/>
      </w:pPr>
    </w:p>
    <w:p w:rsidR="00000000" w:rsidRPr="0039696F" w:rsidP="0039696F">
      <w:pPr>
        <w:pStyle w:val="Heading1"/>
      </w:pPr>
      <w:bookmarkStart w:id="10" w:name="O_627647"/>
      <w:bookmarkEnd w:id="10"/>
      <w:r w:rsidRPr="0039696F">
        <w:t>Evidence Guide</w:t>
      </w:r>
    </w:p>
    <w:tbl>
      <w:tblPr>
        <w:tblW w:w="9640" w:type="dxa"/>
        <w:tblLayout w:type="fixed"/>
        <w:tblCellMar>
          <w:left w:w="62" w:type="dxa"/>
          <w:right w:w="62" w:type="dxa"/>
        </w:tblCellMar>
        <w:tblLook w:val="0000"/>
      </w:tblPr>
      <w:tblGrid>
        <w:gridCol w:w="3338"/>
        <w:gridCol w:w="6302"/>
      </w:tblGrid>
      <w:tr w:rsidTr="0039696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The evidence guide provides advice on assessment and must be read in conjunction with the performance criteria, required knowledge and skills, the</w:t>
            </w:r>
            <w:r w:rsidRPr="0039696F">
              <w:t xml:space="preserve"> range statement and the assessment guidelines for this Training Package.</w:t>
            </w:r>
          </w:p>
        </w:tc>
      </w:tr>
      <w:tr w:rsidTr="0039696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t>The evidence required to demonstrate competency in this unit must be relevant to and satisfy all of the requirements of the elements and performance criteria of this unit and include demonstration of applying:</w:t>
            </w:r>
          </w:p>
          <w:p w:rsidR="00000000" w:rsidRPr="0039696F" w:rsidP="0039696F">
            <w:pPr>
              <w:pStyle w:val="ListBullet"/>
            </w:pPr>
            <w:r w:rsidRPr="0039696F">
              <w:t>required knowledge and skills</w:t>
            </w:r>
          </w:p>
          <w:p w:rsidR="00000000" w:rsidRPr="0039696F" w:rsidP="0039696F">
            <w:pPr>
              <w:pStyle w:val="ListBullet"/>
            </w:pPr>
            <w:r w:rsidRPr="0039696F">
              <w:t>relevant legisl</w:t>
            </w:r>
            <w:r w:rsidRPr="0039696F">
              <w:t>ation and organisational procedures</w:t>
            </w:r>
          </w:p>
          <w:p w:rsidR="00000000" w:rsidP="0039696F">
            <w:pPr>
              <w:pStyle w:val="ListBullet"/>
              <w:rPr>
                <w:lang w:val="en-NZ"/>
              </w:rPr>
            </w:pPr>
            <w:r w:rsidRPr="0039696F">
              <w:t>other relevant aspects of the range statement.</w:t>
            </w:r>
          </w:p>
        </w:tc>
      </w:tr>
      <w:tr w:rsidTr="0039696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t>Performance is demonstrated consistently over time and in a suitable range of contexts.</w:t>
            </w:r>
          </w:p>
          <w:p w:rsidR="00000000" w:rsidRPr="0039696F" w:rsidP="0039696F">
            <w:pPr>
              <w:pStyle w:val="BodyText"/>
            </w:pPr>
            <w:r w:rsidRPr="0039696F">
              <w:t>Resources for assessment include ac</w:t>
            </w:r>
            <w:r w:rsidRPr="0039696F">
              <w:t>cess to:</w:t>
            </w:r>
          </w:p>
          <w:p w:rsidR="00000000" w:rsidRPr="0039696F" w:rsidP="0039696F">
            <w:pPr>
              <w:pStyle w:val="ListBullet"/>
            </w:pPr>
            <w:r w:rsidRPr="0039696F">
              <w:t>a range of relevant exercises, case studies and/or other simulated practical and knowledge assessment, and/or</w:t>
            </w:r>
          </w:p>
          <w:p w:rsidR="00000000" w:rsidRPr="0039696F" w:rsidP="0039696F">
            <w:pPr>
              <w:pStyle w:val="ListBullet"/>
            </w:pPr>
            <w:r w:rsidRPr="0039696F">
              <w:t>an appropriate range of relevant operational situations in the organisation.</w:t>
            </w:r>
          </w:p>
          <w:p w:rsidR="00000000" w:rsidRPr="0039696F" w:rsidP="0039696F">
            <w:pPr>
              <w:pStyle w:val="BodyText"/>
            </w:pPr>
            <w:r w:rsidRPr="0039696F">
              <w:t>In both real and simulated environ</w:t>
            </w:r>
            <w:r w:rsidRPr="0039696F">
              <w:t>ments, access is required to:</w:t>
            </w:r>
          </w:p>
          <w:p w:rsidR="00000000" w:rsidRPr="0039696F" w:rsidP="0039696F">
            <w:pPr>
              <w:pStyle w:val="ListBullet"/>
            </w:pPr>
            <w:r w:rsidRPr="0039696F">
              <w:t>relevant and appropriate materials and equipment, and</w:t>
            </w:r>
          </w:p>
          <w:p w:rsidR="00000000" w:rsidP="0039696F">
            <w:pPr>
              <w:pStyle w:val="ListBullet"/>
              <w:rPr>
                <w:lang w:val="en-NZ"/>
              </w:rPr>
            </w:pPr>
            <w:r w:rsidRPr="0039696F">
              <w:t>applicable documentation including organisational procedures, regulations, codes of practice and operation manuals.</w:t>
            </w:r>
          </w:p>
        </w:tc>
      </w:tr>
      <w:tr w:rsidTr="0039696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39696F" w:rsidP="0039696F">
            <w:pPr>
              <w:pStyle w:val="BodyText"/>
            </w:pPr>
            <w:r w:rsidRPr="0039696F">
              <w:t>As a minimum, assessment of knowl</w:t>
            </w:r>
            <w:r w:rsidRPr="0039696F">
              <w:t>edge must be conducted through appropriate written/oral tests.</w:t>
            </w:r>
          </w:p>
          <w:p w:rsidR="00000000" w:rsidRPr="0039696F" w:rsidP="0039696F">
            <w:pPr>
              <w:pStyle w:val="BodyText"/>
            </w:pPr>
            <w:r w:rsidRPr="0039696F">
              <w:t>Practical assessment must occur in an appropriate range of situations on a main line railway.</w:t>
            </w:r>
          </w:p>
        </w:tc>
      </w:tr>
    </w:tbl>
    <w:p w:rsidR="00000000" w:rsidRPr="0039696F" w:rsidP="0039696F">
      <w:pPr>
        <w:pStyle w:val="BodyText"/>
      </w:pPr>
    </w:p>
    <w:p w:rsidR="00000000" w:rsidRPr="0039696F" w:rsidP="0039696F">
      <w:pPr>
        <w:pStyle w:val="AllowPageBreak"/>
      </w:pPr>
    </w:p>
    <w:p w:rsidR="00000000" w:rsidRPr="0039696F" w:rsidP="0039696F">
      <w:pPr>
        <w:pStyle w:val="Heading1"/>
      </w:pPr>
      <w:bookmarkStart w:id="11" w:name="O_627648"/>
      <w:bookmarkEnd w:id="11"/>
      <w:r w:rsidRPr="0039696F">
        <w:t>Range Statement</w:t>
      </w:r>
    </w:p>
    <w:tbl>
      <w:tblPr>
        <w:tblW w:w="0" w:type="auto"/>
        <w:tblCellMar>
          <w:left w:w="62" w:type="dxa"/>
          <w:right w:w="62" w:type="dxa"/>
        </w:tblCellMar>
        <w:tblLook w:val="0000"/>
      </w:tblPr>
      <w:tblGrid>
        <w:gridCol w:w="2586"/>
        <w:gridCol w:w="6610"/>
      </w:tblGrid>
      <w:tr w:rsidTr="00737E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The range statement relates to the unit of competency as a whole. It allows for different work environments and situations that may affect performance.</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Motive power units may include all motive power units in service within Australian rail systems and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diesel motive power units</w:t>
            </w:r>
          </w:p>
          <w:p w:rsidR="00000000" w:rsidRPr="0039696F" w:rsidP="0039696F">
            <w:pPr>
              <w:pStyle w:val="ListBullet"/>
            </w:pPr>
            <w:r w:rsidRPr="0039696F">
              <w:t>electric motive power units</w:t>
            </w:r>
          </w:p>
          <w:p w:rsidR="00000000" w:rsidRPr="0039696F" w:rsidP="0039696F">
            <w:pPr>
              <w:pStyle w:val="ListBullet"/>
            </w:pPr>
            <w:r w:rsidRPr="0039696F">
              <w:t xml:space="preserve">multiple units </w:t>
            </w:r>
          </w:p>
          <w:p w:rsidR="00000000" w:rsidP="0039696F">
            <w:pPr>
              <w:pStyle w:val="ListBullet"/>
              <w:rPr>
                <w:lang w:val="en-NZ"/>
              </w:rPr>
            </w:pPr>
            <w:r w:rsidRPr="0039696F">
              <w:t>railcars</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Track and road characteristics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curfews</w:t>
            </w:r>
          </w:p>
          <w:p w:rsidR="00000000" w:rsidRPr="0039696F" w:rsidP="0039696F">
            <w:pPr>
              <w:pStyle w:val="ListBullet"/>
            </w:pPr>
            <w:r w:rsidRPr="0039696F">
              <w:t>curves and gradients</w:t>
            </w:r>
          </w:p>
          <w:p w:rsidR="00000000" w:rsidRPr="0039696F" w:rsidP="0039696F">
            <w:pPr>
              <w:pStyle w:val="ListBullet"/>
            </w:pPr>
            <w:r w:rsidRPr="0039696F">
              <w:t xml:space="preserve">emergency crossovers </w:t>
            </w:r>
          </w:p>
          <w:p w:rsidR="00000000" w:rsidRPr="0039696F" w:rsidP="0039696F">
            <w:pPr>
              <w:pStyle w:val="ListBullet"/>
            </w:pPr>
            <w:r w:rsidRPr="0039696F">
              <w:t>gauge limitation</w:t>
            </w:r>
          </w:p>
          <w:p w:rsidR="00000000" w:rsidRPr="0039696F" w:rsidP="0039696F">
            <w:pPr>
              <w:pStyle w:val="ListBullet"/>
            </w:pPr>
            <w:r w:rsidRPr="0039696F">
              <w:t>location of signals and crossings</w:t>
            </w:r>
          </w:p>
          <w:p w:rsidR="00000000" w:rsidRPr="0039696F" w:rsidP="0039696F">
            <w:pPr>
              <w:pStyle w:val="ListBullet"/>
            </w:pPr>
            <w:r w:rsidRPr="0039696F">
              <w:t>speed limitations</w:t>
            </w:r>
          </w:p>
          <w:p w:rsidR="00000000" w:rsidP="0039696F">
            <w:pPr>
              <w:pStyle w:val="ListBullet"/>
              <w:rPr>
                <w:lang w:val="en-NZ"/>
              </w:rPr>
            </w:pPr>
            <w:r w:rsidRPr="0039696F">
              <w:t>track and bridge limitations</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Motive power unit handling techniques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automatic brake application and release</w:t>
            </w:r>
          </w:p>
          <w:p w:rsidR="00000000" w:rsidRPr="0039696F" w:rsidP="0039696F">
            <w:pPr>
              <w:pStyle w:val="ListBullet"/>
            </w:pPr>
            <w:r w:rsidRPr="0039696F">
              <w:t>dynamic brake operatio</w:t>
            </w:r>
            <w:r w:rsidRPr="0039696F">
              <w:t>n</w:t>
            </w:r>
          </w:p>
          <w:p w:rsidR="00000000" w:rsidRPr="0039696F" w:rsidP="0039696F">
            <w:pPr>
              <w:pStyle w:val="ListBullet"/>
            </w:pPr>
            <w:r w:rsidRPr="0039696F">
              <w:t>independent brake application and release</w:t>
            </w:r>
          </w:p>
          <w:p w:rsidR="00000000" w:rsidP="0039696F">
            <w:pPr>
              <w:pStyle w:val="ListBullet"/>
              <w:rPr>
                <w:lang w:val="en-NZ"/>
              </w:rPr>
            </w:pPr>
            <w:r w:rsidRPr="0039696F">
              <w:t>use of tractive effort</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 xml:space="preserve">Relevant personnel may </w:t>
            </w:r>
            <w:r w:rsidRPr="0039696F">
              <w:t>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maintenance personnel</w:t>
            </w:r>
          </w:p>
          <w:p w:rsidR="00000000" w:rsidRPr="0039696F" w:rsidP="0039696F">
            <w:pPr>
              <w:pStyle w:val="ListBullet"/>
            </w:pPr>
            <w:r w:rsidRPr="0039696F">
              <w:t>network control officer</w:t>
            </w:r>
          </w:p>
          <w:p w:rsidR="00000000" w:rsidRPr="0039696F" w:rsidP="0039696F">
            <w:pPr>
              <w:pStyle w:val="ListBullet"/>
            </w:pPr>
            <w:r w:rsidRPr="0039696F">
              <w:t>passengers</w:t>
            </w:r>
          </w:p>
          <w:p w:rsidR="00000000" w:rsidRPr="0039696F" w:rsidP="0039696F">
            <w:pPr>
              <w:pStyle w:val="ListBullet"/>
            </w:pPr>
            <w:r w:rsidRPr="0039696F">
              <w:t xml:space="preserve">station staff </w:t>
            </w:r>
          </w:p>
          <w:p w:rsidR="00000000" w:rsidRPr="0039696F" w:rsidP="0039696F">
            <w:pPr>
              <w:pStyle w:val="ListBullet"/>
            </w:pPr>
            <w:r w:rsidRPr="0039696F">
              <w:t>train crews</w:t>
            </w:r>
          </w:p>
          <w:p w:rsidR="00000000" w:rsidP="0039696F">
            <w:pPr>
              <w:pStyle w:val="ListBullet"/>
              <w:rPr>
                <w:lang w:val="en-NZ"/>
              </w:rPr>
            </w:pPr>
            <w:r w:rsidRPr="0039696F">
              <w:t>yard and other operational personnel</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Network control officer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hand signaller</w:t>
            </w:r>
          </w:p>
          <w:p w:rsidR="00000000" w:rsidRPr="0039696F" w:rsidP="0039696F">
            <w:pPr>
              <w:pStyle w:val="ListBullet"/>
            </w:pPr>
            <w:r w:rsidRPr="0039696F">
              <w:t>network controller</w:t>
            </w:r>
          </w:p>
          <w:p w:rsidR="00000000" w:rsidRPr="0039696F" w:rsidP="0039696F">
            <w:pPr>
              <w:pStyle w:val="ListBullet"/>
            </w:pPr>
            <w:r w:rsidRPr="0039696F">
              <w:t xml:space="preserve">operational supervisor </w:t>
            </w:r>
          </w:p>
          <w:p w:rsidR="00000000" w:rsidRPr="0039696F" w:rsidP="0039696F">
            <w:pPr>
              <w:pStyle w:val="ListBullet"/>
            </w:pPr>
            <w:r w:rsidRPr="0039696F">
              <w:t>signaller</w:t>
            </w:r>
          </w:p>
          <w:p w:rsidR="00000000" w:rsidRPr="0039696F" w:rsidP="0039696F">
            <w:pPr>
              <w:pStyle w:val="ListBullet"/>
            </w:pPr>
            <w:r w:rsidRPr="0039696F">
              <w:t>train controller</w:t>
            </w:r>
          </w:p>
          <w:p w:rsidR="00000000" w:rsidP="0039696F">
            <w:pPr>
              <w:pStyle w:val="ListBullet"/>
              <w:rPr>
                <w:lang w:val="en-NZ"/>
              </w:rPr>
            </w:pPr>
            <w:r w:rsidRPr="0039696F">
              <w:t>yard supervisor</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Temporary signs and/or signals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audible warning devices</w:t>
            </w:r>
          </w:p>
          <w:p w:rsidR="00000000" w:rsidRPr="0039696F" w:rsidP="0039696F">
            <w:pPr>
              <w:pStyle w:val="ListBullet"/>
            </w:pPr>
            <w:r w:rsidRPr="0039696F">
              <w:t>crossing protection</w:t>
            </w:r>
          </w:p>
          <w:p w:rsidR="00000000" w:rsidRPr="0039696F" w:rsidP="0039696F">
            <w:pPr>
              <w:pStyle w:val="ListBullet"/>
            </w:pPr>
            <w:r w:rsidRPr="0039696F">
              <w:t>flags</w:t>
            </w:r>
          </w:p>
          <w:p w:rsidR="00000000" w:rsidRPr="0039696F" w:rsidP="0039696F">
            <w:pPr>
              <w:pStyle w:val="ListBullet"/>
            </w:pPr>
            <w:r w:rsidRPr="0039696F">
              <w:t>flashing lights</w:t>
            </w:r>
          </w:p>
          <w:p w:rsidR="00000000" w:rsidRPr="0039696F" w:rsidP="0039696F">
            <w:pPr>
              <w:pStyle w:val="ListBullet"/>
            </w:pPr>
            <w:r w:rsidRPr="0039696F">
              <w:t>perway signs</w:t>
            </w:r>
          </w:p>
          <w:p w:rsidR="00000000" w:rsidRPr="0039696F" w:rsidP="0039696F">
            <w:pPr>
              <w:pStyle w:val="ListBullet"/>
            </w:pPr>
            <w:r w:rsidRPr="0039696F">
              <w:t>speed restrictions</w:t>
            </w:r>
          </w:p>
          <w:p w:rsidR="00000000" w:rsidRPr="0039696F" w:rsidP="0039696F">
            <w:pPr>
              <w:pStyle w:val="ListBullet"/>
            </w:pPr>
            <w:r w:rsidRPr="0039696F">
              <w:t>strobe lights</w:t>
            </w:r>
          </w:p>
          <w:p w:rsidR="00000000" w:rsidP="0039696F">
            <w:pPr>
              <w:pStyle w:val="ListBullet"/>
              <w:rPr>
                <w:lang w:val="en-NZ"/>
              </w:rPr>
            </w:pPr>
            <w:r w:rsidRPr="0039696F">
              <w:t>warning signs</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Hazardous situations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adverse weather conditions</w:t>
            </w:r>
          </w:p>
          <w:p w:rsidR="00000000" w:rsidRPr="0039696F" w:rsidP="0039696F">
            <w:pPr>
              <w:pStyle w:val="ListBullet"/>
            </w:pPr>
            <w:r w:rsidRPr="0039696F">
              <w:t>animals on track</w:t>
            </w:r>
          </w:p>
          <w:p w:rsidR="00000000" w:rsidRPr="0039696F" w:rsidP="0039696F">
            <w:pPr>
              <w:pStyle w:val="ListBullet"/>
            </w:pPr>
            <w:r w:rsidRPr="0039696F">
              <w:t>crossings</w:t>
            </w:r>
          </w:p>
          <w:p w:rsidR="00000000" w:rsidRPr="0039696F" w:rsidP="0039696F">
            <w:pPr>
              <w:pStyle w:val="ListBullet"/>
            </w:pPr>
            <w:r w:rsidRPr="0039696F">
              <w:t>fire beside track</w:t>
            </w:r>
          </w:p>
          <w:p w:rsidR="00000000" w:rsidRPr="0039696F" w:rsidP="0039696F">
            <w:pPr>
              <w:pStyle w:val="ListBullet"/>
            </w:pPr>
            <w:r w:rsidRPr="0039696F">
              <w:t xml:space="preserve">obstructions beside track </w:t>
            </w:r>
          </w:p>
          <w:p w:rsidR="00000000" w:rsidRPr="0039696F" w:rsidP="0039696F">
            <w:pPr>
              <w:pStyle w:val="ListBullet"/>
            </w:pPr>
            <w:r w:rsidRPr="0039696F">
              <w:t>rubbish/refuse on track</w:t>
            </w:r>
          </w:p>
          <w:p w:rsidR="00000000" w:rsidRPr="0039696F" w:rsidP="0039696F">
            <w:pPr>
              <w:pStyle w:val="ListBullet"/>
            </w:pPr>
            <w:r w:rsidRPr="0039696F">
              <w:t>signal failures</w:t>
            </w:r>
          </w:p>
          <w:p w:rsidR="00000000" w:rsidRPr="0039696F" w:rsidP="0039696F">
            <w:pPr>
              <w:pStyle w:val="ListBullet"/>
            </w:pPr>
            <w:r w:rsidRPr="0039696F">
              <w:t>track defects</w:t>
            </w:r>
          </w:p>
          <w:p w:rsidR="00000000" w:rsidP="0039696F">
            <w:pPr>
              <w:pStyle w:val="ListBullet"/>
              <w:rPr>
                <w:lang w:val="en-NZ"/>
              </w:rPr>
            </w:pPr>
            <w:r w:rsidRPr="0039696F">
              <w:t>unauthorised people on track</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company procedures</w:t>
            </w:r>
          </w:p>
          <w:p w:rsidR="00000000" w:rsidRPr="0039696F" w:rsidP="0039696F">
            <w:pPr>
              <w:pStyle w:val="ListBullet"/>
            </w:pPr>
            <w:r w:rsidRPr="0039696F">
              <w:t>enterprise procedures</w:t>
            </w:r>
          </w:p>
          <w:p w:rsidR="00000000" w:rsidRPr="0039696F" w:rsidP="0039696F">
            <w:pPr>
              <w:pStyle w:val="ListBullet"/>
            </w:pPr>
            <w:r w:rsidRPr="0039696F">
              <w:t>established procedures</w:t>
            </w:r>
          </w:p>
          <w:p w:rsidR="00000000" w:rsidRPr="0039696F" w:rsidP="0039696F">
            <w:pPr>
              <w:pStyle w:val="ListBullet"/>
            </w:pPr>
            <w:r w:rsidRPr="0039696F">
              <w:t>site procedures</w:t>
            </w:r>
          </w:p>
          <w:p w:rsidR="00000000" w:rsidRPr="0039696F" w:rsidP="0039696F">
            <w:pPr>
              <w:pStyle w:val="ListBullet"/>
            </w:pPr>
            <w:r w:rsidRPr="0039696F">
              <w:t>standard operating procedures</w:t>
            </w:r>
          </w:p>
          <w:p w:rsidR="00000000" w:rsidP="0039696F">
            <w:pPr>
              <w:pStyle w:val="ListBullet"/>
              <w:rPr>
                <w:lang w:val="en-NZ"/>
              </w:rPr>
            </w:pPr>
            <w:r w:rsidRPr="0039696F">
              <w:t>workplace procedures</w:t>
            </w:r>
          </w:p>
        </w:tc>
      </w:tr>
      <w:tr w:rsidTr="00737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696F">
            <w:pPr>
              <w:pStyle w:val="BodyText"/>
              <w:rPr>
                <w:lang w:val="en-NZ"/>
              </w:rPr>
            </w:pPr>
            <w:r w:rsidRPr="0039696F">
              <w:t>Safety and 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39696F" w:rsidP="0039696F">
            <w:pPr>
              <w:pStyle w:val="ListBullet"/>
            </w:pPr>
            <w:r w:rsidRPr="0039696F">
              <w:t>audible indicators</w:t>
            </w:r>
          </w:p>
          <w:p w:rsidR="00000000" w:rsidRPr="0039696F" w:rsidP="0039696F">
            <w:pPr>
              <w:pStyle w:val="ListBullet"/>
            </w:pPr>
            <w:r w:rsidRPr="0039696F">
              <w:t>breathing equipment</w:t>
            </w:r>
          </w:p>
          <w:p w:rsidR="00000000" w:rsidRPr="0039696F" w:rsidP="0039696F">
            <w:pPr>
              <w:pStyle w:val="ListBullet"/>
            </w:pPr>
            <w:r w:rsidRPr="0039696F">
              <w:t>fire extinguishers</w:t>
            </w:r>
          </w:p>
          <w:p w:rsidR="00000000" w:rsidRPr="0039696F" w:rsidP="0039696F">
            <w:pPr>
              <w:pStyle w:val="ListBullet"/>
            </w:pPr>
            <w:r w:rsidRPr="0039696F">
              <w:t>flags</w:t>
            </w:r>
          </w:p>
          <w:p w:rsidR="00000000" w:rsidRPr="0039696F" w:rsidP="0039696F">
            <w:pPr>
              <w:pStyle w:val="ListBullet"/>
            </w:pPr>
            <w:r w:rsidRPr="0039696F">
              <w:t>gloves</w:t>
            </w:r>
          </w:p>
          <w:p w:rsidR="00000000" w:rsidRPr="0039696F" w:rsidP="0039696F">
            <w:pPr>
              <w:pStyle w:val="ListBullet"/>
            </w:pPr>
            <w:r w:rsidRPr="0039696F">
              <w:t>hearing protection</w:t>
            </w:r>
          </w:p>
          <w:p w:rsidR="00000000" w:rsidRPr="0039696F" w:rsidP="0039696F">
            <w:pPr>
              <w:pStyle w:val="ListBullet"/>
            </w:pPr>
            <w:r w:rsidRPr="0039696F">
              <w:t>high visibility clothing</w:t>
            </w:r>
          </w:p>
          <w:p w:rsidR="00000000" w:rsidRPr="0039696F" w:rsidP="0039696F">
            <w:pPr>
              <w:pStyle w:val="ListBullet"/>
            </w:pPr>
            <w:r w:rsidRPr="0039696F">
              <w:t>insect repellent</w:t>
            </w:r>
          </w:p>
          <w:p w:rsidR="00000000" w:rsidRPr="0039696F" w:rsidP="0039696F">
            <w:pPr>
              <w:pStyle w:val="ListBullet"/>
            </w:pPr>
            <w:r w:rsidRPr="0039696F">
              <w:t>safety:</w:t>
            </w:r>
          </w:p>
          <w:p w:rsidR="00000000" w:rsidRPr="0039696F" w:rsidP="0039696F">
            <w:pPr>
              <w:pStyle w:val="ListBullet2"/>
            </w:pPr>
            <w:r w:rsidRPr="0039696F">
              <w:t>devices</w:t>
            </w:r>
          </w:p>
          <w:p w:rsidR="00000000" w:rsidRPr="0039696F" w:rsidP="0039696F">
            <w:pPr>
              <w:pStyle w:val="ListBullet2"/>
            </w:pPr>
            <w:r w:rsidRPr="0039696F">
              <w:t>footwear</w:t>
            </w:r>
          </w:p>
          <w:p w:rsidR="00000000" w:rsidRPr="0039696F" w:rsidP="0039696F">
            <w:pPr>
              <w:pStyle w:val="ListBullet2"/>
            </w:pPr>
            <w:r w:rsidRPr="0039696F">
              <w:t>glasses</w:t>
            </w:r>
          </w:p>
          <w:p w:rsidR="00000000" w:rsidRPr="0039696F" w:rsidP="0039696F">
            <w:pPr>
              <w:pStyle w:val="ListBullet2"/>
            </w:pPr>
            <w:r w:rsidRPr="0039696F">
              <w:t>headwear</w:t>
            </w:r>
          </w:p>
          <w:p w:rsidR="00000000" w:rsidRPr="0039696F" w:rsidP="0039696F">
            <w:pPr>
              <w:pStyle w:val="ListBullet"/>
            </w:pPr>
            <w:r w:rsidRPr="0039696F">
              <w:t>sunscreen and sunglasses</w:t>
            </w:r>
          </w:p>
          <w:p w:rsidR="00000000" w:rsidRPr="0039696F" w:rsidP="0039696F">
            <w:pPr>
              <w:pStyle w:val="ListBullet"/>
            </w:pPr>
            <w:r w:rsidRPr="0039696F">
              <w:t>two-way</w:t>
            </w:r>
            <w:r w:rsidRPr="0039696F">
              <w:t xml:space="preserve"> radios/mobile phones/satellite phone hand lamps</w:t>
            </w:r>
          </w:p>
        </w:tc>
      </w:tr>
    </w:tbl>
    <w:p w:rsidR="00000000" w:rsidRPr="0039696F" w:rsidP="0039696F">
      <w:pPr>
        <w:pStyle w:val="BodyText"/>
      </w:pPr>
    </w:p>
    <w:p w:rsidR="00000000" w:rsidRPr="0039696F" w:rsidP="0039696F">
      <w:pPr>
        <w:pStyle w:val="AllowPageBreak"/>
      </w:pPr>
    </w:p>
    <w:p w:rsidR="00000000" w:rsidRPr="0039696F" w:rsidP="0039696F">
      <w:pPr>
        <w:pStyle w:val="Heading1"/>
      </w:pPr>
      <w:bookmarkStart w:id="12" w:name="O_627649"/>
      <w:bookmarkEnd w:id="12"/>
      <w:r w:rsidRPr="0039696F">
        <w:t>Unit Sector(s)</w:t>
      </w:r>
    </w:p>
    <w:p w:rsidR="00000000" w:rsidRPr="0039696F" w:rsidP="0039696F">
      <w:pPr>
        <w:pStyle w:val="BodyText"/>
      </w:pPr>
      <w:r w:rsidRPr="0039696F">
        <w:t>Not applicable.</w:t>
      </w:r>
    </w:p>
    <w:p w:rsidR="00000000" w:rsidRPr="0039696F" w:rsidP="0039696F">
      <w:pPr>
        <w:pStyle w:val="AllowPageBreak"/>
      </w:pPr>
    </w:p>
    <w:p w:rsidR="00000000" w:rsidRPr="0039696F" w:rsidP="0039696F">
      <w:pPr>
        <w:pStyle w:val="Heading1"/>
      </w:pPr>
      <w:bookmarkStart w:id="13" w:name="O_627650"/>
      <w:bookmarkEnd w:id="13"/>
      <w:r w:rsidRPr="0039696F">
        <w:t>Competency Field</w:t>
      </w:r>
    </w:p>
    <w:p w:rsidR="00000000" w:rsidRPr="0039696F" w:rsidP="0039696F">
      <w:pPr>
        <w:pStyle w:val="BodyText"/>
      </w:pPr>
      <w:r w:rsidRPr="0039696F">
        <w:t>C – Vehicle Operation</w:t>
      </w:r>
    </w:p>
    <w:p w:rsidR="00000000" w:rsidRPr="0039696F" w:rsidP="0039696F"/>
    <w:sectPr w:rsidSect="00396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6F" w:rsidRPr="00737E11" w:rsidP="00737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11" w:rsidP="00396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7E11" w:rsidP="003969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37E11" w:rsidP="00396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6F" w:rsidRPr="00737E11" w:rsidP="00737E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11" w:rsidRPr="002D2AF8" w:rsidP="0039696F">
    <w:pPr>
      <w:pStyle w:val="Header"/>
      <w:framePr w:wrap="around"/>
    </w:pPr>
    <w:r>
      <w:fldChar w:fldCharType="begin"/>
    </w:r>
    <w:r>
      <w:instrText xml:space="preserve"> TITLE   \* MERGEFORMAT </w:instrText>
    </w:r>
    <w:r>
      <w:fldChar w:fldCharType="separate"/>
    </w:r>
    <w:r>
      <w:t>TLIC4072A Operate and monitor a motive power unit on a main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737E11" w:rsidP="00396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03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4C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E0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96F"/>
    <w:pPr>
      <w:spacing w:before="360" w:after="60"/>
      <w:outlineLvl w:val="0"/>
    </w:pPr>
    <w:rPr>
      <w:sz w:val="32"/>
    </w:rPr>
  </w:style>
  <w:style w:type="paragraph" w:styleId="Heading2">
    <w:name w:val="heading 2"/>
    <w:basedOn w:val="HeadingBase"/>
    <w:next w:val="BodyText"/>
    <w:link w:val="Heading2Char"/>
    <w:qFormat/>
    <w:rsid w:val="0039696F"/>
    <w:pPr>
      <w:keepLines/>
      <w:spacing w:before="240" w:after="120"/>
      <w:outlineLvl w:val="1"/>
    </w:pPr>
    <w:rPr>
      <w:sz w:val="28"/>
      <w:szCs w:val="40"/>
    </w:rPr>
  </w:style>
  <w:style w:type="paragraph" w:styleId="Heading3">
    <w:name w:val="heading 3"/>
    <w:basedOn w:val="HeadingBase"/>
    <w:next w:val="BodyText"/>
    <w:link w:val="Heading3Char"/>
    <w:qFormat/>
    <w:rsid w:val="0039696F"/>
    <w:pPr>
      <w:spacing w:before="180" w:after="120"/>
      <w:outlineLvl w:val="2"/>
    </w:pPr>
    <w:rPr>
      <w:spacing w:val="-10"/>
      <w:kern w:val="32"/>
    </w:rPr>
  </w:style>
  <w:style w:type="paragraph" w:styleId="Heading4">
    <w:name w:val="heading 4"/>
    <w:basedOn w:val="HeadingBase"/>
    <w:next w:val="BodyText"/>
    <w:link w:val="Heading4Char"/>
    <w:qFormat/>
    <w:rsid w:val="0039696F"/>
    <w:pPr>
      <w:spacing w:before="160" w:after="120"/>
      <w:outlineLvl w:val="3"/>
    </w:pPr>
    <w:rPr>
      <w:sz w:val="22"/>
    </w:rPr>
  </w:style>
  <w:style w:type="paragraph" w:styleId="Heading5">
    <w:name w:val="heading 5"/>
    <w:basedOn w:val="HeadingBase"/>
    <w:next w:val="Normal"/>
    <w:link w:val="Heading5Char"/>
    <w:qFormat/>
    <w:rsid w:val="0039696F"/>
    <w:pPr>
      <w:spacing w:before="80"/>
      <w:outlineLvl w:val="4"/>
    </w:pPr>
    <w:rPr>
      <w:color w:val="918585"/>
      <w:sz w:val="20"/>
    </w:rPr>
  </w:style>
  <w:style w:type="paragraph" w:styleId="Heading6">
    <w:name w:val="heading 6"/>
    <w:basedOn w:val="HeadingBase"/>
    <w:next w:val="Normal"/>
    <w:link w:val="Heading6Char"/>
    <w:qFormat/>
    <w:rsid w:val="0039696F"/>
    <w:pPr>
      <w:spacing w:before="60"/>
      <w:outlineLvl w:val="5"/>
    </w:pPr>
    <w:rPr>
      <w:color w:val="918585"/>
      <w:sz w:val="20"/>
    </w:rPr>
  </w:style>
  <w:style w:type="paragraph" w:styleId="Heading7">
    <w:name w:val="heading 7"/>
    <w:basedOn w:val="Normal"/>
    <w:next w:val="Normal"/>
    <w:link w:val="Heading7Char"/>
    <w:qFormat/>
    <w:rsid w:val="0039696F"/>
    <w:pPr>
      <w:ind w:left="720"/>
      <w:outlineLvl w:val="6"/>
    </w:pPr>
    <w:rPr>
      <w:i/>
    </w:rPr>
  </w:style>
  <w:style w:type="paragraph" w:styleId="Heading8">
    <w:name w:val="heading 8"/>
    <w:basedOn w:val="Normal"/>
    <w:next w:val="Normal"/>
    <w:link w:val="Heading8Char"/>
    <w:qFormat/>
    <w:rsid w:val="0039696F"/>
    <w:pPr>
      <w:ind w:left="720"/>
      <w:outlineLvl w:val="7"/>
    </w:pPr>
    <w:rPr>
      <w:i/>
    </w:rPr>
  </w:style>
  <w:style w:type="paragraph" w:styleId="Heading9">
    <w:name w:val="heading 9"/>
    <w:basedOn w:val="Normal"/>
    <w:next w:val="Normal"/>
    <w:link w:val="Heading9Char"/>
    <w:qFormat/>
    <w:rsid w:val="0039696F"/>
    <w:pPr>
      <w:ind w:left="720"/>
      <w:outlineLvl w:val="8"/>
    </w:pPr>
    <w:rPr>
      <w:i/>
    </w:rPr>
  </w:style>
  <w:style w:type="character" w:default="1" w:styleId="DefaultParagraphFont">
    <w:name w:val="Default Paragraph Font"/>
    <w:uiPriority w:val="1"/>
    <w:unhideWhenUsed/>
    <w:rsid w:val="00396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96F"/>
  </w:style>
  <w:style w:type="character" w:customStyle="1" w:styleId="Heading1Char">
    <w:name w:val="Heading 1 Char"/>
    <w:basedOn w:val="DefaultParagraphFont"/>
    <w:link w:val="Heading1"/>
    <w:rsid w:val="0039696F"/>
    <w:rPr>
      <w:rFonts w:ascii="Times New Roman" w:eastAsia="Times New Roman" w:hAnsi="Times New Roman" w:cs="Times New Roman"/>
      <w:b/>
      <w:sz w:val="32"/>
      <w:szCs w:val="20"/>
      <w:lang w:eastAsia="en-US"/>
    </w:rPr>
  </w:style>
  <w:style w:type="paragraph" w:styleId="BodyText">
    <w:name w:val="Body Text"/>
    <w:basedOn w:val="Normal"/>
    <w:link w:val="BodyTextChar"/>
    <w:rsid w:val="003969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696F"/>
    <w:rPr>
      <w:rFonts w:ascii="Times New Roman" w:eastAsia="Times New Roman" w:hAnsi="Times New Roman" w:cs="Times New Roman"/>
      <w:sz w:val="24"/>
      <w:lang w:eastAsia="en-US"/>
    </w:rPr>
  </w:style>
  <w:style w:type="paragraph" w:styleId="ListBullet">
    <w:name w:val="List Bullet"/>
    <w:basedOn w:val="List"/>
    <w:rsid w:val="0039696F"/>
    <w:pPr>
      <w:numPr>
        <w:numId w:val="13"/>
      </w:numPr>
      <w:tabs>
        <w:tab w:val="clear" w:pos="340"/>
      </w:tabs>
      <w:spacing w:before="40" w:after="40"/>
    </w:pPr>
  </w:style>
  <w:style w:type="character" w:customStyle="1" w:styleId="SpecialBold">
    <w:name w:val="Special Bold"/>
    <w:basedOn w:val="DefaultParagraphFont"/>
    <w:rsid w:val="0039696F"/>
    <w:rPr>
      <w:b/>
      <w:spacing w:val="0"/>
    </w:rPr>
  </w:style>
  <w:style w:type="paragraph" w:styleId="ListBullet2">
    <w:name w:val="List Bullet 2"/>
    <w:basedOn w:val="List2"/>
    <w:rsid w:val="0039696F"/>
    <w:pPr>
      <w:numPr>
        <w:numId w:val="14"/>
      </w:numPr>
      <w:tabs>
        <w:tab w:val="clear" w:pos="680"/>
      </w:tabs>
    </w:pPr>
  </w:style>
  <w:style w:type="paragraph" w:customStyle="1" w:styleId="SuperHeading">
    <w:name w:val="SuperHeading"/>
    <w:basedOn w:val="Normal"/>
    <w:rsid w:val="0039696F"/>
    <w:pPr>
      <w:spacing w:before="240" w:after="120"/>
      <w:outlineLvl w:val="0"/>
    </w:pPr>
    <w:rPr>
      <w:rFonts w:ascii="Times New Roman" w:hAnsi="Times New Roman"/>
      <w:b/>
      <w:sz w:val="32"/>
    </w:rPr>
  </w:style>
  <w:style w:type="paragraph" w:customStyle="1" w:styleId="AllowPageBreak">
    <w:name w:val="AllowPageBreak"/>
    <w:rsid w:val="00396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96F"/>
    <w:rPr>
      <w:rFonts w:ascii="Courier New" w:eastAsia="Times New Roman" w:hAnsi="Courier New" w:cs="Times New Roman"/>
      <w:i/>
      <w:szCs w:val="20"/>
      <w:lang w:eastAsia="en-US"/>
    </w:rPr>
  </w:style>
  <w:style w:type="paragraph" w:customStyle="1" w:styleId="HeadingBase">
    <w:name w:val="Heading Base"/>
    <w:rsid w:val="00396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96F"/>
    <w:pPr>
      <w:tabs>
        <w:tab w:val="right" w:leader="dot" w:pos="9072"/>
      </w:tabs>
      <w:ind w:left="567"/>
    </w:pPr>
    <w:rPr>
      <w:szCs w:val="22"/>
    </w:rPr>
  </w:style>
  <w:style w:type="paragraph" w:customStyle="1" w:styleId="TOCBase">
    <w:name w:val="TOC Base"/>
    <w:rsid w:val="00396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96F"/>
    <w:pPr>
      <w:tabs>
        <w:tab w:val="right" w:leader="dot" w:pos="9072"/>
      </w:tabs>
      <w:spacing w:before="40" w:after="40"/>
      <w:ind w:left="284"/>
    </w:pPr>
    <w:rPr>
      <w:rFonts w:ascii="Times New Roman" w:hAnsi="Times New Roman"/>
    </w:rPr>
  </w:style>
  <w:style w:type="paragraph" w:styleId="TOC1">
    <w:name w:val="toc 1"/>
    <w:basedOn w:val="TOCBase"/>
    <w:next w:val="Normal"/>
    <w:rsid w:val="00396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96F"/>
    <w:rPr>
      <w:rFonts w:ascii="Times New Roman" w:eastAsia="Times New Roman" w:hAnsi="Times New Roman" w:cs="Times New Roman"/>
      <w:sz w:val="16"/>
      <w:lang w:eastAsia="en-US"/>
    </w:rPr>
  </w:style>
  <w:style w:type="paragraph" w:styleId="Title">
    <w:name w:val="Title"/>
    <w:basedOn w:val="HeadingBase"/>
    <w:link w:val="TitleChar"/>
    <w:qFormat/>
    <w:rsid w:val="0039696F"/>
    <w:pPr>
      <w:spacing w:before="5040"/>
      <w:jc w:val="center"/>
    </w:pPr>
    <w:rPr>
      <w:sz w:val="48"/>
      <w:szCs w:val="72"/>
      <w:lang w:val="en-US"/>
    </w:rPr>
  </w:style>
  <w:style w:type="character" w:customStyle="1" w:styleId="TitleChar">
    <w:name w:val="Title Char"/>
    <w:basedOn w:val="DefaultParagraphFont"/>
    <w:link w:val="Title"/>
    <w:rsid w:val="00396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96F"/>
    <w:pPr>
      <w:tabs>
        <w:tab w:val="left" w:pos="3600"/>
        <w:tab w:val="left" w:pos="3958"/>
      </w:tabs>
    </w:pPr>
  </w:style>
  <w:style w:type="paragraph" w:styleId="List">
    <w:name w:val="List"/>
    <w:basedOn w:val="BodyText"/>
    <w:next w:val="BodyText"/>
    <w:rsid w:val="0039696F"/>
    <w:pPr>
      <w:tabs>
        <w:tab w:val="left" w:pos="340"/>
      </w:tabs>
      <w:spacing w:before="60" w:after="60"/>
      <w:ind w:left="340" w:hanging="340"/>
    </w:pPr>
  </w:style>
  <w:style w:type="paragraph" w:customStyle="1" w:styleId="Note">
    <w:name w:val="Note"/>
    <w:basedOn w:val="BodyText"/>
    <w:rsid w:val="00396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96F"/>
    <w:pPr>
      <w:framePr w:wrap="auto" w:hAnchor="text" w:y="6049"/>
    </w:pPr>
    <w:rPr>
      <w:color w:val="000000"/>
      <w:sz w:val="40"/>
    </w:rPr>
  </w:style>
  <w:style w:type="paragraph" w:customStyle="1" w:styleId="TOCTitle">
    <w:name w:val="TOCTitle"/>
    <w:basedOn w:val="Heading1"/>
    <w:rsid w:val="0039696F"/>
    <w:pPr>
      <w:spacing w:after="240"/>
      <w:jc w:val="center"/>
      <w:outlineLvl w:val="9"/>
    </w:pPr>
    <w:rPr>
      <w:caps/>
    </w:rPr>
  </w:style>
  <w:style w:type="paragraph" w:customStyle="1" w:styleId="Version">
    <w:name w:val="Version"/>
    <w:rsid w:val="00396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96F"/>
    <w:pPr>
      <w:keepNext w:val="0"/>
      <w:tabs>
        <w:tab w:val="right" w:pos="4176"/>
      </w:tabs>
      <w:ind w:left="198" w:hanging="198"/>
    </w:pPr>
    <w:rPr>
      <w:rFonts w:ascii="Garamond" w:hAnsi="Garamond"/>
    </w:rPr>
  </w:style>
  <w:style w:type="paragraph" w:styleId="IndexHeading">
    <w:name w:val="index heading"/>
    <w:basedOn w:val="Normal"/>
    <w:next w:val="Index1"/>
    <w:semiHidden/>
    <w:rsid w:val="0039696F"/>
    <w:pPr>
      <w:spacing w:before="120" w:after="120"/>
    </w:pPr>
    <w:rPr>
      <w:rFonts w:ascii="Arial" w:hAnsi="Arial"/>
      <w:b/>
      <w:color w:val="918585"/>
      <w:sz w:val="24"/>
    </w:rPr>
  </w:style>
  <w:style w:type="paragraph" w:styleId="Header">
    <w:name w:val="header"/>
    <w:basedOn w:val="Normal"/>
    <w:link w:val="HeaderChar"/>
    <w:rsid w:val="00396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96F"/>
    <w:rPr>
      <w:rFonts w:ascii="Times New Roman" w:eastAsia="Times New Roman" w:hAnsi="Times New Roman" w:cs="Times New Roman"/>
      <w:sz w:val="16"/>
      <w:szCs w:val="20"/>
      <w:lang w:val="en-GB" w:eastAsia="en-US"/>
    </w:rPr>
  </w:style>
  <w:style w:type="paragraph" w:customStyle="1" w:styleId="Chapter">
    <w:name w:val="Chapter"/>
    <w:basedOn w:val="Normal"/>
    <w:rsid w:val="0039696F"/>
    <w:pPr>
      <w:spacing w:before="240"/>
    </w:pPr>
    <w:rPr>
      <w:rFonts w:ascii="Times New Roman" w:hAnsi="Times New Roman"/>
      <w:smallCaps/>
      <w:spacing w:val="80"/>
      <w:sz w:val="28"/>
    </w:rPr>
  </w:style>
  <w:style w:type="paragraph" w:customStyle="1" w:styleId="InChapter">
    <w:name w:val="InChapter"/>
    <w:basedOn w:val="Heading3"/>
    <w:rsid w:val="0039696F"/>
    <w:pPr>
      <w:spacing w:after="240"/>
      <w:outlineLvl w:val="9"/>
    </w:pPr>
    <w:rPr>
      <w:noProof/>
    </w:rPr>
  </w:style>
  <w:style w:type="paragraph" w:styleId="Index2">
    <w:name w:val="index 2"/>
    <w:basedOn w:val="Normal"/>
    <w:next w:val="Normal"/>
    <w:semiHidden/>
    <w:rsid w:val="0039696F"/>
    <w:pPr>
      <w:tabs>
        <w:tab w:val="right" w:pos="4176"/>
      </w:tabs>
      <w:ind w:left="568" w:hanging="284"/>
    </w:pPr>
    <w:rPr>
      <w:rFonts w:ascii="Garamond" w:hAnsi="Garamond"/>
    </w:rPr>
  </w:style>
  <w:style w:type="paragraph" w:customStyle="1" w:styleId="Byline">
    <w:name w:val="Byline"/>
    <w:rsid w:val="00396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96F"/>
    <w:pPr>
      <w:tabs>
        <w:tab w:val="clear" w:pos="3600"/>
        <w:tab w:val="clear" w:pos="3958"/>
      </w:tabs>
      <w:jc w:val="right"/>
    </w:pPr>
  </w:style>
  <w:style w:type="character" w:styleId="Emphasis">
    <w:name w:val="Emphasis"/>
    <w:basedOn w:val="DefaultParagraphFont"/>
    <w:qFormat/>
    <w:rsid w:val="0039696F"/>
    <w:rPr>
      <w:i/>
    </w:rPr>
  </w:style>
  <w:style w:type="paragraph" w:styleId="Caption">
    <w:name w:val="caption"/>
    <w:basedOn w:val="BodyText"/>
    <w:next w:val="Normal"/>
    <w:qFormat/>
    <w:rsid w:val="0039696F"/>
    <w:pPr>
      <w:framePr w:w="2268" w:hSpace="181" w:vSpace="181" w:wrap="around" w:vAnchor="text" w:hAnchor="page" w:x="1135" w:y="285" w:anchorLock="1"/>
    </w:pPr>
    <w:rPr>
      <w:i/>
    </w:rPr>
  </w:style>
  <w:style w:type="paragraph" w:customStyle="1" w:styleId="MiniTOCTitle">
    <w:name w:val="MiniTOCTitle"/>
    <w:basedOn w:val="Heading4"/>
    <w:rsid w:val="0039696F"/>
    <w:pPr>
      <w:spacing w:before="240"/>
      <w:outlineLvl w:val="9"/>
    </w:pPr>
    <w:rPr>
      <w:noProof/>
      <w:sz w:val="24"/>
    </w:rPr>
  </w:style>
  <w:style w:type="paragraph" w:customStyle="1" w:styleId="MiniTOCItem">
    <w:name w:val="MiniTOCItem"/>
    <w:basedOn w:val="ListBullet"/>
    <w:rsid w:val="0039696F"/>
    <w:pPr>
      <w:numPr>
        <w:numId w:val="0"/>
      </w:numPr>
      <w:tabs>
        <w:tab w:val="right" w:leader="dot" w:pos="6521"/>
      </w:tabs>
      <w:spacing w:before="0" w:after="0"/>
    </w:pPr>
  </w:style>
  <w:style w:type="paragraph" w:customStyle="1" w:styleId="TOFTitle">
    <w:name w:val="TOFTitle"/>
    <w:basedOn w:val="TOCTitle"/>
    <w:rsid w:val="0039696F"/>
  </w:style>
  <w:style w:type="paragraph" w:styleId="TableofFigures">
    <w:name w:val="table of figures"/>
    <w:basedOn w:val="Normal"/>
    <w:next w:val="Normal"/>
    <w:semiHidden/>
    <w:rsid w:val="0039696F"/>
    <w:pPr>
      <w:tabs>
        <w:tab w:val="right" w:leader="dot" w:pos="9072"/>
      </w:tabs>
      <w:ind w:left="970" w:hanging="403"/>
    </w:pPr>
    <w:rPr>
      <w:rFonts w:ascii="Times New Roman" w:hAnsi="Times New Roman"/>
      <w:b/>
    </w:rPr>
  </w:style>
  <w:style w:type="paragraph" w:styleId="ListNumber">
    <w:name w:val="List Number"/>
    <w:basedOn w:val="List"/>
    <w:rsid w:val="0039696F"/>
    <w:pPr>
      <w:numPr>
        <w:numId w:val="11"/>
      </w:numPr>
    </w:pPr>
  </w:style>
  <w:style w:type="character" w:customStyle="1" w:styleId="WingdingSymbols">
    <w:name w:val="Wingding Symbols"/>
    <w:rsid w:val="0039696F"/>
    <w:rPr>
      <w:rFonts w:ascii="Wingdings" w:hAnsi="Wingdings"/>
    </w:rPr>
  </w:style>
  <w:style w:type="paragraph" w:customStyle="1" w:styleId="TableHeading">
    <w:name w:val="Table Heading"/>
    <w:basedOn w:val="HeadingBase"/>
    <w:rsid w:val="0039696F"/>
    <w:pPr>
      <w:keepLines/>
      <w:pBdr>
        <w:bottom w:val="single" w:sz="6" w:space="1" w:color="918585"/>
      </w:pBdr>
      <w:spacing w:before="240"/>
    </w:pPr>
  </w:style>
  <w:style w:type="character" w:customStyle="1" w:styleId="HotSpot">
    <w:name w:val="HotSpot"/>
    <w:rsid w:val="0039696F"/>
    <w:rPr>
      <w:color w:val="0033CC"/>
      <w:u w:val="none"/>
    </w:rPr>
  </w:style>
  <w:style w:type="paragraph" w:customStyle="1" w:styleId="BodyTextRight">
    <w:name w:val="Body Text Right"/>
    <w:basedOn w:val="BodyText"/>
    <w:rsid w:val="0039696F"/>
    <w:pPr>
      <w:spacing w:before="0" w:after="0"/>
      <w:jc w:val="right"/>
    </w:pPr>
  </w:style>
  <w:style w:type="paragraph" w:styleId="Index3">
    <w:name w:val="index 3"/>
    <w:basedOn w:val="ListNumber2"/>
    <w:next w:val="Normal"/>
    <w:semiHidden/>
    <w:rsid w:val="0039696F"/>
    <w:pPr>
      <w:numPr>
        <w:numId w:val="0"/>
      </w:numPr>
      <w:tabs>
        <w:tab w:val="right" w:leader="dot" w:pos="4176"/>
      </w:tabs>
    </w:pPr>
  </w:style>
  <w:style w:type="paragraph" w:styleId="ListNumber2">
    <w:name w:val="List Number 2"/>
    <w:basedOn w:val="List2"/>
    <w:rsid w:val="0039696F"/>
    <w:pPr>
      <w:numPr>
        <w:numId w:val="10"/>
      </w:numPr>
      <w:tabs>
        <w:tab w:val="clear" w:pos="1060"/>
      </w:tabs>
    </w:pPr>
  </w:style>
  <w:style w:type="paragraph" w:customStyle="1" w:styleId="MarginNote">
    <w:name w:val="Margin Note"/>
    <w:basedOn w:val="BodyText"/>
    <w:rsid w:val="00396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96F"/>
    <w:rPr>
      <w:sz w:val="32"/>
    </w:rPr>
  </w:style>
  <w:style w:type="paragraph" w:customStyle="1" w:styleId="HeadingProcedure">
    <w:name w:val="Heading Procedure"/>
    <w:basedOn w:val="HeadingBase"/>
    <w:next w:val="Normal"/>
    <w:rsid w:val="0039696F"/>
    <w:pPr>
      <w:tabs>
        <w:tab w:val="left" w:pos="0"/>
      </w:tabs>
      <w:spacing w:before="120" w:after="60"/>
    </w:pPr>
    <w:rPr>
      <w:i/>
      <w:color w:val="918585"/>
      <w:sz w:val="22"/>
    </w:rPr>
  </w:style>
  <w:style w:type="paragraph" w:customStyle="1" w:styleId="TableBodyText">
    <w:name w:val="Table Body Text"/>
    <w:basedOn w:val="BodyText"/>
    <w:rsid w:val="0039696F"/>
    <w:pPr>
      <w:spacing w:before="60" w:after="60"/>
    </w:pPr>
  </w:style>
  <w:style w:type="paragraph" w:styleId="ListContinue">
    <w:name w:val="List Continue"/>
    <w:basedOn w:val="List"/>
    <w:rsid w:val="0039696F"/>
    <w:pPr>
      <w:ind w:firstLine="0"/>
    </w:pPr>
  </w:style>
  <w:style w:type="paragraph" w:customStyle="1" w:styleId="ListNote">
    <w:name w:val="List Note"/>
    <w:basedOn w:val="List"/>
    <w:rsid w:val="0039696F"/>
    <w:pPr>
      <w:pBdr>
        <w:top w:val="single" w:sz="6" w:space="2" w:color="918585"/>
        <w:bottom w:val="single" w:sz="6" w:space="2" w:color="918585"/>
      </w:pBdr>
      <w:tabs>
        <w:tab w:val="left" w:pos="1021"/>
      </w:tabs>
      <w:ind w:firstLine="0"/>
    </w:pPr>
  </w:style>
  <w:style w:type="paragraph" w:customStyle="1" w:styleId="Warning">
    <w:name w:val="Warning"/>
    <w:basedOn w:val="BodyText"/>
    <w:rsid w:val="0039696F"/>
    <w:pPr>
      <w:shd w:val="clear" w:color="auto" w:fill="D9D9D9"/>
      <w:tabs>
        <w:tab w:val="left" w:pos="992"/>
      </w:tabs>
      <w:ind w:left="119" w:right="119"/>
    </w:pPr>
    <w:rPr>
      <w:sz w:val="20"/>
    </w:rPr>
  </w:style>
  <w:style w:type="paragraph" w:customStyle="1" w:styleId="MarginIcons">
    <w:name w:val="Margin Icons"/>
    <w:basedOn w:val="BodyText"/>
    <w:rsid w:val="00396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96F"/>
    <w:rPr>
      <w:rFonts w:ascii="Courier New" w:hAnsi="Courier New"/>
    </w:rPr>
  </w:style>
  <w:style w:type="paragraph" w:customStyle="1" w:styleId="NoteBullet">
    <w:name w:val="Note Bullet"/>
    <w:basedOn w:val="Note"/>
    <w:rsid w:val="0039696F"/>
    <w:pPr>
      <w:tabs>
        <w:tab w:val="clear" w:pos="680"/>
      </w:tabs>
      <w:spacing w:before="60" w:after="60"/>
    </w:pPr>
  </w:style>
  <w:style w:type="paragraph" w:customStyle="1" w:styleId="SubHeading2">
    <w:name w:val="SubHeading2"/>
    <w:basedOn w:val="HeadingBase"/>
    <w:rsid w:val="0039696F"/>
    <w:pPr>
      <w:spacing w:before="240" w:after="60"/>
    </w:pPr>
    <w:rPr>
      <w:sz w:val="20"/>
    </w:rPr>
  </w:style>
  <w:style w:type="paragraph" w:customStyle="1" w:styleId="SubHeading1">
    <w:name w:val="SubHeading1"/>
    <w:basedOn w:val="HeadingBase"/>
    <w:rsid w:val="0039696F"/>
    <w:pPr>
      <w:spacing w:before="240" w:after="60"/>
    </w:pPr>
    <w:rPr>
      <w:color w:val="918585"/>
      <w:sz w:val="22"/>
    </w:rPr>
  </w:style>
  <w:style w:type="paragraph" w:customStyle="1" w:styleId="SideHeading">
    <w:name w:val="Side Heading"/>
    <w:basedOn w:val="HeadingBase"/>
    <w:rsid w:val="00396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96F"/>
    <w:pPr>
      <w:numPr>
        <w:numId w:val="12"/>
      </w:numPr>
    </w:pPr>
  </w:style>
  <w:style w:type="paragraph" w:styleId="PlainText">
    <w:name w:val="Plain Text"/>
    <w:basedOn w:val="Normal"/>
    <w:link w:val="PlainTextChar"/>
    <w:rsid w:val="0039696F"/>
    <w:rPr>
      <w:sz w:val="20"/>
    </w:rPr>
  </w:style>
  <w:style w:type="character" w:customStyle="1" w:styleId="PlainTextChar">
    <w:name w:val="Plain Text Char"/>
    <w:basedOn w:val="DefaultParagraphFont"/>
    <w:link w:val="PlainText"/>
    <w:rsid w:val="0039696F"/>
    <w:rPr>
      <w:rFonts w:ascii="Courier New" w:eastAsia="Times New Roman" w:hAnsi="Courier New" w:cs="Times New Roman"/>
      <w:sz w:val="20"/>
      <w:szCs w:val="20"/>
      <w:lang w:eastAsia="en-US"/>
    </w:rPr>
  </w:style>
  <w:style w:type="character" w:customStyle="1" w:styleId="MenuOption">
    <w:name w:val="Menu Option"/>
    <w:basedOn w:val="DefaultParagraphFont"/>
    <w:rsid w:val="0039696F"/>
    <w:rPr>
      <w:b/>
      <w:smallCaps/>
    </w:rPr>
  </w:style>
  <w:style w:type="paragraph" w:customStyle="1" w:styleId="TableListNumber">
    <w:name w:val="Table List Number"/>
    <w:basedOn w:val="ListNumber"/>
    <w:rsid w:val="0039696F"/>
    <w:pPr>
      <w:numPr>
        <w:numId w:val="0"/>
      </w:numPr>
    </w:pPr>
  </w:style>
  <w:style w:type="paragraph" w:styleId="TOC4">
    <w:name w:val="toc 4"/>
    <w:basedOn w:val="TOCBase"/>
    <w:next w:val="Normal"/>
    <w:semiHidden/>
    <w:rsid w:val="0039696F"/>
    <w:pPr>
      <w:tabs>
        <w:tab w:val="right" w:leader="dot" w:pos="9071"/>
      </w:tabs>
      <w:ind w:left="1701"/>
    </w:pPr>
  </w:style>
  <w:style w:type="paragraph" w:customStyle="1" w:styleId="ListAlpha">
    <w:name w:val="List Alpha"/>
    <w:basedOn w:val="List"/>
    <w:rsid w:val="0039696F"/>
    <w:pPr>
      <w:numPr>
        <w:numId w:val="9"/>
      </w:numPr>
    </w:pPr>
  </w:style>
  <w:style w:type="paragraph" w:customStyle="1" w:styleId="ListAlpha2">
    <w:name w:val="List Alpha 2"/>
    <w:basedOn w:val="List2"/>
    <w:rsid w:val="0039696F"/>
    <w:pPr>
      <w:numPr>
        <w:numId w:val="8"/>
      </w:numPr>
    </w:pPr>
  </w:style>
  <w:style w:type="paragraph" w:styleId="List2">
    <w:name w:val="List 2"/>
    <w:basedOn w:val="BodyText"/>
    <w:rsid w:val="0039696F"/>
    <w:pPr>
      <w:tabs>
        <w:tab w:val="left" w:pos="680"/>
      </w:tabs>
      <w:spacing w:before="60" w:after="60"/>
      <w:ind w:left="680" w:hanging="340"/>
    </w:pPr>
  </w:style>
  <w:style w:type="paragraph" w:styleId="List3">
    <w:name w:val="List 3"/>
    <w:basedOn w:val="BodyText"/>
    <w:rsid w:val="0039696F"/>
    <w:pPr>
      <w:tabs>
        <w:tab w:val="left" w:pos="1021"/>
      </w:tabs>
      <w:spacing w:before="60" w:after="60"/>
      <w:ind w:left="1020" w:hanging="340"/>
    </w:pPr>
  </w:style>
  <w:style w:type="paragraph" w:styleId="List4">
    <w:name w:val="List 4"/>
    <w:basedOn w:val="BodyText"/>
    <w:rsid w:val="0039696F"/>
    <w:pPr>
      <w:tabs>
        <w:tab w:val="left" w:pos="1361"/>
      </w:tabs>
      <w:spacing w:before="60" w:after="60"/>
      <w:ind w:left="1361" w:hanging="340"/>
    </w:pPr>
  </w:style>
  <w:style w:type="paragraph" w:styleId="List5">
    <w:name w:val="List 5"/>
    <w:basedOn w:val="BodyText"/>
    <w:rsid w:val="0039696F"/>
    <w:pPr>
      <w:tabs>
        <w:tab w:val="left" w:pos="1701"/>
      </w:tabs>
      <w:spacing w:before="60" w:after="60"/>
      <w:ind w:left="1701" w:hanging="340"/>
    </w:pPr>
  </w:style>
  <w:style w:type="paragraph" w:styleId="ListBullet3">
    <w:name w:val="List Bullet 3"/>
    <w:basedOn w:val="List3"/>
    <w:rsid w:val="0039696F"/>
    <w:pPr>
      <w:numPr>
        <w:numId w:val="15"/>
      </w:numPr>
      <w:tabs>
        <w:tab w:val="clear" w:pos="1021"/>
      </w:tabs>
      <w:ind w:left="1037" w:hanging="357"/>
    </w:pPr>
  </w:style>
  <w:style w:type="paragraph" w:styleId="ListBullet4">
    <w:name w:val="List Bullet 4"/>
    <w:basedOn w:val="List4"/>
    <w:rsid w:val="0039696F"/>
    <w:pPr>
      <w:numPr>
        <w:numId w:val="3"/>
      </w:numPr>
    </w:pPr>
  </w:style>
  <w:style w:type="paragraph" w:styleId="ListBullet5">
    <w:name w:val="List Bullet 5"/>
    <w:basedOn w:val="List5"/>
    <w:rsid w:val="0039696F"/>
    <w:pPr>
      <w:numPr>
        <w:numId w:val="4"/>
      </w:numPr>
    </w:pPr>
  </w:style>
  <w:style w:type="paragraph" w:styleId="ListContinue2">
    <w:name w:val="List Continue 2"/>
    <w:basedOn w:val="List2"/>
    <w:rsid w:val="0039696F"/>
    <w:pPr>
      <w:ind w:firstLine="0"/>
    </w:pPr>
  </w:style>
  <w:style w:type="paragraph" w:styleId="ListContinue3">
    <w:name w:val="List Continue 3"/>
    <w:basedOn w:val="List3"/>
    <w:rsid w:val="0039696F"/>
    <w:pPr>
      <w:ind w:left="1021" w:firstLine="0"/>
    </w:pPr>
  </w:style>
  <w:style w:type="paragraph" w:styleId="ListContinue4">
    <w:name w:val="List Continue 4"/>
    <w:basedOn w:val="List4"/>
    <w:rsid w:val="0039696F"/>
    <w:pPr>
      <w:ind w:firstLine="0"/>
    </w:pPr>
  </w:style>
  <w:style w:type="paragraph" w:styleId="ListContinue5">
    <w:name w:val="List Continue 5"/>
    <w:basedOn w:val="List5"/>
    <w:rsid w:val="0039696F"/>
    <w:pPr>
      <w:ind w:firstLine="0"/>
    </w:pPr>
  </w:style>
  <w:style w:type="paragraph" w:styleId="ListNumber3">
    <w:name w:val="List Number 3"/>
    <w:basedOn w:val="List3"/>
    <w:rsid w:val="0039696F"/>
    <w:pPr>
      <w:numPr>
        <w:numId w:val="5"/>
      </w:numPr>
    </w:pPr>
  </w:style>
  <w:style w:type="paragraph" w:styleId="ListNumber4">
    <w:name w:val="List Number 4"/>
    <w:basedOn w:val="List4"/>
    <w:rsid w:val="0039696F"/>
    <w:pPr>
      <w:numPr>
        <w:numId w:val="6"/>
      </w:numPr>
    </w:pPr>
  </w:style>
  <w:style w:type="paragraph" w:styleId="ListNumber5">
    <w:name w:val="List Number 5"/>
    <w:basedOn w:val="List5"/>
    <w:rsid w:val="0039696F"/>
    <w:pPr>
      <w:numPr>
        <w:numId w:val="7"/>
      </w:numPr>
    </w:pPr>
  </w:style>
  <w:style w:type="paragraph" w:styleId="BlockText">
    <w:name w:val="Block Text"/>
    <w:basedOn w:val="Normal"/>
    <w:rsid w:val="0039696F"/>
    <w:pPr>
      <w:spacing w:after="120"/>
      <w:ind w:left="1440" w:right="1440"/>
    </w:pPr>
  </w:style>
  <w:style w:type="character" w:customStyle="1" w:styleId="Subscript">
    <w:name w:val="Subscript"/>
    <w:basedOn w:val="DefaultParagraphFont"/>
    <w:rsid w:val="0039696F"/>
    <w:rPr>
      <w:sz w:val="16"/>
      <w:vertAlign w:val="subscript"/>
    </w:rPr>
  </w:style>
  <w:style w:type="character" w:customStyle="1" w:styleId="Superscript">
    <w:name w:val="Superscript"/>
    <w:basedOn w:val="DefaultParagraphFont"/>
    <w:rsid w:val="0039696F"/>
    <w:rPr>
      <w:sz w:val="16"/>
      <w:vertAlign w:val="superscript"/>
    </w:rPr>
  </w:style>
  <w:style w:type="character" w:customStyle="1" w:styleId="Symbols">
    <w:name w:val="Symbols"/>
    <w:basedOn w:val="DefaultParagraphFont"/>
    <w:rsid w:val="0039696F"/>
    <w:rPr>
      <w:rFonts w:ascii="Symbol" w:hAnsi="Symbol"/>
    </w:rPr>
  </w:style>
  <w:style w:type="character" w:customStyle="1" w:styleId="MenuOptions">
    <w:name w:val="Menu Options"/>
    <w:basedOn w:val="DefaultParagraphFont"/>
    <w:rsid w:val="0039696F"/>
    <w:rPr>
      <w:rFonts w:ascii="Arial Narrow" w:hAnsi="Arial Narrow"/>
      <w:smallCaps/>
    </w:rPr>
  </w:style>
  <w:style w:type="character" w:customStyle="1" w:styleId="Buttons">
    <w:name w:val="Buttons"/>
    <w:basedOn w:val="DefaultParagraphFont"/>
    <w:rsid w:val="0039696F"/>
    <w:rPr>
      <w:b/>
    </w:rPr>
  </w:style>
  <w:style w:type="character" w:customStyle="1" w:styleId="Underlined">
    <w:name w:val="Underlined"/>
    <w:basedOn w:val="DefaultParagraphFont"/>
    <w:rsid w:val="0039696F"/>
    <w:rPr>
      <w:u w:val="single"/>
    </w:rPr>
  </w:style>
  <w:style w:type="paragraph" w:customStyle="1" w:styleId="TableBodyTextRight">
    <w:name w:val="Table Body Text Right"/>
    <w:basedOn w:val="TableBodyText"/>
    <w:rsid w:val="0039696F"/>
    <w:pPr>
      <w:widowControl w:val="0"/>
      <w:autoSpaceDE w:val="0"/>
      <w:autoSpaceDN w:val="0"/>
      <w:adjustRightInd w:val="0"/>
      <w:jc w:val="right"/>
    </w:pPr>
    <w:rPr>
      <w:rFonts w:cs="Arial"/>
      <w:szCs w:val="18"/>
    </w:rPr>
  </w:style>
  <w:style w:type="paragraph" w:customStyle="1" w:styleId="CopyrightText">
    <w:name w:val="Copyright Text"/>
    <w:basedOn w:val="BodyText"/>
    <w:rsid w:val="0039696F"/>
    <w:rPr>
      <w:sz w:val="18"/>
    </w:rPr>
  </w:style>
  <w:style w:type="paragraph" w:customStyle="1" w:styleId="BodySmallRight">
    <w:name w:val="Body Small Right"/>
    <w:basedOn w:val="BodyTextRight"/>
    <w:rsid w:val="0039696F"/>
    <w:rPr>
      <w:sz w:val="18"/>
      <w:szCs w:val="18"/>
    </w:rPr>
  </w:style>
  <w:style w:type="paragraph" w:customStyle="1" w:styleId="MarginEdition">
    <w:name w:val="Margin Edition"/>
    <w:basedOn w:val="MarginNote"/>
    <w:rsid w:val="0039696F"/>
    <w:pPr>
      <w:spacing w:before="0" w:after="0"/>
    </w:pPr>
    <w:rPr>
      <w:rFonts w:ascii="Times New Roman" w:hAnsi="Times New Roman"/>
      <w:color w:val="999999"/>
    </w:rPr>
  </w:style>
  <w:style w:type="paragraph" w:customStyle="1" w:styleId="Spacer">
    <w:name w:val="Spacer"/>
    <w:basedOn w:val="Normal"/>
    <w:rsid w:val="0039696F"/>
    <w:rPr>
      <w:sz w:val="2"/>
      <w:szCs w:val="2"/>
    </w:rPr>
  </w:style>
  <w:style w:type="character" w:customStyle="1" w:styleId="Small">
    <w:name w:val="Small"/>
    <w:basedOn w:val="DefaultParagraphFont"/>
    <w:rsid w:val="0039696F"/>
    <w:rPr>
      <w:sz w:val="16"/>
    </w:rPr>
  </w:style>
  <w:style w:type="paragraph" w:customStyle="1" w:styleId="WideTable">
    <w:name w:val="Wide Table"/>
    <w:basedOn w:val="Normal"/>
    <w:rsid w:val="0039696F"/>
    <w:pPr>
      <w:ind w:left="-1418"/>
    </w:pPr>
    <w:rPr>
      <w:sz w:val="2"/>
      <w:szCs w:val="2"/>
    </w:rPr>
  </w:style>
  <w:style w:type="character" w:styleId="PageNumber">
    <w:name w:val="page number"/>
    <w:basedOn w:val="DefaultParagraphFont"/>
    <w:rsid w:val="0039696F"/>
  </w:style>
  <w:style w:type="paragraph" w:styleId="Quote">
    <w:name w:val="Quote"/>
    <w:basedOn w:val="Heading1"/>
    <w:link w:val="QuoteChar"/>
    <w:qFormat/>
    <w:rsid w:val="0039696F"/>
    <w:rPr>
      <w:b w:val="0"/>
      <w:sz w:val="72"/>
      <w:szCs w:val="72"/>
      <w:lang w:val="en-NZ"/>
    </w:rPr>
  </w:style>
  <w:style w:type="character" w:customStyle="1" w:styleId="QuoteChar">
    <w:name w:val="Quote Char"/>
    <w:basedOn w:val="DefaultParagraphFont"/>
    <w:link w:val="Quote"/>
    <w:rsid w:val="00396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96F"/>
    <w:pPr>
      <w:pageBreakBefore/>
    </w:pPr>
  </w:style>
  <w:style w:type="paragraph" w:customStyle="1" w:styleId="Border">
    <w:name w:val="Border"/>
    <w:basedOn w:val="Normal"/>
    <w:qFormat/>
    <w:rsid w:val="00396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96F"/>
    <w:rPr>
      <w:b/>
      <w:bCs/>
      <w:i/>
      <w:iCs/>
      <w:color w:val="auto"/>
    </w:rPr>
  </w:style>
  <w:style w:type="paragraph" w:styleId="IntenseQuote">
    <w:name w:val="Intense Quote"/>
    <w:basedOn w:val="Normal"/>
    <w:next w:val="Normal"/>
    <w:link w:val="IntenseQuoteChar"/>
    <w:uiPriority w:val="30"/>
    <w:qFormat/>
    <w:rsid w:val="00396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96F"/>
    <w:rPr>
      <w:smallCaps/>
      <w:color w:val="auto"/>
      <w:u w:val="single"/>
    </w:rPr>
  </w:style>
  <w:style w:type="character" w:styleId="IntenseReference">
    <w:name w:val="Intense Reference"/>
    <w:basedOn w:val="DefaultParagraphFont"/>
    <w:uiPriority w:val="32"/>
    <w:qFormat/>
    <w:rsid w:val="0039696F"/>
    <w:rPr>
      <w:b/>
      <w:bCs/>
      <w:smallCaps/>
      <w:color w:val="auto"/>
      <w:spacing w:val="5"/>
      <w:u w:val="single"/>
    </w:rPr>
  </w:style>
  <w:style w:type="paragraph" w:customStyle="1" w:styleId="2ColumnHeading">
    <w:name w:val="2Column Heading"/>
    <w:basedOn w:val="BodyText"/>
    <w:qFormat/>
    <w:rsid w:val="0039696F"/>
    <w:pPr>
      <w:spacing w:after="60"/>
      <w:ind w:left="-2268"/>
    </w:pPr>
    <w:rPr>
      <w:b/>
    </w:rPr>
  </w:style>
  <w:style w:type="paragraph" w:customStyle="1" w:styleId="Heading1TOC">
    <w:name w:val="Heading1 TOC"/>
    <w:basedOn w:val="Normal"/>
    <w:qFormat/>
    <w:rsid w:val="0039696F"/>
    <w:pPr>
      <w:spacing w:before="240" w:after="120"/>
    </w:pPr>
    <w:rPr>
      <w:rFonts w:ascii="Times New Roman" w:hAnsi="Times New Roman"/>
      <w:b/>
      <w:sz w:val="32"/>
    </w:rPr>
  </w:style>
  <w:style w:type="paragraph" w:customStyle="1" w:styleId="Heading2TOC">
    <w:name w:val="Heading2 TOC"/>
    <w:basedOn w:val="Normal"/>
    <w:qFormat/>
    <w:rsid w:val="0039696F"/>
    <w:pPr>
      <w:spacing w:before="240" w:after="60"/>
    </w:pPr>
    <w:rPr>
      <w:rFonts w:ascii="Times New Roman" w:hAnsi="Times New Roman"/>
      <w:b/>
      <w:sz w:val="28"/>
    </w:rPr>
  </w:style>
  <w:style w:type="character" w:customStyle="1" w:styleId="Underline">
    <w:name w:val="Underline"/>
    <w:basedOn w:val="DefaultParagraphFont"/>
    <w:qFormat/>
    <w:rsid w:val="0039696F"/>
    <w:rPr>
      <w:u w:val="single"/>
    </w:rPr>
  </w:style>
  <w:style w:type="character" w:customStyle="1" w:styleId="BoldandItalics">
    <w:name w:val="Bold and Italics"/>
    <w:qFormat/>
    <w:rsid w:val="0039696F"/>
    <w:rPr>
      <w:b/>
      <w:i/>
      <w:u w:val="none"/>
    </w:rPr>
  </w:style>
  <w:style w:type="paragraph" w:styleId="BalloonText">
    <w:name w:val="Balloon Text"/>
    <w:basedOn w:val="Normal"/>
    <w:link w:val="BalloonTextChar"/>
    <w:rsid w:val="0039696F"/>
    <w:rPr>
      <w:rFonts w:ascii="Tahoma" w:hAnsi="Tahoma" w:cs="Tahoma"/>
      <w:sz w:val="16"/>
      <w:szCs w:val="16"/>
    </w:rPr>
  </w:style>
  <w:style w:type="character" w:customStyle="1" w:styleId="BalloonTextChar">
    <w:name w:val="Balloon Text Char"/>
    <w:basedOn w:val="DefaultParagraphFont"/>
    <w:link w:val="BalloonText"/>
    <w:rsid w:val="00396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9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6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96F"/>
    <w:rPr>
      <w:b/>
      <w:color w:val="660033"/>
      <w:spacing w:val="0"/>
    </w:rPr>
  </w:style>
  <w:style w:type="paragraph" w:customStyle="1" w:styleId="Nameditemlist">
    <w:name w:val="Named item list"/>
    <w:basedOn w:val="BodyText"/>
    <w:qFormat/>
    <w:rsid w:val="003969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1323</Words>
  <Characters>8600</Characters>
  <Application>Microsoft Office Word</Application>
  <DocSecurity>0</DocSecurity>
  <Lines>332</Lines>
  <Paragraphs>197</Paragraphs>
  <ScaleCrop>false</ScaleCrop>
  <Company>Author-it Software Corporation Ltd.</Company>
  <LinksUpToDate>false</LinksUpToDate>
  <CharactersWithSpaces>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TLIC4072A Operate and monitor a motive power unit on a main line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2013-12-24T08:54:08Z</dcterms:created>
  <dcterms:modified xsi:type="dcterms:W3CDTF">2013-12-23T05:24:00Z</dcterms:modified>
</cp:coreProperties>
</file>