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758" w:rsidP="00471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TLIC4065A Operate chemical tanker</w:t>
      </w:r>
      <w:r>
        <w:fldChar w:fldCharType="end"/>
      </w:r>
    </w:p>
    <w:p w:rsidR="00471758" w:rsidP="00471758">
      <w:pPr>
        <w:pStyle w:val="Version"/>
        <w:sectPr w:rsidSect="00315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F33" w:rsidP="00315F33">
      <w:pPr>
        <w:pStyle w:val="SuperHeading"/>
      </w:pPr>
      <w:r w:rsidRPr="00315F33">
        <w:t>TLIC4065A Operate chemical tanker</w:t>
      </w:r>
    </w:p>
    <w:p w:rsidR="00000000" w:rsidRPr="00315F33" w:rsidP="00315F33">
      <w:pPr>
        <w:pStyle w:val="Heading1"/>
      </w:pPr>
      <w:bookmarkStart w:id="1" w:name="O_357220"/>
      <w:bookmarkEnd w:id="1"/>
      <w:r w:rsidRPr="00315F33">
        <w:t>Modification History</w:t>
      </w:r>
    </w:p>
    <w:p w:rsidR="00000000" w:rsidRPr="00315F33" w:rsidP="00315F33">
      <w:pPr>
        <w:pStyle w:val="BodyText"/>
      </w:pPr>
      <w:r w:rsidRPr="00315F33">
        <w:t>Not applicable.</w:t>
      </w: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2" w:name="O_357221"/>
      <w:bookmarkEnd w:id="2"/>
      <w:r w:rsidRPr="00315F33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This unit involves the skills and knowledge required to operate a chemical tanker.</w:t>
            </w:r>
          </w:p>
          <w:p w:rsidR="00000000" w:rsidRPr="00315F33" w:rsidP="00315F33">
            <w:pPr>
              <w:pStyle w:val="BodyText"/>
            </w:pPr>
            <w:r w:rsidRPr="00315F33">
              <w:t>Licensing, legislative, regulatory and certificat</w:t>
            </w:r>
            <w:r w:rsidRPr="00315F33">
              <w:t xml:space="preserve">ion requirements are applicable to this unit. 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3" w:name="O_357222"/>
      <w:bookmarkEnd w:id="3"/>
      <w:r w:rsidRPr="00315F33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 xml:space="preserve">A chemical tanker vehicle must be operated in compliance with the Dangerous Goods Act and vehicle licence requirements and regulations pertaining </w:t>
            </w:r>
            <w:r w:rsidRPr="00315F33">
              <w:t>to heavy vehicles relative to the relevant state and territory and traffic authorities.</w:t>
            </w:r>
          </w:p>
          <w:p w:rsidR="00000000" w:rsidRPr="00315F33" w:rsidP="00315F33">
            <w:pPr>
              <w:pStyle w:val="BodyText"/>
            </w:pPr>
            <w:r w:rsidRPr="00315F33">
              <w:t>A chemical tanker is operated with limited or minimum supervision, with accountability and responsibility for self and others in achieving the prescribed outcomes.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4" w:name="O_357223"/>
      <w:bookmarkEnd w:id="4"/>
      <w:r w:rsidRPr="00315F33">
        <w:t>Licensing/Regulatory Information</w:t>
      </w:r>
    </w:p>
    <w:p w:rsidR="00000000" w:rsidRPr="00315F33" w:rsidP="00315F33">
      <w:pPr>
        <w:pStyle w:val="BodyText"/>
      </w:pPr>
      <w:r w:rsidRPr="00315F33">
        <w:t>Refer to Unit Descriptor.</w:t>
      </w: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5" w:name="O_357224"/>
      <w:bookmarkEnd w:id="5"/>
      <w:r w:rsidRPr="00315F33">
        <w:t>Pre-Requisites</w:t>
      </w:r>
    </w:p>
    <w:p w:rsidR="00000000" w:rsidRPr="00315F33" w:rsidP="00315F33">
      <w:pPr>
        <w:pStyle w:val="BodyText"/>
      </w:pPr>
      <w:r w:rsidRPr="00315F33">
        <w:t>Not Applicable.</w:t>
      </w: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6" w:name="O_357225"/>
      <w:bookmarkEnd w:id="6"/>
      <w:r w:rsidRPr="00315F33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This unit contains employability skills.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7" w:name="O_357226"/>
      <w:bookmarkEnd w:id="7"/>
      <w:r w:rsidRPr="00315F33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Performance criteria describe the required performance needed to demonstrate achievement of the element. Assessment of performance is to be cons</w:t>
            </w:r>
            <w:r w:rsidRPr="00315F33">
              <w:t>istent with the evidence guide.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8" w:name="O_357227"/>
      <w:bookmarkEnd w:id="8"/>
      <w:r w:rsidRPr="00315F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11"/>
        <w:gridCol w:w="6593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PERFORMANCE CRITERIA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1.</w:t>
            </w:r>
            <w:r w:rsidRPr="00315F33">
              <w:rPr>
                <w:rStyle w:val="SpecialBold"/>
              </w:rPr>
              <w:tab/>
              <w:t>Identify the properties and hazards of the chemicals being transported and the features of the chemical tankers that transport chemicals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1</w:t>
            </w:r>
            <w:r w:rsidRPr="00315F33">
              <w:t>.1 UN number, product class, its packing group and any sub-risks of the fuel being transported are identified in accordance with emergency response documentation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1.2 Approved handler and approved filler requirements for the chemicals being transported are </w:t>
            </w:r>
            <w:r w:rsidRPr="00315F33">
              <w:t>identified in accordance with the regulatory requirements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1.3 Properties of the chemicals being transported are identified in accordance with emergency response documentation </w:t>
            </w:r>
          </w:p>
          <w:p w:rsidR="00000000" w:rsidRPr="00315F33" w:rsidP="00315F33">
            <w:pPr>
              <w:pStyle w:val="BodyText"/>
            </w:pPr>
            <w:r w:rsidRPr="00315F33">
              <w:t>1.4 Hazards associated with the chemicals being transported are identified in accordance with emergency response documentation</w:t>
            </w:r>
          </w:p>
          <w:p w:rsidR="00000000" w:rsidRPr="00315F33" w:rsidP="00315F33">
            <w:pPr>
              <w:pStyle w:val="BodyText"/>
            </w:pPr>
            <w:r w:rsidRPr="00315F33">
              <w:t>1.5 Hazardous atmosphere zones are identified in accordance with organisational requirements</w:t>
            </w:r>
          </w:p>
          <w:p w:rsidR="00000000" w:rsidRPr="00315F33" w:rsidP="00315F33">
            <w:pPr>
              <w:pStyle w:val="BodyText"/>
            </w:pPr>
            <w:r w:rsidRPr="00315F33">
              <w:t>1.6 Circumstances in which a chemica</w:t>
            </w:r>
            <w:r w:rsidRPr="00315F33">
              <w:t>l tanker may be left unattended are described in accordance with the current Australian Dangerous Goods (ADG) Code and company procedures</w:t>
            </w:r>
          </w:p>
          <w:p w:rsidR="00000000" w:rsidRPr="00315F33" w:rsidP="00315F33">
            <w:pPr>
              <w:pStyle w:val="BodyText"/>
            </w:pPr>
            <w:r w:rsidRPr="00315F33">
              <w:t>1.7 Functions of equipment fitted to a chemical tanker are identified in relation to the safe transfer and transport o</w:t>
            </w:r>
            <w:r w:rsidRPr="00315F33">
              <w:t xml:space="preserve">f chemicals </w:t>
            </w:r>
          </w:p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1.8 Factors that cause static electricity and ways of minimising the risks associated with it are identified in accordance with organisational requirements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3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2.</w:t>
            </w:r>
            <w:r w:rsidRPr="00315F33">
              <w:rPr>
                <w:rStyle w:val="SpecialBold"/>
              </w:rPr>
              <w:tab/>
              <w:t>Carry out a pre-trip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2.1 Vehicle is inspected to confirm that the tanker</w:t>
            </w:r>
            <w:r w:rsidRPr="00315F33">
              <w:t xml:space="preserve"> 5-yearly hydrostatic test is current, that it is tagged and compliant with the ADG Code, and meets company procedures; and non-compliant vehicles or trailers are repaired or reported in accordance with company procedures</w:t>
            </w:r>
          </w:p>
          <w:p w:rsidR="00000000" w:rsidRPr="00315F33" w:rsidP="00315F33">
            <w:pPr>
              <w:pStyle w:val="BodyText"/>
            </w:pPr>
            <w:r w:rsidRPr="00315F33">
              <w:t>2.2 Vehicle load transfer equipmen</w:t>
            </w:r>
            <w:r w:rsidRPr="00315F33">
              <w:t>t is inspected to confirm security and state of repair, and that all hoses are tested and tagged according to the ADG Code; and non-compliant equipment is repaired or reported in accordance with company procedures</w:t>
            </w:r>
          </w:p>
          <w:p w:rsidR="00000000" w:rsidRPr="00315F33" w:rsidP="00315F33">
            <w:pPr>
              <w:pStyle w:val="BodyText"/>
            </w:pPr>
            <w:r w:rsidRPr="00315F33">
              <w:t>2.3 Safety equipment is inspected to confi</w:t>
            </w:r>
            <w:r w:rsidRPr="00315F33">
              <w:t>rm that it meets organisational and ADG Code requirements, is accessible and properly maintained, stowed and secured; and unserviceable items, or items with expired test dates, are replaced or reported in accordance with company procedures</w:t>
            </w:r>
          </w:p>
          <w:p w:rsidR="00000000" w:rsidRPr="00315F33" w:rsidP="00315F33">
            <w:pPr>
              <w:pStyle w:val="BodyText"/>
            </w:pPr>
            <w:r w:rsidRPr="00315F33">
              <w:t>2.4 Personal pro</w:t>
            </w:r>
            <w:r w:rsidRPr="00315F33">
              <w:t>tective equipment (PPE) is inspected to confirm that it is available, ready for use, and meets ADG Code requirements</w:t>
            </w:r>
          </w:p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2.5 Dangerous goods placards are inspected to confirm that they are correct for the load being carried and are displayed in accordance with</w:t>
            </w:r>
            <w:r w:rsidRPr="00315F33">
              <w:t xml:space="preserve"> the current ADG Code 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5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3.</w:t>
            </w:r>
            <w:r w:rsidRPr="00315F33">
              <w:rPr>
                <w:rStyle w:val="SpecialBold"/>
              </w:rPr>
              <w:tab/>
              <w:t>Position the chemical tanker and prepare to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3.1 Vehicle is driven into the loading site in accordance with site procedures and using PPE that complies with organisational and regulatory requirements</w:t>
            </w:r>
          </w:p>
          <w:p w:rsidR="00000000" w:rsidRPr="00315F33" w:rsidP="00315F33">
            <w:pPr>
              <w:pStyle w:val="BodyText"/>
            </w:pPr>
            <w:r w:rsidRPr="00315F33">
              <w:t>3.2 Vehicle is positioned</w:t>
            </w:r>
            <w:r w:rsidRPr="00315F33">
              <w:t xml:space="preserve"> without injury to people or damage to property and in a position that enables loading to be carried out in accordance with site procedures 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3.3 Park brake is applied, engine turned off and, where applicable, battery is isolated </w:t>
            </w:r>
          </w:p>
          <w:p w:rsidR="00000000" w:rsidRPr="00315F33" w:rsidP="00315F33">
            <w:pPr>
              <w:pStyle w:val="BodyText"/>
            </w:pPr>
            <w:r w:rsidRPr="00315F33">
              <w:t>3.4 Locations of emergency equipment and emergency procedures are identified before loading commences</w:t>
            </w:r>
          </w:p>
          <w:p w:rsidR="00000000" w:rsidRPr="00315F33" w:rsidP="00315F33">
            <w:pPr>
              <w:pStyle w:val="BodyText"/>
            </w:pPr>
            <w:r w:rsidRPr="00315F33">
              <w:t>3.5 Product type and quantity to be loaded are checked to confirm that they are in accordance with delivery documentation and are within the safe carrying</w:t>
            </w:r>
            <w:r w:rsidRPr="00315F33">
              <w:t xml:space="preserve"> capacity and gross weight limitations of the vehicle, and any discrepancies are rectified in accordance with company procedures</w:t>
            </w:r>
          </w:p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3.6 Product transfer equipment is connected in accordance with organisational requirements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4.</w:t>
            </w:r>
            <w:r w:rsidRPr="00315F33">
              <w:rPr>
                <w:rStyle w:val="SpecialBold"/>
              </w:rPr>
              <w:tab/>
              <w:t>Load a chemical tanker with chem</w:t>
            </w:r>
            <w:r w:rsidRPr="00315F33">
              <w:rPr>
                <w:rStyle w:val="SpecialBold"/>
              </w:rPr>
              <w:t>icals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 xml:space="preserve">4.1 Site procedures are followed for commencement of the loading process </w:t>
            </w:r>
          </w:p>
          <w:p w:rsidR="00000000" w:rsidRPr="00315F33" w:rsidP="00315F33">
            <w:pPr>
              <w:pStyle w:val="BodyText"/>
            </w:pPr>
            <w:r w:rsidRPr="00315F33">
              <w:t>4.2 Products to be loaded are checked for compatibility and correct segregation, also taking account of product sub-risks</w:t>
            </w:r>
          </w:p>
          <w:p w:rsidR="00000000" w:rsidRPr="00315F33" w:rsidP="00315F33">
            <w:pPr>
              <w:pStyle w:val="BodyText"/>
            </w:pPr>
            <w:r w:rsidRPr="00315F33">
              <w:t>4.3 Products to be loaded are checked to ensure that t</w:t>
            </w:r>
            <w:r w:rsidRPr="00315F33">
              <w:t>hey are compatible with the tanker and that tanker is fit for purpose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4.4 Loading process and fill levels are monitored by the driver in accordance with company and site procedures 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4.5 Vehicle is safely loaded with chemicals using only approved equipment </w:t>
            </w:r>
            <w:r w:rsidRPr="00315F33">
              <w:t>and in accordance with organisational and regulatory requirements</w:t>
            </w:r>
          </w:p>
          <w:p w:rsidR="00000000" w:rsidRPr="00315F33" w:rsidP="00315F33">
            <w:pPr>
              <w:pStyle w:val="BodyText"/>
            </w:pPr>
            <w:r w:rsidRPr="00315F33">
              <w:t>4.6 At completion of the loading process, all valves on the vehicle and load-out facility are closed and where site procedures specify, then all transfer equipment is vented and/or depressur</w:t>
            </w:r>
            <w:r w:rsidRPr="00315F33">
              <w:t>ised before being disconnected and stowed, with all equipment secured in accordance with site and company procedures</w:t>
            </w:r>
          </w:p>
          <w:p w:rsidR="00000000" w:rsidRPr="00315F33" w:rsidP="00315F33">
            <w:pPr>
              <w:pStyle w:val="BodyText"/>
            </w:pPr>
            <w:r w:rsidRPr="00315F33">
              <w:t>4.7 Loaded vehicle is confirmed as being within legal weight limitations and complying with company and regulatory procedures</w:t>
            </w:r>
          </w:p>
          <w:p w:rsidR="00000000" w:rsidRPr="00315F33" w:rsidP="00315F33">
            <w:pPr>
              <w:pStyle w:val="BodyText"/>
            </w:pPr>
            <w:r w:rsidRPr="00315F33">
              <w:t>4.8 Loaded ve</w:t>
            </w:r>
            <w:r w:rsidRPr="00315F33">
              <w:t>hicle is inspected pre-departure to ensure all hoses, pipes and cables are disconnected and secure, brake interlock is deactivated if fitted, and any obstacles cleared in accordance with company and site procedures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4.9 Site is restored to a clean and tidy </w:t>
            </w:r>
            <w:r w:rsidRPr="00315F33">
              <w:t>condition in accordance with site procedures</w:t>
            </w:r>
          </w:p>
          <w:p w:rsidR="00000000" w:rsidRPr="00315F33" w:rsidP="00315F33">
            <w:pPr>
              <w:pStyle w:val="BodyText"/>
            </w:pPr>
            <w:r w:rsidRPr="00315F33">
              <w:t>4.10 Vehicle is moved from the loading area without damage to property or injury to people and in accordance with site procedures</w:t>
            </w:r>
          </w:p>
          <w:p w:rsidR="00000000" w:rsidRPr="00315F33" w:rsidP="00315F33">
            <w:pPr>
              <w:pStyle w:val="BodyText"/>
            </w:pPr>
            <w:r w:rsidRPr="00315F33">
              <w:t xml:space="preserve">4.11 Delivery documentation is completed, checked, and secured in the vehicle in </w:t>
            </w:r>
            <w:r w:rsidRPr="00315F33">
              <w:t>accordance with regulatory requirements</w:t>
            </w:r>
          </w:p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4.12 Vehicle and tanker are checked to ensure correct placarding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5.</w:t>
            </w:r>
            <w:r w:rsidRPr="00315F33">
              <w:rPr>
                <w:rStyle w:val="SpecialBold"/>
              </w:rPr>
              <w:tab/>
              <w:t>Transport a load safely and efficiently to a customer 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5.1 Tanker is driven and manoeuvred</w:t>
            </w:r>
            <w:r w:rsidRPr="00315F33">
              <w:t xml:space="preserve"> in accordance with legal requirements, taking into consideration eco-driving techniques </w:t>
            </w:r>
          </w:p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5.2 Any prescribed routes are followed in accordance with organisational requirements, exhibiting courtesy and professionalism toward other road users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0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6.</w:t>
            </w:r>
            <w:r w:rsidRPr="00315F33">
              <w:rPr>
                <w:rStyle w:val="SpecialBold"/>
              </w:rPr>
              <w:tab/>
              <w:t>Deliver a l</w:t>
            </w:r>
            <w:r w:rsidRPr="00315F33">
              <w:rPr>
                <w:rStyle w:val="SpecialBold"/>
              </w:rPr>
              <w:t>oad of chemicals to a customer 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6.1 Pre-delivery assessment is made before entering the delivery site, and site features that constitute a hazard and/or prevent delivery are rectified or reported in accordance with organisational and site requirements</w:t>
            </w:r>
          </w:p>
          <w:p w:rsidR="00000000" w:rsidRPr="00315F33" w:rsidP="00315F33">
            <w:pPr>
              <w:pStyle w:val="BodyText"/>
            </w:pPr>
            <w:r w:rsidRPr="00315F33">
              <w:t>6.2 Any site instructions and/or restrictions are complied with</w:t>
            </w:r>
          </w:p>
          <w:p w:rsidR="00000000" w:rsidRPr="00315F33" w:rsidP="00315F33">
            <w:pPr>
              <w:pStyle w:val="BodyText"/>
            </w:pPr>
            <w:r w:rsidRPr="00315F33">
              <w:t>6.3 Vehicle is manoeuvred and positioned in such a way that the product can be delivered efficiently and safely, with the park brake applied and engine, unless required for pumping, turned off</w:t>
            </w:r>
          </w:p>
          <w:p w:rsidR="00000000" w:rsidRPr="00315F33" w:rsidP="00315F33">
            <w:pPr>
              <w:pStyle w:val="BodyText"/>
            </w:pPr>
            <w:r w:rsidRPr="00315F33">
              <w:t>6.4 PPE is used in accordance with organisational and regulatory requirements and steps are taken to apply personal safety measures</w:t>
            </w:r>
          </w:p>
          <w:p w:rsidR="00000000" w:rsidRPr="00315F33" w:rsidP="00315F33">
            <w:pPr>
              <w:pStyle w:val="BodyText"/>
            </w:pPr>
            <w:r w:rsidRPr="00315F33">
              <w:t>6.5 Worksite is marked with signs and/or cones and driver remains with the vehicle and manages the delivery, managing poten</w:t>
            </w:r>
            <w:r w:rsidRPr="00315F33">
              <w:t>tial hazards in accordance with organisational and site requirements</w:t>
            </w:r>
          </w:p>
          <w:p w:rsidR="00000000" w:rsidRPr="00315F33" w:rsidP="00315F33">
            <w:pPr>
              <w:pStyle w:val="BodyText"/>
            </w:pPr>
            <w:r w:rsidRPr="00315F33">
              <w:t>6.6 Receiving vessel and components are checked for damage, and contents are checked to ensure sufficient ullage exists for the delivery, with any deficiencies reported or actioned in acc</w:t>
            </w:r>
            <w:r w:rsidRPr="00315F33">
              <w:t>ordance with company and site procedures</w:t>
            </w:r>
          </w:p>
          <w:p w:rsidR="00000000" w:rsidRPr="00315F33" w:rsidP="00315F33">
            <w:pPr>
              <w:pStyle w:val="BodyText"/>
            </w:pPr>
            <w:r w:rsidRPr="00315F33">
              <w:t>6.7 Preparation for delivery is consistent with organisational and site requirements</w:t>
            </w:r>
          </w:p>
          <w:p w:rsidR="00000000" w:rsidRPr="00315F33" w:rsidP="00315F33">
            <w:pPr>
              <w:pStyle w:val="BodyText"/>
            </w:pPr>
            <w:r w:rsidRPr="00315F33">
              <w:t>6.8 Product type and quantity are confirmed against delivery documents</w:t>
            </w:r>
          </w:p>
          <w:p w:rsidR="00000000" w:rsidRPr="00315F33" w:rsidP="00315F33">
            <w:pPr>
              <w:pStyle w:val="BodyText"/>
            </w:pPr>
            <w:r w:rsidRPr="00315F33">
              <w:t>6.9 Delivery is undertaken in line with the product being d</w:t>
            </w:r>
            <w:r w:rsidRPr="00315F33">
              <w:t>elivered, company and site procedures, and special delivery instructions</w:t>
            </w:r>
          </w:p>
          <w:p w:rsidR="00000000" w:rsidRPr="00315F33" w:rsidP="00315F33">
            <w:pPr>
              <w:pStyle w:val="BodyText"/>
            </w:pPr>
            <w:r w:rsidRPr="00315F33">
              <w:t>6.10 Pressure gauges if fitted are checked, valves opened and closed in the correct sequence, and hoses and connections checked for leaks</w:t>
            </w:r>
          </w:p>
          <w:p w:rsidR="00000000" w:rsidRPr="00315F33" w:rsidP="00315F33">
            <w:pPr>
              <w:pStyle w:val="BodyText"/>
            </w:pPr>
            <w:r w:rsidRPr="00315F33">
              <w:t>6.11 At the completion of delivery, product t</w:t>
            </w:r>
            <w:r w:rsidRPr="00315F33">
              <w:t>ransfer equipment is disconnected in accordance with the product type, and company and site procedures</w:t>
            </w:r>
          </w:p>
          <w:p w:rsidR="00000000" w:rsidRPr="00315F33" w:rsidP="00315F33">
            <w:pPr>
              <w:pStyle w:val="BodyText"/>
            </w:pPr>
            <w:r w:rsidRPr="00315F33">
              <w:t>6.12 Site is secured and restored to a clean and tidy condition in accordance with site procedures</w:t>
            </w:r>
          </w:p>
          <w:p w:rsidR="00000000" w:rsidRPr="00315F33" w:rsidP="00315F33">
            <w:pPr>
              <w:pStyle w:val="BodyText"/>
            </w:pPr>
            <w:r w:rsidRPr="00315F33">
              <w:t>6.13 Delivery documentation is completed to reflect changes in vehicle load and receiving vessel, and distributed in accordance with organisational and regulatory requirements</w:t>
            </w:r>
          </w:p>
          <w:p w:rsidR="00000000" w:rsidRPr="00315F33" w:rsidP="00315F33">
            <w:pPr>
              <w:pStyle w:val="BodyText"/>
            </w:pPr>
            <w:r w:rsidRPr="00315F33">
              <w:t>6.14 Vehicle is inspected pre-departure in accordance with organisational requir</w:t>
            </w:r>
            <w:r w:rsidRPr="00315F33">
              <w:t>ements</w:t>
            </w:r>
          </w:p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6.15 Vehicle is driven from the site safely and in accordance with site and organisational procedures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 xml:space="preserve">7. </w:t>
            </w:r>
            <w:r w:rsidRPr="00315F33">
              <w:rPr>
                <w:rStyle w:val="SpecialBold"/>
              </w:rPr>
              <w:tab/>
              <w:t>Apply driver emergency procedures in the event of an 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 xml:space="preserve">7.1 Procedures for emergencies that may occur during loading and unloading are </w:t>
            </w:r>
            <w:r w:rsidRPr="00315F33">
              <w:t>followed in accordance with emergency response documentation and organisational transport emergency response plan (TERP)</w:t>
            </w:r>
          </w:p>
          <w:p w:rsidR="00000000" w:rsidRPr="00315F33" w:rsidP="00315F33">
            <w:pPr>
              <w:pStyle w:val="BodyText"/>
            </w:pPr>
            <w:r w:rsidRPr="00315F33">
              <w:t>7.2 Procedures for emergencies that may occur in transit are identified in accordance with emergency response documentation and organis</w:t>
            </w:r>
            <w:r w:rsidRPr="00315F33">
              <w:t>ational TERP</w:t>
            </w:r>
          </w:p>
          <w:p w:rsidR="00000000" w:rsidRPr="00315F33" w:rsidP="00315F33">
            <w:pPr>
              <w:pStyle w:val="BodyText"/>
            </w:pPr>
            <w:r w:rsidRPr="00315F33">
              <w:t>7.3 Emergency response documentation and organisational requirements are followed in initial responses to a person exposed to the chemicals being transported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9" w:name="O_357228"/>
      <w:bookmarkEnd w:id="9"/>
      <w:r w:rsidRPr="00315F3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REQUIRED KNOWLEDGE AND SKILLS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This describes the essential knowledge and skills required at the completion of this unit.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Required knowledge: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Relevant road rules, regulations, permit and licence requirements of the relevant state and territory roads and traffic authority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Relevant O</w:t>
            </w:r>
            <w:r w:rsidRPr="00315F33">
              <w:t>H&amp;S and environmental procedures and regulations relating to chemical tanker operations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Relevant dangerous goods information pertaining to operating chemical tankers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Workplace driving and operational instructions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Procedures to be followed in the even</w:t>
            </w:r>
            <w:r w:rsidRPr="00315F33">
              <w:t>t of a driving emergency and in response to a TERP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 xml:space="preserve">Efficient driving techniques and eco-driving considerations 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 xml:space="preserve">Safe delivery of chemicals to a customer site 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Factors that may cause traffic delays and diversions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Loading and unloading procedures for chemical tankers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 xml:space="preserve">Factors involved in trip preparation 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 xml:space="preserve">Workplace documentation </w:t>
            </w:r>
          </w:p>
        </w:tc>
      </w:tr>
    </w:tbl>
    <w:p w:rsidR="00000000" w:rsidRPr="00315F33" w:rsidP="00315F3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Required skills: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Current dangerous goods licence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Identify a product and placard the tanker accordingly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Read and interpret instructions, procedures, information and signs relevant to operating chemical tankers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Interpret and follow operational instructions and prioritise work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Complete documentation relating to operating chemical tankers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Work collaborati</w:t>
            </w:r>
            <w:r w:rsidRPr="00315F33">
              <w:t xml:space="preserve">vely with others when operating a chemical tanker 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Adapt appropriately to cultural differences in the workplace and customer sites, including modes of behaviour and interaction with others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Implement contingency plans for unexpected events when operatin</w:t>
            </w:r>
            <w:r w:rsidRPr="00315F33">
              <w:t>g a chemical tanker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Apply precautions and required action to minimise, control or eliminate hazards that may exist when operating a chemical tanker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Monitor and anticipate traffic hazards and take appropriate action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Modify activities depending on differing operational contingencies, risk situations and environments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Apply fatigue management knowledge and techniques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 xml:space="preserve">Work systematically with required attention to detail without injury to self or others, or damage to </w:t>
            </w:r>
            <w:r w:rsidRPr="00315F33">
              <w:t>goods or equipment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Operate and adapt to differences in equipment in accordance with standard operating procedures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Select and use required PPE, conforming to industry and OH&amp;S standards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Monitor performance of chemical tanker, its trailers and equipmen</w:t>
            </w:r>
            <w:r w:rsidRPr="00315F33">
              <w:t>t, and take appropriate action where required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10" w:name="O_357229"/>
      <w:bookmarkEnd w:id="10"/>
      <w:r w:rsidRPr="00315F33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47175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EVIDENCE GUIDE</w:t>
            </w:r>
          </w:p>
        </w:tc>
      </w:tr>
      <w:tr w:rsidTr="0047175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 xml:space="preserve">The evidence guide provides advice on assessment and must be read in conjunction with the performance criteria, required knowledge and skills, </w:t>
            </w:r>
            <w:r w:rsidRPr="00315F33">
              <w:t>the range statement and the assessment guidelines for this Training Package.</w:t>
            </w:r>
          </w:p>
        </w:tc>
      </w:tr>
      <w:tr w:rsidTr="0047175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The evidence required to demonstrate competency in this unit must be relevant to an</w:t>
            </w:r>
            <w:r w:rsidRPr="00315F33">
              <w:t>d satisfy all of the requirements of the elements and performance criteria of this unit and include demonstration of:</w:t>
            </w:r>
          </w:p>
          <w:p w:rsidR="00000000" w:rsidRPr="00315F33" w:rsidP="00315F33">
            <w:pPr>
              <w:pStyle w:val="ListBullet2"/>
            </w:pPr>
            <w:r w:rsidRPr="00315F33">
              <w:t xml:space="preserve">applying techniques for loading and unloading a chemical tanker </w:t>
            </w:r>
          </w:p>
          <w:p w:rsidR="00000000" w:rsidRPr="00315F33" w:rsidP="00315F33">
            <w:pPr>
              <w:pStyle w:val="ListBullet2"/>
            </w:pPr>
            <w:r w:rsidRPr="00315F33">
              <w:t xml:space="preserve">identifying the properties of the chemicals to be carried </w:t>
            </w:r>
          </w:p>
          <w:p w:rsidR="00000000" w:rsidRPr="00315F33" w:rsidP="00315F33">
            <w:pPr>
              <w:pStyle w:val="ListBullet2"/>
            </w:pPr>
            <w:r w:rsidRPr="00315F33">
              <w:t>applying the correct placarding required for the product being loaded</w:t>
            </w:r>
          </w:p>
          <w:p w:rsidR="00000000" w:rsidRPr="00315F33" w:rsidP="00315F33">
            <w:pPr>
              <w:pStyle w:val="ListBullet2"/>
            </w:pPr>
            <w:r w:rsidRPr="00315F33">
              <w:t xml:space="preserve">identifying the PPE required for the product being transported </w:t>
            </w:r>
          </w:p>
          <w:p w:rsidR="00000000" w:rsidRPr="00315F33" w:rsidP="00315F33">
            <w:pPr>
              <w:pStyle w:val="ListBullet2"/>
            </w:pPr>
            <w:r w:rsidRPr="00315F33">
              <w:t>applying eco-driving techniques when operating chemical tankers</w:t>
            </w:r>
          </w:p>
          <w:p w:rsidR="00000000" w:rsidRPr="00315F33" w:rsidP="00315F33">
            <w:pPr>
              <w:pStyle w:val="ListBullet2"/>
            </w:pPr>
            <w:r w:rsidRPr="00315F33">
              <w:t>understanding relevant legislation and workplace procedure</w:t>
            </w:r>
            <w:r w:rsidRPr="00315F33">
              <w:t xml:space="preserve">s for transporting chemicals </w:t>
            </w:r>
          </w:p>
          <w:p w:rsidR="00000000" w:rsidRPr="00315F33" w:rsidP="00315F33">
            <w:pPr>
              <w:pStyle w:val="ListBullet2"/>
            </w:pPr>
            <w:r w:rsidRPr="00315F33">
              <w:t>understanding customer requirements when delivering fuel to a customer’s site</w:t>
            </w:r>
          </w:p>
          <w:p w:rsidR="00000000" w:rsidP="00315F33">
            <w:pPr>
              <w:pStyle w:val="ListBullet2"/>
              <w:rPr>
                <w:lang w:val="en-NZ"/>
              </w:rPr>
            </w:pPr>
            <w:r w:rsidRPr="00315F33">
              <w:t>planning routes to avoid congested areas, tunnels or areas where people may congregate</w:t>
            </w:r>
          </w:p>
        </w:tc>
      </w:tr>
      <w:tr w:rsidTr="0047175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Access is required to:</w:t>
            </w:r>
          </w:p>
          <w:p w:rsidR="00000000" w:rsidRPr="00315F33" w:rsidP="00315F33">
            <w:pPr>
              <w:pStyle w:val="ListBullet2"/>
            </w:pPr>
            <w:r w:rsidRPr="00315F33">
              <w:t>relevant and appropriate materials and equipment to meet the performance criteria</w:t>
            </w:r>
          </w:p>
          <w:p w:rsidR="00000000" w:rsidP="00315F33">
            <w:pPr>
              <w:pStyle w:val="ListBullet2"/>
              <w:rPr>
                <w:lang w:val="en-NZ"/>
              </w:rPr>
            </w:pPr>
            <w:r w:rsidRPr="00315F33">
              <w:t>applicable documentation, including workplace procedures, regulations, codes of practice and operation manuals</w:t>
            </w:r>
          </w:p>
        </w:tc>
      </w:tr>
      <w:tr w:rsidTr="0047175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Practical assessment must occur:</w:t>
            </w:r>
          </w:p>
          <w:p w:rsidR="00000000" w:rsidRPr="00315F33" w:rsidP="00315F33">
            <w:pPr>
              <w:pStyle w:val="ListBullet2"/>
            </w:pPr>
            <w:r w:rsidRPr="00315F33">
              <w:t>in three different aspects of the job function in the workplace</w:t>
            </w:r>
          </w:p>
          <w:p w:rsidR="00000000" w:rsidRPr="00315F33" w:rsidP="00315F33">
            <w:pPr>
              <w:pStyle w:val="ListBullet2"/>
            </w:pPr>
            <w:r w:rsidRPr="00315F33">
              <w:t>ensuring written and verbal understanding of all classes to identify compatibility, e.g. tanker with product</w:t>
            </w:r>
          </w:p>
          <w:p w:rsidR="00000000" w:rsidRPr="00315F33" w:rsidP="00315F33">
            <w:pPr>
              <w:pStyle w:val="ListBullet"/>
            </w:pPr>
            <w:r w:rsidRPr="00315F33">
              <w:t>A simulator is not suitable for final assessment</w:t>
            </w:r>
            <w:r w:rsidRPr="00315F33">
              <w:t xml:space="preserve"> of this unit of competency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11" w:name="O_357230"/>
      <w:bookmarkEnd w:id="11"/>
      <w:r w:rsidRPr="00315F3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 xml:space="preserve">RANGE STATEMENT 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t>The range statement relates to the unit of competency as a whole. It allows for different work environments and situations that may affect performance.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Properties and hazards of chemicals include understanding: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effect of heat and pressure on the chemical when stored in a container</w:t>
            </w:r>
          </w:p>
          <w:p w:rsidR="00000000" w:rsidRPr="00315F33" w:rsidP="00315F33">
            <w:pPr>
              <w:pStyle w:val="ListBullet"/>
            </w:pPr>
            <w:r w:rsidRPr="00315F33">
              <w:t>characteristics of the fuel in a leak, fire situation, or in the presence of static electricity</w:t>
            </w:r>
          </w:p>
          <w:p w:rsidR="00000000" w:rsidRPr="00315F33" w:rsidP="00315F33">
            <w:pPr>
              <w:pStyle w:val="ListBullet"/>
            </w:pPr>
            <w:r w:rsidRPr="00315F33">
              <w:t>density</w:t>
            </w:r>
          </w:p>
          <w:p w:rsidR="00000000" w:rsidRPr="00315F33" w:rsidP="00315F33">
            <w:pPr>
              <w:pStyle w:val="ListBullet"/>
            </w:pPr>
            <w:r w:rsidRPr="00315F33">
              <w:t>odour</w:t>
            </w:r>
          </w:p>
          <w:p w:rsidR="00000000" w:rsidRPr="00315F33" w:rsidP="00315F33">
            <w:pPr>
              <w:pStyle w:val="ListBullet"/>
            </w:pPr>
            <w:r w:rsidRPr="00315F33">
              <w:t>expansion rates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segregation requirements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Equipment fitted to a chemical tanker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eyewash kit</w:t>
            </w:r>
          </w:p>
          <w:p w:rsidR="00000000" w:rsidRPr="00315F33" w:rsidP="00315F33">
            <w:pPr>
              <w:pStyle w:val="ListBullet"/>
            </w:pPr>
            <w:r w:rsidRPr="00315F33">
              <w:t>fire extinguishers</w:t>
            </w:r>
          </w:p>
          <w:p w:rsidR="00000000" w:rsidRPr="00315F33" w:rsidP="00315F33">
            <w:pPr>
              <w:pStyle w:val="ListBullet"/>
            </w:pPr>
            <w:r w:rsidRPr="00315F33">
              <w:t>emergency shutdown controls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emergency information holder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Chemical tanker vehicle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all vehicle configurations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 xml:space="preserve">Loading and unloading site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refinery</w:t>
            </w:r>
          </w:p>
          <w:p w:rsidR="00000000" w:rsidRPr="00315F33" w:rsidP="00315F33">
            <w:pPr>
              <w:pStyle w:val="ListBullet"/>
            </w:pPr>
            <w:r w:rsidRPr="00315F33">
              <w:t>customer site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depot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 xml:space="preserve">Personal safety measures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manual-lifting techniques</w:t>
            </w:r>
          </w:p>
          <w:p w:rsidR="00000000" w:rsidRPr="00315F33" w:rsidP="00315F33">
            <w:pPr>
              <w:pStyle w:val="ListBullet"/>
            </w:pPr>
            <w:r w:rsidRPr="00315F33">
              <w:t>three points of contact when using ladders</w:t>
            </w:r>
          </w:p>
          <w:p w:rsidR="00000000" w:rsidRPr="00315F33" w:rsidP="00315F33">
            <w:pPr>
              <w:pStyle w:val="ListBullet"/>
            </w:pPr>
            <w:r w:rsidRPr="00315F33">
              <w:t>correct use of safety rails and walkways</w:t>
            </w:r>
          </w:p>
          <w:p w:rsidR="00000000" w:rsidRPr="00315F33" w:rsidP="00315F33">
            <w:pPr>
              <w:pStyle w:val="ListBullet"/>
            </w:pPr>
            <w:r w:rsidRPr="00315F33">
              <w:t>safety footwear</w:t>
            </w:r>
          </w:p>
          <w:p w:rsidR="00000000" w:rsidRPr="00315F33" w:rsidP="00315F33">
            <w:pPr>
              <w:pStyle w:val="ListBullet"/>
            </w:pPr>
            <w:r w:rsidRPr="00315F33">
              <w:t>high visibility cl</w:t>
            </w:r>
            <w:r w:rsidRPr="00315F33">
              <w:t>othing</w:t>
            </w:r>
          </w:p>
          <w:p w:rsidR="00000000" w:rsidRPr="00315F33" w:rsidP="00315F33">
            <w:pPr>
              <w:pStyle w:val="ListBullet"/>
            </w:pPr>
            <w:r w:rsidRPr="00315F33">
              <w:t>hearing protection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PPE required for the product class being transported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Product transfer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delivery hoses</w:t>
            </w:r>
          </w:p>
          <w:p w:rsidR="00000000" w:rsidRPr="00315F33" w:rsidP="00315F33">
            <w:pPr>
              <w:pStyle w:val="ListBullet"/>
            </w:pPr>
            <w:r w:rsidRPr="00315F33">
              <w:t>scully systems</w:t>
            </w:r>
          </w:p>
          <w:p w:rsidR="00000000" w:rsidRPr="00315F33" w:rsidP="00315F33">
            <w:pPr>
              <w:pStyle w:val="ListBullet"/>
            </w:pPr>
            <w:r w:rsidRPr="00315F33">
              <w:t>external piping and fittings</w:t>
            </w:r>
          </w:p>
          <w:p w:rsidR="00000000" w:rsidRPr="00315F33" w:rsidP="00315F33">
            <w:pPr>
              <w:pStyle w:val="ListBullet"/>
            </w:pPr>
            <w:r w:rsidRPr="00315F33">
              <w:t>bonding devices</w:t>
            </w:r>
          </w:p>
          <w:p w:rsidR="00000000" w:rsidRPr="00315F33" w:rsidP="00315F33">
            <w:pPr>
              <w:pStyle w:val="ListBullet"/>
            </w:pPr>
            <w:r w:rsidRPr="00315F33">
              <w:t>pressure vessels</w:t>
            </w:r>
          </w:p>
          <w:p w:rsidR="00000000" w:rsidRPr="00315F33" w:rsidP="00315F33">
            <w:pPr>
              <w:pStyle w:val="ListBullet"/>
            </w:pPr>
            <w:r w:rsidRPr="00315F33">
              <w:t>master switch</w:t>
            </w:r>
          </w:p>
          <w:p w:rsidR="00000000" w:rsidRPr="00315F33" w:rsidP="00315F33">
            <w:pPr>
              <w:pStyle w:val="ListBullet"/>
            </w:pPr>
            <w:r w:rsidRPr="00315F33">
              <w:t>valves</w:t>
            </w:r>
          </w:p>
          <w:p w:rsidR="00000000" w:rsidRPr="00315F33" w:rsidP="00315F33">
            <w:pPr>
              <w:pStyle w:val="ListBullet"/>
            </w:pPr>
            <w:r w:rsidRPr="00315F33">
              <w:t>warning devices</w:t>
            </w:r>
          </w:p>
          <w:p w:rsidR="00000000" w:rsidRPr="00315F33" w:rsidP="00315F33">
            <w:pPr>
              <w:pStyle w:val="ListBullet"/>
            </w:pPr>
            <w:r w:rsidRPr="00315F33">
              <w:t>brake interlock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pressure and ullage gauges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Eco driving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 xml:space="preserve">observing speed limits </w:t>
            </w:r>
          </w:p>
          <w:p w:rsidR="00000000" w:rsidRPr="00315F33" w:rsidP="00315F33">
            <w:pPr>
              <w:pStyle w:val="ListBullet"/>
            </w:pPr>
            <w:r w:rsidRPr="00315F33">
              <w:t>ensuring transmission control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using auxiliary braking systems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Factors that can cause traffic delays and diversions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traffic accidents</w:t>
            </w:r>
          </w:p>
          <w:p w:rsidR="00000000" w:rsidRPr="00315F33" w:rsidP="00315F33">
            <w:pPr>
              <w:pStyle w:val="ListBullet"/>
            </w:pPr>
            <w:r w:rsidRPr="00315F33">
              <w:t>flooded sections of road</w:t>
            </w:r>
          </w:p>
          <w:p w:rsidR="00000000" w:rsidRPr="00315F33" w:rsidP="00315F33">
            <w:pPr>
              <w:pStyle w:val="ListBullet"/>
            </w:pPr>
            <w:r w:rsidRPr="00315F33">
              <w:t>road damage</w:t>
            </w:r>
          </w:p>
          <w:p w:rsidR="00000000" w:rsidRPr="00315F33" w:rsidP="00315F33">
            <w:pPr>
              <w:pStyle w:val="ListBullet"/>
            </w:pPr>
            <w:r w:rsidRPr="00315F33">
              <w:t>bridge or tunnel damage</w:t>
            </w:r>
          </w:p>
          <w:p w:rsidR="00000000" w:rsidRPr="00315F33" w:rsidP="00315F33">
            <w:pPr>
              <w:pStyle w:val="ListBullet"/>
            </w:pPr>
            <w:r w:rsidRPr="00315F33">
              <w:t>road works</w:t>
            </w:r>
          </w:p>
          <w:p w:rsidR="00000000" w:rsidRPr="00315F33" w:rsidP="00315F33">
            <w:pPr>
              <w:pStyle w:val="ListBullet"/>
            </w:pPr>
            <w:r w:rsidRPr="00315F33">
              <w:t>building construction</w:t>
            </w:r>
          </w:p>
          <w:p w:rsidR="00000000" w:rsidRPr="00315F33" w:rsidP="00315F33">
            <w:pPr>
              <w:pStyle w:val="ListBullet"/>
            </w:pPr>
            <w:r w:rsidRPr="00315F33">
              <w:t>emergency situations, such as bushfires</w:t>
            </w:r>
          </w:p>
          <w:p w:rsidR="00000000" w:rsidRPr="00315F33" w:rsidP="00315F33">
            <w:pPr>
              <w:pStyle w:val="ListBullet"/>
            </w:pPr>
            <w:r w:rsidRPr="00315F33">
              <w:t>livestock movement</w:t>
            </w:r>
          </w:p>
          <w:p w:rsidR="00000000" w:rsidRPr="00315F33" w:rsidP="00315F33">
            <w:pPr>
              <w:pStyle w:val="ListBullet"/>
            </w:pPr>
            <w:r w:rsidRPr="00315F33">
              <w:t>holiday traffic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road closures for utility works, such as electricity, water, sewerage and telecommunica</w:t>
            </w:r>
            <w:r w:rsidRPr="00315F33">
              <w:t>tions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Depending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company procedures</w:t>
            </w:r>
          </w:p>
          <w:p w:rsidR="00000000" w:rsidRPr="00315F33" w:rsidP="00315F33">
            <w:pPr>
              <w:pStyle w:val="ListBullet"/>
            </w:pPr>
            <w:r w:rsidRPr="00315F33">
              <w:t>enterprise procedures</w:t>
            </w:r>
          </w:p>
          <w:p w:rsidR="00000000" w:rsidRPr="00315F33" w:rsidP="00315F33">
            <w:pPr>
              <w:pStyle w:val="ListBullet"/>
            </w:pPr>
            <w:r w:rsidRPr="00315F33">
              <w:t>organisational procedures</w:t>
            </w:r>
          </w:p>
          <w:p w:rsidR="00000000" w:rsidRPr="00315F33" w:rsidP="00315F33">
            <w:pPr>
              <w:pStyle w:val="ListBullet"/>
            </w:pPr>
            <w:r w:rsidRPr="00315F33">
              <w:t>established procedures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regulatory procedures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dangerous goods paperwork</w:t>
            </w:r>
          </w:p>
          <w:p w:rsidR="00000000" w:rsidRPr="00315F33" w:rsidP="00315F33">
            <w:pPr>
              <w:pStyle w:val="ListBullet"/>
            </w:pPr>
            <w:r w:rsidRPr="00315F33">
              <w:t>emergency procedure guides or HB76 Handbook</w:t>
            </w:r>
          </w:p>
          <w:p w:rsidR="00000000" w:rsidRPr="00315F33" w:rsidP="00315F33">
            <w:pPr>
              <w:pStyle w:val="ListBullet"/>
            </w:pPr>
            <w:r w:rsidRPr="00315F33">
              <w:t>dangerous goods licence</w:t>
            </w:r>
          </w:p>
          <w:p w:rsidR="00000000" w:rsidRPr="00315F33" w:rsidP="00315F33">
            <w:pPr>
              <w:pStyle w:val="ListBullet"/>
            </w:pPr>
            <w:r w:rsidRPr="00315F33">
              <w:t>site inductions</w:t>
            </w:r>
          </w:p>
          <w:p w:rsidR="00000000" w:rsidRPr="00315F33" w:rsidP="00315F33">
            <w:pPr>
              <w:pStyle w:val="ListBullet"/>
            </w:pPr>
            <w:r w:rsidRPr="00315F33">
              <w:t>state and territory heavy vehicle driving licence or permit requirements</w:t>
            </w:r>
          </w:p>
          <w:p w:rsidR="00000000" w:rsidRPr="00315F33" w:rsidP="00315F33">
            <w:pPr>
              <w:pStyle w:val="ListBullet"/>
            </w:pPr>
            <w:r w:rsidRPr="00315F33">
              <w:t>state and territory road rules</w:t>
            </w:r>
          </w:p>
          <w:p w:rsidR="00000000" w:rsidRPr="00315F33" w:rsidP="00315F33">
            <w:pPr>
              <w:pStyle w:val="ListBullet"/>
            </w:pPr>
            <w:r w:rsidRPr="00315F33">
              <w:t>workplace driving instructions and procedures</w:t>
            </w:r>
          </w:p>
          <w:p w:rsidR="00000000" w:rsidRPr="00315F33" w:rsidP="00315F33">
            <w:pPr>
              <w:pStyle w:val="ListBullet"/>
            </w:pPr>
            <w:r w:rsidRPr="00315F33">
              <w:t>vehicle manufacturer instructions, specifications and recommended driving procedures, including pre-operational checks of vehicle</w:t>
            </w:r>
          </w:p>
          <w:p w:rsidR="00000000" w:rsidRPr="00315F33" w:rsidP="00315F33">
            <w:pPr>
              <w:pStyle w:val="ListBullet"/>
            </w:pPr>
            <w:r w:rsidRPr="00315F33">
              <w:t>emergency procedures</w:t>
            </w:r>
          </w:p>
          <w:p w:rsidR="00000000" w:rsidRPr="00315F33" w:rsidP="00315F33">
            <w:pPr>
              <w:pStyle w:val="ListBullet"/>
            </w:pPr>
            <w:r w:rsidRPr="00315F33">
              <w:t>TERP</w:t>
            </w:r>
          </w:p>
          <w:p w:rsidR="00000000" w:rsidP="00315F33">
            <w:pPr>
              <w:pStyle w:val="ListBullet"/>
              <w:rPr>
                <w:lang w:val="en-NZ"/>
              </w:rPr>
            </w:pPr>
            <w:r w:rsidRPr="00315F33">
              <w:t>vehicle work diaries or record books</w:t>
            </w:r>
          </w:p>
        </w:tc>
      </w:tr>
      <w:tr w:rsidTr="00471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33">
            <w:pPr>
              <w:pStyle w:val="BodyText"/>
              <w:rPr>
                <w:lang w:val="en-NZ"/>
              </w:rPr>
            </w:pPr>
            <w:r w:rsidRPr="00315F33">
              <w:rPr>
                <w:rStyle w:val="SpecialBold"/>
              </w:rPr>
              <w:t>Applicable proce</w:t>
            </w:r>
            <w:r w:rsidRPr="00315F33">
              <w:rPr>
                <w:rStyle w:val="SpecialBold"/>
              </w:rPr>
              <w:t>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ListBullet"/>
            </w:pPr>
            <w:r w:rsidRPr="00315F33">
              <w:t>Australian code for the transport of dangerous goods by road or rail: the current ADG Code</w:t>
            </w:r>
          </w:p>
          <w:p w:rsidR="00000000" w:rsidRPr="00315F33" w:rsidP="00315F33">
            <w:pPr>
              <w:pStyle w:val="ListBullet"/>
            </w:pPr>
            <w:r w:rsidRPr="00315F33">
              <w:t>relevant state and territory:</w:t>
            </w:r>
          </w:p>
          <w:p w:rsidR="00000000" w:rsidRPr="00315F33" w:rsidP="00315F33">
            <w:pPr>
              <w:pStyle w:val="ListBullet2"/>
            </w:pPr>
            <w:r w:rsidRPr="00315F33">
              <w:t>roads and traffic authority driving regulations and licence or permit requirements pertaining to operati</w:t>
            </w:r>
            <w:r w:rsidRPr="00315F33">
              <w:t xml:space="preserve">ng heavy vehicles on unsealed roads </w:t>
            </w:r>
          </w:p>
          <w:p w:rsidR="00000000" w:rsidRPr="00315F33" w:rsidP="00315F33">
            <w:pPr>
              <w:pStyle w:val="ListBullet2"/>
            </w:pPr>
            <w:r w:rsidRPr="00315F33">
              <w:t>road rules</w:t>
            </w:r>
          </w:p>
          <w:p w:rsidR="00000000" w:rsidRPr="00315F33" w:rsidP="00315F33">
            <w:pPr>
              <w:pStyle w:val="ListBullet2"/>
            </w:pPr>
            <w:r w:rsidRPr="00315F33">
              <w:t>OH&amp;S legislation</w:t>
            </w:r>
          </w:p>
          <w:p w:rsidR="00000000" w:rsidRPr="00315F33" w:rsidP="00315F33">
            <w:pPr>
              <w:pStyle w:val="ListBullet2"/>
            </w:pPr>
            <w:r w:rsidRPr="00315F33">
              <w:t>fatigue management regulations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12" w:name="O_357231"/>
      <w:bookmarkEnd w:id="12"/>
      <w:r w:rsidRPr="00315F33">
        <w:t>Unit Sector(s)</w:t>
      </w:r>
    </w:p>
    <w:p w:rsidR="00000000" w:rsidRPr="00315F33" w:rsidP="00315F33">
      <w:pPr>
        <w:pStyle w:val="BodyText"/>
      </w:pPr>
      <w:r w:rsidRPr="00315F33">
        <w:t>Not applicable.</w:t>
      </w:r>
    </w:p>
    <w:p w:rsidR="00000000" w:rsidRPr="00315F33" w:rsidP="00315F33">
      <w:pPr>
        <w:pStyle w:val="AllowPageBreak"/>
      </w:pPr>
    </w:p>
    <w:p w:rsidR="00000000" w:rsidRPr="00315F33" w:rsidP="00315F33">
      <w:pPr>
        <w:pStyle w:val="Heading1"/>
      </w:pPr>
      <w:bookmarkStart w:id="13" w:name="O_357232"/>
      <w:bookmarkEnd w:id="13"/>
      <w:r w:rsidRPr="00315F33">
        <w:t xml:space="preserve">Competency Field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7"/>
      </w:tblGrid>
      <w:tr w:rsidTr="00315F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33" w:rsidP="00315F33">
            <w:pPr>
              <w:pStyle w:val="BodyText"/>
            </w:pPr>
            <w:r w:rsidRPr="00315F33">
              <w:t>C – Vehicle Operation</w:t>
            </w:r>
          </w:p>
        </w:tc>
      </w:tr>
    </w:tbl>
    <w:p w:rsidR="00000000" w:rsidRPr="00315F33" w:rsidP="00315F33">
      <w:pPr>
        <w:pStyle w:val="BodyText"/>
      </w:pPr>
    </w:p>
    <w:p w:rsidR="00000000" w:rsidRPr="00315F33" w:rsidP="00315F33"/>
    <w:sectPr w:rsidSect="00315F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1758" w:rsidP="00471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58" w:rsidP="00315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71758" w:rsidP="00315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71758" w:rsidP="00315F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1758" w:rsidP="0047175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58" w:rsidP="00315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TLIC4065A Operate chemical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71758" w:rsidP="00315F3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0CD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45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10C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5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F33"/>
  </w:style>
  <w:style w:type="character" w:customStyle="1" w:styleId="Heading1Char">
    <w:name w:val="Heading 1 Char"/>
    <w:basedOn w:val="DefaultParagraphFont"/>
    <w:link w:val="Heading1"/>
    <w:rsid w:val="00315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F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F3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5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F3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15F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F33"/>
    <w:rPr>
      <w:b/>
      <w:spacing w:val="0"/>
    </w:rPr>
  </w:style>
  <w:style w:type="paragraph" w:styleId="ListBullet2">
    <w:name w:val="List Bullet 2"/>
    <w:basedOn w:val="List2"/>
    <w:rsid w:val="00315F3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15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15F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5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F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5F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5F3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5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5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F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F3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5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F33"/>
    <w:rPr>
      <w:i/>
    </w:rPr>
  </w:style>
  <w:style w:type="paragraph" w:styleId="Caption">
    <w:name w:val="caption"/>
    <w:basedOn w:val="BodyText"/>
    <w:next w:val="Normal"/>
    <w:qFormat/>
    <w:rsid w:val="00315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F33"/>
  </w:style>
  <w:style w:type="paragraph" w:styleId="TableofFigures">
    <w:name w:val="table of figures"/>
    <w:basedOn w:val="Normal"/>
    <w:next w:val="Normal"/>
    <w:semiHidden/>
    <w:rsid w:val="00315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F33"/>
    <w:pPr>
      <w:numPr>
        <w:numId w:val="11"/>
      </w:numPr>
    </w:pPr>
  </w:style>
  <w:style w:type="character" w:customStyle="1" w:styleId="WingdingSymbols">
    <w:name w:val="Wingding Symbols"/>
    <w:rsid w:val="00315F33"/>
    <w:rPr>
      <w:rFonts w:ascii="Wingdings" w:hAnsi="Wingdings"/>
    </w:rPr>
  </w:style>
  <w:style w:type="paragraph" w:customStyle="1" w:styleId="TableHeading">
    <w:name w:val="Table Heading"/>
    <w:basedOn w:val="HeadingBase"/>
    <w:rsid w:val="00315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F33"/>
    <w:rPr>
      <w:color w:val="0033CC"/>
      <w:u w:val="none"/>
    </w:rPr>
  </w:style>
  <w:style w:type="paragraph" w:customStyle="1" w:styleId="BodyTextRight">
    <w:name w:val="Body Text Right"/>
    <w:basedOn w:val="BodyText"/>
    <w:rsid w:val="00315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F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F3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5F33"/>
    <w:rPr>
      <w:sz w:val="32"/>
    </w:rPr>
  </w:style>
  <w:style w:type="paragraph" w:customStyle="1" w:styleId="HeadingProcedure">
    <w:name w:val="Heading Procedure"/>
    <w:basedOn w:val="HeadingBase"/>
    <w:next w:val="Normal"/>
    <w:rsid w:val="00315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F33"/>
    <w:pPr>
      <w:spacing w:before="60" w:after="60"/>
    </w:pPr>
  </w:style>
  <w:style w:type="paragraph" w:styleId="ListContinue">
    <w:name w:val="List Continue"/>
    <w:basedOn w:val="List"/>
    <w:rsid w:val="00315F33"/>
    <w:pPr>
      <w:ind w:firstLine="0"/>
    </w:pPr>
  </w:style>
  <w:style w:type="paragraph" w:customStyle="1" w:styleId="ListNote">
    <w:name w:val="List Note"/>
    <w:basedOn w:val="List"/>
    <w:rsid w:val="00315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F33"/>
    <w:rPr>
      <w:rFonts w:ascii="Courier New" w:hAnsi="Courier New"/>
    </w:rPr>
  </w:style>
  <w:style w:type="paragraph" w:customStyle="1" w:styleId="NoteBullet">
    <w:name w:val="Note Bullet"/>
    <w:basedOn w:val="Note"/>
    <w:rsid w:val="00315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F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5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F3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5F33"/>
    <w:rPr>
      <w:b/>
      <w:smallCaps/>
    </w:rPr>
  </w:style>
  <w:style w:type="paragraph" w:customStyle="1" w:styleId="TableListNumber">
    <w:name w:val="Table List Number"/>
    <w:basedOn w:val="ListNumber"/>
    <w:rsid w:val="00315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F33"/>
    <w:pPr>
      <w:numPr>
        <w:numId w:val="9"/>
      </w:numPr>
    </w:pPr>
  </w:style>
  <w:style w:type="paragraph" w:customStyle="1" w:styleId="ListAlpha2">
    <w:name w:val="List Alpha 2"/>
    <w:basedOn w:val="List2"/>
    <w:rsid w:val="00315F33"/>
    <w:pPr>
      <w:numPr>
        <w:numId w:val="8"/>
      </w:numPr>
    </w:pPr>
  </w:style>
  <w:style w:type="paragraph" w:styleId="List2">
    <w:name w:val="List 2"/>
    <w:basedOn w:val="BodyText"/>
    <w:rsid w:val="00315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F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F33"/>
    <w:pPr>
      <w:numPr>
        <w:numId w:val="3"/>
      </w:numPr>
    </w:pPr>
  </w:style>
  <w:style w:type="paragraph" w:styleId="ListBullet5">
    <w:name w:val="List Bullet 5"/>
    <w:basedOn w:val="List5"/>
    <w:rsid w:val="00315F33"/>
    <w:pPr>
      <w:numPr>
        <w:numId w:val="4"/>
      </w:numPr>
    </w:pPr>
  </w:style>
  <w:style w:type="paragraph" w:styleId="ListContinue2">
    <w:name w:val="List Continue 2"/>
    <w:basedOn w:val="List2"/>
    <w:rsid w:val="00315F33"/>
    <w:pPr>
      <w:ind w:firstLine="0"/>
    </w:pPr>
  </w:style>
  <w:style w:type="paragraph" w:styleId="ListContinue3">
    <w:name w:val="List Continue 3"/>
    <w:basedOn w:val="List3"/>
    <w:rsid w:val="00315F33"/>
    <w:pPr>
      <w:ind w:left="1021" w:firstLine="0"/>
    </w:pPr>
  </w:style>
  <w:style w:type="paragraph" w:styleId="ListContinue4">
    <w:name w:val="List Continue 4"/>
    <w:basedOn w:val="List4"/>
    <w:rsid w:val="00315F33"/>
    <w:pPr>
      <w:ind w:firstLine="0"/>
    </w:pPr>
  </w:style>
  <w:style w:type="paragraph" w:styleId="ListContinue5">
    <w:name w:val="List Continue 5"/>
    <w:basedOn w:val="List5"/>
    <w:rsid w:val="00315F33"/>
    <w:pPr>
      <w:ind w:firstLine="0"/>
    </w:pPr>
  </w:style>
  <w:style w:type="paragraph" w:styleId="ListNumber3">
    <w:name w:val="List Number 3"/>
    <w:basedOn w:val="List3"/>
    <w:rsid w:val="00315F33"/>
    <w:pPr>
      <w:numPr>
        <w:numId w:val="5"/>
      </w:numPr>
    </w:pPr>
  </w:style>
  <w:style w:type="paragraph" w:styleId="ListNumber4">
    <w:name w:val="List Number 4"/>
    <w:basedOn w:val="List4"/>
    <w:rsid w:val="00315F33"/>
    <w:pPr>
      <w:numPr>
        <w:numId w:val="6"/>
      </w:numPr>
    </w:pPr>
  </w:style>
  <w:style w:type="paragraph" w:styleId="ListNumber5">
    <w:name w:val="List Number 5"/>
    <w:basedOn w:val="List5"/>
    <w:rsid w:val="00315F33"/>
    <w:pPr>
      <w:numPr>
        <w:numId w:val="7"/>
      </w:numPr>
    </w:pPr>
  </w:style>
  <w:style w:type="paragraph" w:styleId="BlockText">
    <w:name w:val="Block Text"/>
    <w:basedOn w:val="Normal"/>
    <w:rsid w:val="00315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F33"/>
    <w:rPr>
      <w:sz w:val="16"/>
      <w:vertAlign w:val="superscript"/>
    </w:rPr>
  </w:style>
  <w:style w:type="character" w:customStyle="1" w:styleId="Symbols">
    <w:name w:val="Symbols"/>
    <w:basedOn w:val="DefaultParagraphFont"/>
    <w:rsid w:val="00315F33"/>
    <w:rPr>
      <w:rFonts w:ascii="Symbol" w:hAnsi="Symbol"/>
    </w:rPr>
  </w:style>
  <w:style w:type="character" w:customStyle="1" w:styleId="MenuOptions">
    <w:name w:val="Menu Options"/>
    <w:basedOn w:val="DefaultParagraphFont"/>
    <w:rsid w:val="00315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F33"/>
    <w:rPr>
      <w:b/>
    </w:rPr>
  </w:style>
  <w:style w:type="character" w:customStyle="1" w:styleId="Underlined">
    <w:name w:val="Underlined"/>
    <w:basedOn w:val="DefaultParagraphFont"/>
    <w:rsid w:val="00315F33"/>
    <w:rPr>
      <w:u w:val="single"/>
    </w:rPr>
  </w:style>
  <w:style w:type="paragraph" w:customStyle="1" w:styleId="TableBodyTextRight">
    <w:name w:val="Table Body Text Right"/>
    <w:basedOn w:val="TableBodyText"/>
    <w:rsid w:val="00315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F33"/>
    <w:rPr>
      <w:sz w:val="18"/>
    </w:rPr>
  </w:style>
  <w:style w:type="paragraph" w:customStyle="1" w:styleId="BodySmallRight">
    <w:name w:val="Body Small Right"/>
    <w:basedOn w:val="BodyTextRight"/>
    <w:rsid w:val="00315F33"/>
    <w:rPr>
      <w:sz w:val="18"/>
      <w:szCs w:val="18"/>
    </w:rPr>
  </w:style>
  <w:style w:type="paragraph" w:customStyle="1" w:styleId="MarginEdition">
    <w:name w:val="Margin Edition"/>
    <w:basedOn w:val="MarginNote"/>
    <w:rsid w:val="00315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F33"/>
    <w:rPr>
      <w:sz w:val="2"/>
      <w:szCs w:val="2"/>
    </w:rPr>
  </w:style>
  <w:style w:type="character" w:customStyle="1" w:styleId="Small">
    <w:name w:val="Small"/>
    <w:basedOn w:val="DefaultParagraphFont"/>
    <w:rsid w:val="00315F33"/>
    <w:rPr>
      <w:sz w:val="16"/>
    </w:rPr>
  </w:style>
  <w:style w:type="paragraph" w:customStyle="1" w:styleId="WideTable">
    <w:name w:val="Wide Table"/>
    <w:basedOn w:val="Normal"/>
    <w:rsid w:val="00315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F33"/>
  </w:style>
  <w:style w:type="paragraph" w:styleId="Quote">
    <w:name w:val="Quote"/>
    <w:basedOn w:val="Heading1"/>
    <w:link w:val="QuoteChar"/>
    <w:qFormat/>
    <w:rsid w:val="00315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F33"/>
    <w:pPr>
      <w:pageBreakBefore/>
    </w:pPr>
  </w:style>
  <w:style w:type="paragraph" w:customStyle="1" w:styleId="Border">
    <w:name w:val="Border"/>
    <w:basedOn w:val="Normal"/>
    <w:qFormat/>
    <w:rsid w:val="00315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F3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5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F33"/>
    <w:rPr>
      <w:u w:val="single"/>
    </w:rPr>
  </w:style>
  <w:style w:type="character" w:customStyle="1" w:styleId="BoldandItalics">
    <w:name w:val="Bold and Italics"/>
    <w:qFormat/>
    <w:rsid w:val="00315F33"/>
    <w:rPr>
      <w:b/>
      <w:i/>
      <w:u w:val="none"/>
    </w:rPr>
  </w:style>
  <w:style w:type="paragraph" w:styleId="BalloonText">
    <w:name w:val="Balloon Text"/>
    <w:basedOn w:val="Normal"/>
    <w:link w:val="BalloonTextChar"/>
    <w:rsid w:val="00315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F3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5F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F3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2272</Words>
  <Characters>13852</Characters>
  <Application>Microsoft Office Word</Application>
  <DocSecurity>0</DocSecurity>
  <Lines>405</Lines>
  <Paragraphs>219</Paragraphs>
  <ScaleCrop>false</ScaleCrop>
  <Company>Author-it Software Corporation Ltd.</Company>
  <LinksUpToDate>false</LinksUpToDate>
  <CharactersWithSpaces>16039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TLIC4065A Operate chemical tanker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2012-05-27T03:38:00Z</dcterms:created>
  <dcterms:modified xsi:type="dcterms:W3CDTF">2012-05-27T03:38:00Z</dcterms:modified>
</cp:coreProperties>
</file>