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1B7" w:rsidP="009231B7">
      <w:pPr>
        <w:pStyle w:val="Title"/>
      </w:pPr>
      <w:r>
        <w:fldChar w:fldCharType="begin"/>
      </w:r>
      <w:r>
        <w:instrText xml:space="preserve"> TITLE   \* MERGEFORMAT </w:instrText>
      </w:r>
      <w:r>
        <w:fldChar w:fldCharType="separate"/>
      </w:r>
      <w:r>
        <w:t>TLIC3088A Operate a roll on/roll off collection vehicle</w:t>
      </w:r>
      <w:r>
        <w:fldChar w:fldCharType="end"/>
      </w:r>
    </w:p>
    <w:p w:rsidR="009231B7" w:rsidP="009231B7">
      <w:pPr>
        <w:pStyle w:val="Version"/>
        <w:sectPr w:rsidSect="00C03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51D" w:rsidP="00C0351D">
      <w:pPr>
        <w:pStyle w:val="SuperHeading"/>
      </w:pPr>
      <w:r w:rsidRPr="00C0351D">
        <w:t>TLIC3088A Operate a roll on/roll off collection vehicle</w:t>
      </w:r>
    </w:p>
    <w:p w:rsidR="00000000" w:rsidRPr="00C0351D" w:rsidP="00C0351D">
      <w:pPr>
        <w:pStyle w:val="Heading1"/>
      </w:pPr>
      <w:bookmarkStart w:id="1" w:name="O_627574"/>
      <w:bookmarkEnd w:id="1"/>
      <w:r w:rsidRPr="00C0351D">
        <w:t>Modification History</w:t>
      </w:r>
    </w:p>
    <w:p w:rsidR="00000000" w:rsidRPr="00C0351D" w:rsidP="00C0351D">
      <w:pPr>
        <w:pStyle w:val="BodyText"/>
      </w:pPr>
      <w:r w:rsidRPr="00C0351D">
        <w:t>Release 1. This is the first release of this unit.</w:t>
      </w:r>
    </w:p>
    <w:p w:rsidR="00000000" w:rsidRPr="00C0351D" w:rsidP="00C0351D">
      <w:pPr>
        <w:pStyle w:val="AllowPageBreak"/>
      </w:pPr>
    </w:p>
    <w:p w:rsidR="00000000" w:rsidRPr="00C0351D" w:rsidP="00C0351D">
      <w:pPr>
        <w:pStyle w:val="Heading1"/>
      </w:pPr>
      <w:bookmarkStart w:id="2" w:name="O_627575"/>
      <w:bookmarkEnd w:id="2"/>
      <w:r w:rsidRPr="00C0351D">
        <w:t>Unit Descriptor</w:t>
      </w:r>
    </w:p>
    <w:p w:rsidR="00000000" w:rsidRPr="00C0351D" w:rsidP="00C0351D">
      <w:pPr>
        <w:pStyle w:val="BodyText"/>
      </w:pPr>
      <w:r w:rsidRPr="00C0351D">
        <w:t>This unit involves the skills and knowledge required to operate a roll on/roll off or RoRo, also known as dino or hook lift, collection</w:t>
      </w:r>
      <w:r w:rsidRPr="00C0351D">
        <w:t xml:space="preserve"> vehicle (the ‘vehicle’). </w:t>
      </w:r>
    </w:p>
    <w:p w:rsidR="00000000" w:rsidRPr="00C0351D" w:rsidP="00C0351D">
      <w:pPr>
        <w:pStyle w:val="BodyText"/>
      </w:pPr>
      <w:r w:rsidRPr="00C0351D">
        <w:t>Licensing, legislative, regulatory and certification requirements are applicable to this unit.</w:t>
      </w:r>
    </w:p>
    <w:p w:rsidR="00000000" w:rsidRPr="00C0351D" w:rsidP="00C0351D">
      <w:pPr>
        <w:pStyle w:val="AllowPageBreak"/>
      </w:pPr>
    </w:p>
    <w:p w:rsidR="00000000" w:rsidRPr="00C0351D" w:rsidP="00C0351D">
      <w:pPr>
        <w:pStyle w:val="Heading1"/>
      </w:pPr>
      <w:bookmarkStart w:id="3" w:name="O_627576"/>
      <w:bookmarkEnd w:id="3"/>
      <w:r w:rsidRPr="00C0351D">
        <w:t>Application of the Unit</w:t>
      </w:r>
    </w:p>
    <w:p w:rsidR="00000000" w:rsidRPr="00C0351D" w:rsidP="00C0351D">
      <w:pPr>
        <w:pStyle w:val="BodyText"/>
      </w:pPr>
      <w:r w:rsidRPr="00C0351D">
        <w:t>Vehicle must be operated in compliance with vehicle licence requirements and regulations rela</w:t>
      </w:r>
      <w:r w:rsidRPr="00C0351D">
        <w:t>ting to the relevant state/ territory and traffic authorities.</w:t>
      </w:r>
    </w:p>
    <w:p w:rsidR="00000000" w:rsidRPr="00C0351D" w:rsidP="00C0351D">
      <w:pPr>
        <w:pStyle w:val="BodyText"/>
      </w:pPr>
      <w:r w:rsidRPr="00C0351D">
        <w:t>Vehicle is operated with limited or no supervision, with accountability and responsibility for self and others in achieving the prescribed outcomes.</w:t>
      </w:r>
    </w:p>
    <w:p w:rsidR="00000000" w:rsidRPr="00C0351D" w:rsidP="00C0351D">
      <w:pPr>
        <w:pStyle w:val="AllowPageBreak"/>
      </w:pPr>
    </w:p>
    <w:p w:rsidR="00000000" w:rsidRPr="00C0351D" w:rsidP="00C0351D">
      <w:pPr>
        <w:pStyle w:val="Heading1"/>
      </w:pPr>
      <w:bookmarkStart w:id="4" w:name="O_627577"/>
      <w:bookmarkEnd w:id="4"/>
      <w:r w:rsidRPr="00C0351D">
        <w:t>Licensing/Regulatory Inform</w:t>
      </w:r>
      <w:r w:rsidRPr="00C0351D">
        <w:t>ation</w:t>
      </w:r>
    </w:p>
    <w:p w:rsidR="00000000" w:rsidRPr="00C0351D" w:rsidP="00C0351D">
      <w:pPr>
        <w:pStyle w:val="BodyText"/>
      </w:pPr>
      <w:r w:rsidRPr="00C0351D">
        <w:t>Refer to Unit Descriptor.</w:t>
      </w:r>
    </w:p>
    <w:p w:rsidR="00000000" w:rsidRPr="00C0351D" w:rsidP="00C0351D">
      <w:pPr>
        <w:pStyle w:val="AllowPageBreak"/>
      </w:pPr>
    </w:p>
    <w:p w:rsidR="00000000" w:rsidRPr="00C0351D" w:rsidP="00C0351D">
      <w:pPr>
        <w:pStyle w:val="Heading1"/>
      </w:pPr>
      <w:bookmarkStart w:id="5" w:name="O_627578"/>
      <w:bookmarkEnd w:id="5"/>
      <w:r w:rsidRPr="00C0351D">
        <w:t>Pre-Requisites</w:t>
      </w:r>
    </w:p>
    <w:p w:rsidR="00000000" w:rsidRPr="00C0351D" w:rsidP="00C0351D">
      <w:pPr>
        <w:pStyle w:val="BodyText"/>
      </w:pPr>
      <w:r w:rsidRPr="00C0351D">
        <w:t>Nil</w:t>
      </w:r>
    </w:p>
    <w:p w:rsidR="00000000" w:rsidRPr="00C0351D" w:rsidP="00C0351D">
      <w:pPr>
        <w:pStyle w:val="AllowPageBreak"/>
      </w:pPr>
    </w:p>
    <w:p w:rsidR="00000000" w:rsidRPr="00C0351D" w:rsidP="00C0351D">
      <w:pPr>
        <w:pStyle w:val="Heading1"/>
      </w:pPr>
      <w:bookmarkStart w:id="6" w:name="O_627579"/>
      <w:bookmarkEnd w:id="6"/>
      <w:r w:rsidRPr="00C0351D">
        <w:t>Employability Skills Information</w:t>
      </w:r>
    </w:p>
    <w:p w:rsidR="00000000" w:rsidRPr="00C0351D" w:rsidP="00C0351D">
      <w:pPr>
        <w:pStyle w:val="BodyText"/>
      </w:pPr>
      <w:r w:rsidRPr="00C0351D">
        <w:t>This unit contains employability skills.</w:t>
      </w:r>
    </w:p>
    <w:p w:rsidR="00000000" w:rsidRPr="00C0351D" w:rsidP="00C0351D">
      <w:pPr>
        <w:pStyle w:val="AllowPageBreak"/>
      </w:pPr>
    </w:p>
    <w:p w:rsidR="00000000" w:rsidRPr="00C0351D" w:rsidP="00C0351D">
      <w:pPr>
        <w:pStyle w:val="Heading1"/>
      </w:pPr>
      <w:bookmarkStart w:id="7" w:name="O_627580"/>
      <w:bookmarkEnd w:id="7"/>
      <w:r w:rsidRPr="00C0351D">
        <w:t>Elements and Performance Criteria Pre-Content</w:t>
      </w:r>
    </w:p>
    <w:tbl>
      <w:tblPr>
        <w:tblW w:w="9640" w:type="dxa"/>
        <w:tblLayout w:type="fixed"/>
        <w:tblCellMar>
          <w:left w:w="62" w:type="dxa"/>
          <w:right w:w="62" w:type="dxa"/>
        </w:tblCellMar>
        <w:tblLook w:val="0000"/>
      </w:tblPr>
      <w:tblGrid>
        <w:gridCol w:w="2776"/>
        <w:gridCol w:w="6864"/>
      </w:tblGrid>
      <w:tr w:rsidTr="009231B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Elements describe the essential ou</w:t>
            </w:r>
            <w:r w:rsidRPr="00C0351D">
              <w:t>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t>Performance criteria describe the required performance needed to demonstrate achievement of the element. Assessment of performance is to be consistent with the evidence guide.</w:t>
            </w:r>
          </w:p>
        </w:tc>
      </w:tr>
    </w:tbl>
    <w:p w:rsidR="00000000" w:rsidRPr="00C0351D" w:rsidP="00C0351D">
      <w:pPr>
        <w:pStyle w:val="BodyText"/>
      </w:pPr>
    </w:p>
    <w:p w:rsidR="00000000" w:rsidRPr="00C0351D" w:rsidP="00C0351D">
      <w:pPr>
        <w:pStyle w:val="AllowPageBreak"/>
      </w:pPr>
    </w:p>
    <w:p w:rsidR="00000000" w:rsidRPr="00C0351D" w:rsidP="00C0351D">
      <w:pPr>
        <w:pStyle w:val="Heading1"/>
      </w:pPr>
      <w:bookmarkStart w:id="8" w:name="O_627581"/>
      <w:bookmarkEnd w:id="8"/>
      <w:r w:rsidRPr="00C0351D">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9231B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Follow safety requirements</w:t>
            </w: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1.1</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Operator and third party safety is observed in accordance with organisational/manufacturer and legislative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1.2</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Vehicle controls are checked and operated in accordance with o</w:t>
            </w:r>
            <w:r w:rsidRPr="00C0351D">
              <w:t>rganisational/manufacturer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1.3</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Vehicle cleaning and non-technical maintenance is undertaken in accordance with organisational/manufacturer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1.4</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Safety items are used and stored in accordance with organisational/manufacturer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1.5</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Defective equipment is reported in accordance with organisational/manufacturer requirements</w:t>
            </w:r>
          </w:p>
        </w:tc>
      </w:tr>
      <w:tr w:rsidTr="009231B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Load product bin onto vehicle</w:t>
            </w: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2.1</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Vehicle is made ready to op</w:t>
            </w:r>
            <w:r w:rsidRPr="00C0351D">
              <w:t>erate in accordance with organisational/manufacturer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2.2</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Product streams to be collected are identified</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2.3</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Documentation provided is used to determine locations to collect product</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2.4</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Prior to (manual tarping) or after (automated tarping) loading product bin onto vehicle, load cover is determined</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2.5</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Product bin is loaded onto vehicle in accordance with organisational/manufacturer and legislative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2.6</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Product bin is secured to vehicle in accordance with organisational/manufacturer and legislative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2.7</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Product is removed from ground and no product is left on lifting equipment, vehicle or body</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2.8</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Prior to travel, load covers are tied do</w:t>
            </w:r>
            <w:r w:rsidRPr="00C0351D">
              <w:t>wn in accordance with organisational/manufacturer and legislative requirements</w:t>
            </w:r>
            <w:r w:rsidRPr="00C0351D">
              <w:tab/>
            </w:r>
          </w:p>
        </w:tc>
      </w:tr>
      <w:tr w:rsidTr="009231B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Unload product from vehicle and complete relevant documentation</w:t>
            </w: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3.1</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Vehicle is positioned on level, stable ground to ensure vehicle safety and stability when unloading</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3.2</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Vehicle is positioned to allow unloading, in accordance with site, organisational/manufacturer and legislative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3.3</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Load covers (tarps) are removed in accordance with organisational/manufacturer and legislative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3.4</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 xml:space="preserve">Unloading equipment is operated in accordance with </w:t>
            </w:r>
            <w:r w:rsidRPr="00C0351D">
              <w:t>organisational/manufacturer and legislative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3.5</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Return of equipment used to transit position is ensured</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3.6</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Documentation for unloaded product is completed in accordance with organisatio</w:t>
            </w:r>
            <w:r w:rsidRPr="00C0351D">
              <w:t>nal/manufacturer and legislative requirements</w:t>
            </w:r>
          </w:p>
        </w:tc>
      </w:tr>
      <w:tr w:rsidTr="009231B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Unload product bin from vehicle</w:t>
            </w: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4.1</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Vehicle is positioned on level, stable ground to ensure vehicle safety and stability when unloading</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4.2</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Vehicle is positioned to allow unloading, in accordance with site, organisational/manufacturer and legislative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4.3</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Unloading equipment is operated in accordance with organisational/manufacturer and legislative requirements</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4.4</w:t>
            </w:r>
          </w:p>
        </w:tc>
        <w:tc>
          <w:tcPr>
            <w:tcW w:w="686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 xml:space="preserve">Return of </w:t>
            </w:r>
            <w:r w:rsidRPr="00C0351D">
              <w:t>equipment used to transit position is ensured</w:t>
            </w:r>
          </w:p>
        </w:tc>
      </w:tr>
      <w:tr w:rsidTr="009231B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4.5</w:t>
            </w:r>
          </w:p>
        </w:tc>
        <w:tc>
          <w:tcPr>
            <w:tcW w:w="6864" w:type="dxa"/>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t>Documentation for unloaded product bin is completed in accordance with organisational/manufacturer and legislative requirements</w:t>
            </w:r>
          </w:p>
        </w:tc>
      </w:tr>
    </w:tbl>
    <w:p w:rsidR="00000000" w:rsidRPr="00C0351D" w:rsidP="00C0351D">
      <w:pPr>
        <w:pStyle w:val="BodyText"/>
      </w:pPr>
    </w:p>
    <w:p w:rsidR="00000000" w:rsidRPr="00C0351D" w:rsidP="00C0351D">
      <w:pPr>
        <w:pStyle w:val="AllowPageBreak"/>
      </w:pPr>
    </w:p>
    <w:p w:rsidR="00000000" w:rsidRPr="00C0351D" w:rsidP="00C0351D">
      <w:pPr>
        <w:pStyle w:val="Heading1"/>
      </w:pPr>
      <w:bookmarkStart w:id="9" w:name="O_627582"/>
      <w:bookmarkEnd w:id="9"/>
      <w:r w:rsidRPr="00C0351D">
        <w:t>Required Skills and Knowledge</w:t>
      </w:r>
    </w:p>
    <w:tbl>
      <w:tblPr>
        <w:tblW w:w="9640" w:type="dxa"/>
        <w:tblLayout w:type="fixed"/>
        <w:tblCellMar>
          <w:left w:w="62" w:type="dxa"/>
          <w:right w:w="62" w:type="dxa"/>
        </w:tblCellMar>
        <w:tblLook w:val="0000"/>
      </w:tblPr>
      <w:tblGrid>
        <w:gridCol w:w="9640"/>
      </w:tblGrid>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This section describes the knowledge and skills required for this unit.</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Required knowledge:</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Efficient driving techniques and eco-driving considerations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Factors involved in trip preparation</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Factors that may cause traffic delays and diversions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Relevant dangerous goods (DG) information relating to operating the vehicle</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Relevant state/territory roads and traffic authority road rules, regulations, permits and licence requirements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Relevant work health and safety (WHS)/occupational health and saf</w:t>
            </w:r>
            <w:r w:rsidRPr="00C0351D">
              <w:t>ety (OHS) and environmental procedures and regulations relating to vehicle operations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Safe pickup and delivery of product to and from site</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 xml:space="preserve">Vehicle loading and unloading procedures </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Workplace documentation</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Workplace driving and operational instructions</w:t>
            </w:r>
          </w:p>
        </w:tc>
      </w:tr>
    </w:tbl>
    <w:p w:rsidR="00000000" w:rsidRPr="00C0351D" w:rsidP="00C0351D">
      <w:pPr>
        <w:pStyle w:val="BodyText"/>
      </w:pPr>
    </w:p>
    <w:tbl>
      <w:tblPr>
        <w:tblW w:w="9640" w:type="dxa"/>
        <w:tblLayout w:type="fixed"/>
        <w:tblCellMar>
          <w:left w:w="62" w:type="dxa"/>
          <w:right w:w="62" w:type="dxa"/>
        </w:tblCellMar>
        <w:tblLook w:val="0000"/>
      </w:tblPr>
      <w:tblGrid>
        <w:gridCol w:w="9640"/>
      </w:tblGrid>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Required skills: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Adapt appropriately to cultural differences in the workplace and customer sites, including modes of behaviour and interaction with others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Apply fatigue management knowledge and technique</w:t>
            </w:r>
            <w:r w:rsidRPr="00C0351D">
              <w:t>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Apply precautions and required action to minimise, control or eliminate hazards that may exist when operating the vehicle</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Complete documentation relating to the vehicle</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Implement contingency plans for unexpected events when operating the vehicle</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Identify, load and transport product streams in accordance with organisational/manufacturer and legislative requirements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Interpret and follow operational instructions and prioritise work</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Manually cover/tarp product bins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Modify activities depending on</w:t>
            </w:r>
            <w:r w:rsidRPr="00C0351D">
              <w:t xml:space="preserve"> operational contingencies, risk situations and environments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Monitor and anticipate traffic hazards and take appropriate action</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Monitor performance of vehicle and equipment and take appropriate action where required</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Operate and adapt to differences i</w:t>
            </w:r>
            <w:r w:rsidRPr="00C0351D">
              <w:t>n equipment in accordance with standard operating procedures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Read and interpret instructions, procedures, information and signs relevant to the vehicle</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 xml:space="preserve">Select and use required personal protective equipment (PPE), conforming to organisational, industry </w:t>
            </w:r>
            <w:r w:rsidRPr="00C0351D">
              <w:t>and WHS/OHS standards</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0351D">
            <w:pPr>
              <w:pStyle w:val="ListBullet"/>
              <w:rPr>
                <w:lang w:val="en-NZ"/>
              </w:rPr>
            </w:pPr>
            <w:r w:rsidRPr="00C0351D">
              <w:t>Work collaboratively with others when operating the vehicle</w:t>
            </w:r>
          </w:p>
        </w:tc>
      </w:tr>
      <w:tr w:rsidTr="00C035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Work systematically with required attention to detail, without injury to self or others or damage to infrastructure or equipment</w:t>
            </w:r>
          </w:p>
        </w:tc>
      </w:tr>
    </w:tbl>
    <w:p w:rsidR="00000000" w:rsidRPr="00C0351D" w:rsidP="00C0351D">
      <w:pPr>
        <w:pStyle w:val="BodyText"/>
      </w:pPr>
    </w:p>
    <w:p w:rsidR="00000000" w:rsidRPr="00C0351D" w:rsidP="00C0351D">
      <w:pPr>
        <w:pStyle w:val="AllowPageBreak"/>
      </w:pPr>
    </w:p>
    <w:p w:rsidR="00000000" w:rsidRPr="00C0351D" w:rsidP="00C0351D">
      <w:pPr>
        <w:pStyle w:val="Heading1"/>
      </w:pPr>
      <w:bookmarkStart w:id="10" w:name="O_627583"/>
      <w:bookmarkEnd w:id="10"/>
      <w:r w:rsidRPr="00C0351D">
        <w:t>Evidence Guide</w:t>
      </w:r>
    </w:p>
    <w:tbl>
      <w:tblPr>
        <w:tblW w:w="9499" w:type="dxa"/>
        <w:tblLayout w:type="fixed"/>
        <w:tblCellMar>
          <w:left w:w="62" w:type="dxa"/>
          <w:right w:w="62" w:type="dxa"/>
        </w:tblCellMar>
        <w:tblLook w:val="0000"/>
      </w:tblPr>
      <w:tblGrid>
        <w:gridCol w:w="2670"/>
        <w:gridCol w:w="6829"/>
      </w:tblGrid>
      <w:tr w:rsidTr="00C0351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The evidence guide provides advice on assessment and must be read in conjunction with the performance criteria, required knowledge and skills, the range statement and the assessment guidelines for this Training Package.</w:t>
            </w:r>
          </w:p>
        </w:tc>
      </w:tr>
      <w:tr w:rsidTr="00C0351D">
        <w:tblPrEx>
          <w:tblW w:w="9499" w:type="dxa"/>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Critical aspects for assessment and evidence required to demonstrate competency in this unit</w:t>
            </w:r>
          </w:p>
        </w:tc>
        <w:tc>
          <w:tcPr>
            <w:tcW w:w="6829" w:type="dxa"/>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t>The evidence required to demonstrate competence in this unit must be relevant to and satisfy all of the requirements of the Elements, Performance Criteria, Require</w:t>
            </w:r>
            <w:r w:rsidRPr="00C0351D">
              <w:t>d Skills, Required Knowledge and include:</w:t>
            </w:r>
          </w:p>
          <w:p w:rsidR="00000000" w:rsidRPr="00C0351D" w:rsidP="00C0351D">
            <w:pPr>
              <w:pStyle w:val="ListBullet"/>
            </w:pPr>
            <w:r w:rsidRPr="00C0351D">
              <w:t>applying techniques for loading and unloading vehicle</w:t>
            </w:r>
          </w:p>
          <w:p w:rsidR="00000000" w:rsidRPr="00C0351D" w:rsidP="00C0351D">
            <w:pPr>
              <w:pStyle w:val="ListBullet"/>
            </w:pPr>
            <w:r w:rsidRPr="00C0351D">
              <w:t>applying correct operation of vehicle cabin functions</w:t>
            </w:r>
          </w:p>
          <w:p w:rsidR="00000000" w:rsidRPr="00C0351D" w:rsidP="00C0351D">
            <w:pPr>
              <w:pStyle w:val="ListBullet"/>
            </w:pPr>
            <w:r w:rsidRPr="00C0351D">
              <w:t>using correct manual handling techniques when operating vehicle and/or product containers</w:t>
            </w:r>
          </w:p>
          <w:p w:rsidR="00000000" w:rsidRPr="00C0351D" w:rsidP="00C0351D">
            <w:pPr>
              <w:pStyle w:val="ListBullet"/>
            </w:pPr>
            <w:r w:rsidRPr="00C0351D">
              <w:t>identifying and</w:t>
            </w:r>
            <w:r w:rsidRPr="00C0351D">
              <w:t xml:space="preserve"> using the PPE required for the product being loaded/transported</w:t>
            </w:r>
          </w:p>
          <w:p w:rsidR="00000000" w:rsidRPr="00C0351D" w:rsidP="00C0351D">
            <w:pPr>
              <w:pStyle w:val="ListBullet"/>
            </w:pPr>
            <w:r w:rsidRPr="00C0351D">
              <w:t>applying eco-driving techniques when operating the vehicle</w:t>
            </w:r>
          </w:p>
          <w:p w:rsidR="00000000" w:rsidRPr="00C0351D" w:rsidP="00C0351D">
            <w:pPr>
              <w:pStyle w:val="ListBullet"/>
            </w:pPr>
            <w:r w:rsidRPr="00C0351D">
              <w:t>knowledge of relevant legislation and organisational/manufacturer procedures for transporting product in the vehicle</w:t>
            </w:r>
          </w:p>
          <w:p w:rsidR="00000000" w:rsidP="00C0351D">
            <w:pPr>
              <w:pStyle w:val="ListBullet"/>
              <w:rPr>
                <w:lang w:val="en-NZ"/>
              </w:rPr>
            </w:pPr>
            <w:r w:rsidRPr="00C0351D">
              <w:t>knowledge of cu</w:t>
            </w:r>
            <w:r w:rsidRPr="00C0351D">
              <w:t>stomer requirements when picking up product or delivering product to a product collection facility.</w:t>
            </w:r>
          </w:p>
        </w:tc>
      </w:tr>
      <w:tr w:rsidTr="00C0351D">
        <w:tblPrEx>
          <w:tblW w:w="9499" w:type="dxa"/>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Context of and specific resources for assessment</w:t>
            </w:r>
          </w:p>
        </w:tc>
        <w:tc>
          <w:tcPr>
            <w:tcW w:w="6829" w:type="dxa"/>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t>Performance is demonstrated consistently over time and in a suitable range of contexts.</w:t>
            </w:r>
          </w:p>
          <w:p w:rsidR="00000000" w:rsidRPr="00C0351D" w:rsidP="00C0351D">
            <w:pPr>
              <w:pStyle w:val="BodyText"/>
            </w:pPr>
            <w:r w:rsidRPr="00C0351D">
              <w:t>Resources for assessment include access to:</w:t>
            </w:r>
          </w:p>
          <w:p w:rsidR="00000000" w:rsidRPr="00C0351D" w:rsidP="00C0351D">
            <w:pPr>
              <w:pStyle w:val="ListBullet"/>
            </w:pPr>
            <w:r w:rsidRPr="00C0351D">
              <w:t>relevant and appropriate materials and equipment to meet performance criteria</w:t>
            </w:r>
          </w:p>
          <w:p w:rsidR="00000000" w:rsidP="00C0351D">
            <w:pPr>
              <w:pStyle w:val="ListBullet"/>
              <w:rPr>
                <w:lang w:val="en-NZ"/>
              </w:rPr>
            </w:pPr>
            <w:r w:rsidRPr="00C0351D">
              <w:t>applicable documentation, including workplace procedures, regulations, codes of practice and operating manuals.</w:t>
            </w:r>
          </w:p>
        </w:tc>
      </w:tr>
      <w:tr w:rsidTr="00C0351D">
        <w:tblPrEx>
          <w:tblW w:w="9499" w:type="dxa"/>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rPr>
                <w:rStyle w:val="SpecialBold"/>
              </w:rPr>
              <w:t>Method of assessment</w:t>
            </w:r>
          </w:p>
        </w:tc>
        <w:tc>
          <w:tcPr>
            <w:tcW w:w="6829" w:type="dxa"/>
            <w:tcBorders>
              <w:top w:val="nil"/>
              <w:left w:val="nil"/>
              <w:bottom w:val="nil"/>
              <w:right w:val="nil"/>
            </w:tcBorders>
            <w:tcMar>
              <w:top w:w="0" w:type="dxa"/>
              <w:left w:w="62" w:type="dxa"/>
              <w:bottom w:w="0" w:type="dxa"/>
              <w:right w:w="62" w:type="dxa"/>
            </w:tcMar>
          </w:tcPr>
          <w:p w:rsidR="00000000" w:rsidRPr="00C0351D" w:rsidP="00C0351D">
            <w:pPr>
              <w:pStyle w:val="BodyText"/>
            </w:pPr>
            <w:r w:rsidRPr="00C0351D">
              <w:t>Practical assessment must:</w:t>
            </w:r>
          </w:p>
          <w:p w:rsidR="00000000" w:rsidRPr="00C0351D" w:rsidP="00C0351D">
            <w:pPr>
              <w:pStyle w:val="ListBullet"/>
            </w:pPr>
            <w:r w:rsidRPr="00C0351D">
              <w:t>occur in three different aspects of the job function in the workplace</w:t>
            </w:r>
          </w:p>
          <w:p w:rsidR="00000000" w:rsidRPr="00C0351D" w:rsidP="00C0351D">
            <w:pPr>
              <w:pStyle w:val="ListBullet"/>
            </w:pPr>
            <w:r w:rsidRPr="00C0351D">
              <w:t>ensure written and verbal understanding of all types of product to identify compatibility.</w:t>
            </w:r>
          </w:p>
          <w:p w:rsidR="00000000" w:rsidRPr="00C0351D" w:rsidP="00C0351D">
            <w:pPr>
              <w:pStyle w:val="BodyText"/>
            </w:pPr>
            <w:r w:rsidRPr="00C0351D">
              <w:t>A range of assessment methods should be used to assess practical s</w:t>
            </w:r>
            <w:r w:rsidRPr="00C0351D">
              <w:t>kills and knowledge.</w:t>
            </w:r>
          </w:p>
          <w:p w:rsidR="00000000" w:rsidRPr="00C0351D" w:rsidP="00C0351D">
            <w:pPr>
              <w:pStyle w:val="BodyText"/>
            </w:pPr>
            <w:r w:rsidRPr="00C0351D">
              <w:t>Use of a simulator is not suitable for final assessment of this unit of competency.</w:t>
            </w:r>
          </w:p>
        </w:tc>
      </w:tr>
    </w:tbl>
    <w:p w:rsidR="00000000" w:rsidRPr="00C0351D" w:rsidP="00C0351D">
      <w:pPr>
        <w:pStyle w:val="BodyText"/>
      </w:pPr>
    </w:p>
    <w:p w:rsidR="00000000" w:rsidRPr="00C0351D" w:rsidP="00C0351D">
      <w:pPr>
        <w:pStyle w:val="AllowPageBreak"/>
      </w:pPr>
    </w:p>
    <w:p w:rsidR="00000000" w:rsidRPr="00C0351D" w:rsidP="00C0351D">
      <w:pPr>
        <w:pStyle w:val="Heading1"/>
      </w:pPr>
      <w:bookmarkStart w:id="11" w:name="O_627584"/>
      <w:bookmarkEnd w:id="11"/>
      <w:r w:rsidRPr="00C0351D">
        <w:t>Range Statement</w:t>
      </w:r>
    </w:p>
    <w:tbl>
      <w:tblPr>
        <w:tblW w:w="0" w:type="auto"/>
        <w:tblCellMar>
          <w:left w:w="62" w:type="dxa"/>
          <w:right w:w="62" w:type="dxa"/>
        </w:tblCellMar>
        <w:tblLook w:val="0000"/>
      </w:tblPr>
      <w:tblGrid>
        <w:gridCol w:w="2586"/>
        <w:gridCol w:w="6610"/>
      </w:tblGrid>
      <w:tr w:rsidTr="009231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The range statement relates to the unit of competency as a whole. It allows for different work environments and situations that may affect performance.</w:t>
            </w:r>
          </w:p>
        </w:tc>
      </w:tr>
      <w:tr w:rsidTr="0092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Equipment fitted to the vehicle may include:</w:t>
            </w:r>
          </w:p>
        </w:tc>
        <w:tc>
          <w:tcPr>
            <w:tcW w:w="0" w:type="auto"/>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 xml:space="preserve">emergency information holder </w:t>
            </w:r>
          </w:p>
          <w:p w:rsidR="00000000" w:rsidRPr="00C0351D" w:rsidP="00C0351D">
            <w:pPr>
              <w:pStyle w:val="ListBullet"/>
            </w:pPr>
            <w:r w:rsidRPr="00C0351D">
              <w:t>emergency shutdown control</w:t>
            </w:r>
            <w:r w:rsidRPr="00C0351D">
              <w:t>s</w:t>
            </w:r>
          </w:p>
          <w:p w:rsidR="00000000" w:rsidRPr="00C0351D" w:rsidP="00C0351D">
            <w:pPr>
              <w:pStyle w:val="ListBullet"/>
            </w:pPr>
            <w:r w:rsidRPr="00C0351D">
              <w:t>eyewash kit</w:t>
            </w:r>
          </w:p>
          <w:p w:rsidR="00000000" w:rsidRPr="00C0351D" w:rsidP="00C0351D">
            <w:pPr>
              <w:pStyle w:val="ListBullet"/>
            </w:pPr>
            <w:r w:rsidRPr="00C0351D">
              <w:t>fire extinguishers</w:t>
            </w:r>
          </w:p>
          <w:p w:rsidR="00000000" w:rsidRPr="00C0351D" w:rsidP="00C0351D">
            <w:pPr>
              <w:pStyle w:val="ListBullet"/>
            </w:pPr>
            <w:r w:rsidRPr="00C0351D">
              <w:t>first aid kit</w:t>
            </w:r>
          </w:p>
          <w:p w:rsidR="00000000" w:rsidRPr="00C0351D" w:rsidP="00C0351D">
            <w:pPr>
              <w:pStyle w:val="ListBullet"/>
            </w:pPr>
            <w:r w:rsidRPr="00C0351D">
              <w:t>spill kit</w:t>
            </w:r>
          </w:p>
          <w:p w:rsidR="00000000" w:rsidP="00C0351D">
            <w:pPr>
              <w:pStyle w:val="ListBullet"/>
              <w:rPr>
                <w:lang w:val="en-NZ"/>
              </w:rPr>
            </w:pPr>
            <w:r w:rsidRPr="00C0351D">
              <w:t>vehicle emergency equipment</w:t>
            </w:r>
          </w:p>
        </w:tc>
      </w:tr>
      <w:tr w:rsidTr="0092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 xml:space="preserve">Loading and unloading sites </w:t>
            </w:r>
            <w:r w:rsidRPr="00C0351D">
              <w:t>may include:</w:t>
            </w:r>
          </w:p>
        </w:tc>
        <w:tc>
          <w:tcPr>
            <w:tcW w:w="0" w:type="auto"/>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council sites</w:t>
            </w:r>
          </w:p>
          <w:p w:rsidR="00000000" w:rsidRPr="00C0351D" w:rsidP="00C0351D">
            <w:pPr>
              <w:pStyle w:val="ListBullet"/>
            </w:pPr>
            <w:r w:rsidRPr="00C0351D">
              <w:t>customer site</w:t>
            </w:r>
          </w:p>
          <w:p w:rsidR="00000000" w:rsidRPr="00C0351D" w:rsidP="00C0351D">
            <w:pPr>
              <w:pStyle w:val="ListBullet"/>
            </w:pPr>
            <w:r w:rsidRPr="00C0351D">
              <w:t>depot</w:t>
            </w:r>
          </w:p>
          <w:p w:rsidR="00000000" w:rsidRPr="00C0351D" w:rsidP="00C0351D">
            <w:pPr>
              <w:pStyle w:val="ListBullet"/>
            </w:pPr>
            <w:r w:rsidRPr="00C0351D">
              <w:t>private sites</w:t>
            </w:r>
          </w:p>
          <w:p w:rsidR="00000000" w:rsidP="00C0351D">
            <w:pPr>
              <w:pStyle w:val="ListBullet"/>
              <w:rPr>
                <w:lang w:val="en-NZ"/>
              </w:rPr>
            </w:pPr>
            <w:r w:rsidRPr="00C0351D">
              <w:t>waste, transfer or recycling sites</w:t>
            </w:r>
          </w:p>
        </w:tc>
      </w:tr>
      <w:tr w:rsidTr="0092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Personal safety measures may include:</w:t>
            </w:r>
          </w:p>
        </w:tc>
        <w:tc>
          <w:tcPr>
            <w:tcW w:w="0" w:type="auto"/>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 xml:space="preserve">conflict management techniques </w:t>
            </w:r>
          </w:p>
          <w:p w:rsidR="00000000" w:rsidRPr="00C0351D" w:rsidP="00C0351D">
            <w:pPr>
              <w:pStyle w:val="ListBullet"/>
            </w:pPr>
            <w:r w:rsidRPr="00C0351D">
              <w:t>correct use of safety rails and walkways</w:t>
            </w:r>
          </w:p>
          <w:p w:rsidR="00000000" w:rsidRPr="00C0351D" w:rsidP="00C0351D">
            <w:pPr>
              <w:pStyle w:val="ListBullet"/>
            </w:pPr>
            <w:r w:rsidRPr="00C0351D">
              <w:t>fitness for duty</w:t>
            </w:r>
          </w:p>
          <w:p w:rsidR="00000000" w:rsidRPr="00C0351D" w:rsidP="00C0351D">
            <w:pPr>
              <w:pStyle w:val="ListBullet"/>
            </w:pPr>
            <w:r w:rsidRPr="00C0351D">
              <w:t>hearing protection</w:t>
            </w:r>
          </w:p>
          <w:p w:rsidR="00000000" w:rsidRPr="00C0351D" w:rsidP="00C0351D">
            <w:pPr>
              <w:pStyle w:val="ListBullet"/>
            </w:pPr>
            <w:r w:rsidRPr="00C0351D">
              <w:t>high visibility clothing</w:t>
            </w:r>
          </w:p>
          <w:p w:rsidR="00000000" w:rsidRPr="00C0351D" w:rsidP="00C0351D">
            <w:pPr>
              <w:pStyle w:val="ListBullet"/>
            </w:pPr>
            <w:r w:rsidRPr="00C0351D">
              <w:t>location of pinch points</w:t>
            </w:r>
          </w:p>
          <w:p w:rsidR="00000000" w:rsidRPr="00C0351D" w:rsidP="00C0351D">
            <w:pPr>
              <w:pStyle w:val="ListBullet"/>
            </w:pPr>
            <w:r w:rsidRPr="00C0351D">
              <w:t>manual handling techniques</w:t>
            </w:r>
          </w:p>
          <w:p w:rsidR="00000000" w:rsidRPr="00C0351D" w:rsidP="00C0351D">
            <w:pPr>
              <w:pStyle w:val="ListBullet"/>
            </w:pPr>
            <w:r w:rsidRPr="00C0351D">
              <w:t>PPE required for the product class being transported</w:t>
            </w:r>
          </w:p>
          <w:p w:rsidR="00000000" w:rsidRPr="00C0351D" w:rsidP="00C0351D">
            <w:pPr>
              <w:pStyle w:val="ListBullet"/>
            </w:pPr>
            <w:r w:rsidRPr="00C0351D">
              <w:t>safety footwear</w:t>
            </w:r>
          </w:p>
          <w:p w:rsidR="00000000" w:rsidP="00C0351D">
            <w:pPr>
              <w:pStyle w:val="ListBullet"/>
              <w:rPr>
                <w:lang w:val="en-NZ"/>
              </w:rPr>
            </w:pPr>
            <w:r w:rsidRPr="00C0351D">
              <w:t>three points of contact when accessing/egressing vehicle/body</w:t>
            </w:r>
          </w:p>
        </w:tc>
      </w:tr>
      <w:tr w:rsidTr="0092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Eco driving includes:</w:t>
            </w:r>
          </w:p>
        </w:tc>
        <w:tc>
          <w:tcPr>
            <w:tcW w:w="0" w:type="auto"/>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braking efficiently</w:t>
            </w:r>
          </w:p>
          <w:p w:rsidR="00000000" w:rsidRPr="00C0351D" w:rsidP="00C0351D">
            <w:pPr>
              <w:pStyle w:val="ListBullet"/>
            </w:pPr>
            <w:r w:rsidRPr="00C0351D">
              <w:t>ensuring transmission control</w:t>
            </w:r>
          </w:p>
          <w:p w:rsidR="00000000" w:rsidRPr="00C0351D" w:rsidP="00C0351D">
            <w:pPr>
              <w:pStyle w:val="ListBullet"/>
            </w:pPr>
            <w:r w:rsidRPr="00C0351D">
              <w:t>not over-revving engine</w:t>
            </w:r>
          </w:p>
          <w:p w:rsidR="00000000" w:rsidRPr="00C0351D" w:rsidP="00C0351D">
            <w:pPr>
              <w:pStyle w:val="ListBullet"/>
            </w:pPr>
            <w:r w:rsidRPr="00C0351D">
              <w:t>observing speed limits</w:t>
            </w:r>
          </w:p>
          <w:p w:rsidR="00000000" w:rsidRPr="00C0351D" w:rsidP="00C0351D">
            <w:pPr>
              <w:pStyle w:val="ListBullet"/>
            </w:pPr>
            <w:r w:rsidRPr="00C0351D">
              <w:t>using auxiliary braking controls</w:t>
            </w:r>
          </w:p>
          <w:p w:rsidR="00000000" w:rsidP="00C0351D">
            <w:pPr>
              <w:pStyle w:val="ListBullet"/>
              <w:rPr>
                <w:lang w:val="en-NZ"/>
              </w:rPr>
            </w:pPr>
            <w:r w:rsidRPr="00C0351D">
              <w:t>vehicle sympathy</w:t>
            </w:r>
          </w:p>
        </w:tc>
      </w:tr>
      <w:tr w:rsidTr="0092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Factors that may cause</w:t>
            </w:r>
            <w:r w:rsidRPr="00C0351D">
              <w:t xml:space="preserve"> traffic delays and diversions include:</w:t>
            </w:r>
          </w:p>
        </w:tc>
        <w:tc>
          <w:tcPr>
            <w:tcW w:w="0" w:type="auto"/>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bridge or tunnel damage</w:t>
            </w:r>
          </w:p>
          <w:p w:rsidR="00000000" w:rsidRPr="00C0351D" w:rsidP="00C0351D">
            <w:pPr>
              <w:pStyle w:val="ListBullet"/>
            </w:pPr>
            <w:r w:rsidRPr="00C0351D">
              <w:t>building construction</w:t>
            </w:r>
          </w:p>
          <w:p w:rsidR="00000000" w:rsidRPr="00C0351D" w:rsidP="00C0351D">
            <w:pPr>
              <w:pStyle w:val="ListBullet"/>
            </w:pPr>
            <w:r w:rsidRPr="00C0351D">
              <w:t>emergency situations such as bushfires, flooding, changes to weather</w:t>
            </w:r>
          </w:p>
          <w:p w:rsidR="00000000" w:rsidRPr="00C0351D" w:rsidP="00C0351D">
            <w:pPr>
              <w:pStyle w:val="ListBullet"/>
            </w:pPr>
            <w:r w:rsidRPr="00C0351D">
              <w:t>inefficient run planning</w:t>
            </w:r>
          </w:p>
          <w:p w:rsidR="00000000" w:rsidRPr="00C0351D" w:rsidP="00C0351D">
            <w:pPr>
              <w:pStyle w:val="ListBullet"/>
            </w:pPr>
            <w:r w:rsidRPr="00C0351D">
              <w:t>holiday traffic</w:t>
            </w:r>
          </w:p>
          <w:p w:rsidR="00000000" w:rsidRPr="00C0351D" w:rsidP="00C0351D">
            <w:pPr>
              <w:pStyle w:val="ListBullet"/>
            </w:pPr>
            <w:r w:rsidRPr="00C0351D">
              <w:t>livestock movement</w:t>
            </w:r>
          </w:p>
          <w:p w:rsidR="00000000" w:rsidRPr="00C0351D" w:rsidP="00C0351D">
            <w:pPr>
              <w:pStyle w:val="ListBullet"/>
            </w:pPr>
            <w:r w:rsidRPr="00C0351D">
              <w:t xml:space="preserve">road closures for utility works such as electricity, water, sewerage or telecommunications </w:t>
            </w:r>
          </w:p>
          <w:p w:rsidR="00000000" w:rsidRPr="00C0351D" w:rsidP="00C0351D">
            <w:pPr>
              <w:pStyle w:val="ListBullet"/>
            </w:pPr>
            <w:r w:rsidRPr="00C0351D">
              <w:t>road damage/road works</w:t>
            </w:r>
          </w:p>
          <w:p w:rsidR="00000000" w:rsidRPr="00C0351D" w:rsidP="00C0351D">
            <w:pPr>
              <w:pStyle w:val="ListBullet"/>
            </w:pPr>
            <w:r w:rsidRPr="00C0351D">
              <w:t>traffic accidents</w:t>
            </w:r>
          </w:p>
          <w:p w:rsidR="00000000" w:rsidP="00C0351D">
            <w:pPr>
              <w:pStyle w:val="ListBullet"/>
              <w:rPr>
                <w:lang w:val="en-NZ"/>
              </w:rPr>
            </w:pPr>
            <w:r w:rsidRPr="00C0351D">
              <w:t>vehicle breakdowns</w:t>
            </w:r>
          </w:p>
        </w:tc>
      </w:tr>
      <w:tr w:rsidTr="0092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established</w:t>
            </w:r>
          </w:p>
          <w:p w:rsidR="00000000" w:rsidRPr="00C0351D" w:rsidP="00C0351D">
            <w:pPr>
              <w:pStyle w:val="ListBullet"/>
            </w:pPr>
            <w:r w:rsidRPr="00C0351D">
              <w:t>manufacturer</w:t>
            </w:r>
          </w:p>
          <w:p w:rsidR="00000000" w:rsidRPr="00C0351D" w:rsidP="00C0351D">
            <w:pPr>
              <w:pStyle w:val="ListBullet"/>
            </w:pPr>
            <w:r w:rsidRPr="00C0351D">
              <w:t>organisational</w:t>
            </w:r>
          </w:p>
          <w:p w:rsidR="00000000" w:rsidP="00C0351D">
            <w:pPr>
              <w:pStyle w:val="ListBullet"/>
              <w:rPr>
                <w:lang w:val="en-NZ"/>
              </w:rPr>
            </w:pPr>
            <w:r w:rsidRPr="00C0351D">
              <w:t>regulatory/codes of practice</w:t>
            </w:r>
          </w:p>
        </w:tc>
      </w:tr>
      <w:tr w:rsidTr="009231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351D">
            <w:pPr>
              <w:pStyle w:val="BodyText"/>
              <w:rPr>
                <w:lang w:val="en-NZ"/>
              </w:rPr>
            </w:pPr>
            <w:r w:rsidRPr="00C0351D">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C0351D" w:rsidP="00C0351D">
            <w:pPr>
              <w:pStyle w:val="ListBullet"/>
            </w:pPr>
            <w:r w:rsidRPr="00C0351D">
              <w:t>daily driver run sheet</w:t>
            </w:r>
          </w:p>
          <w:p w:rsidR="00000000" w:rsidRPr="00C0351D" w:rsidP="00C0351D">
            <w:pPr>
              <w:pStyle w:val="ListBullet"/>
            </w:pPr>
            <w:r w:rsidRPr="00C0351D">
              <w:t>environmental documents pertaining to state of operation</w:t>
            </w:r>
          </w:p>
          <w:p w:rsidR="00000000" w:rsidRPr="00C0351D" w:rsidP="00C0351D">
            <w:pPr>
              <w:pStyle w:val="ListBullet"/>
            </w:pPr>
            <w:r w:rsidRPr="00C0351D">
              <w:t>fatigue documentation</w:t>
            </w:r>
          </w:p>
          <w:p w:rsidR="00000000" w:rsidRPr="00C0351D" w:rsidP="00C0351D">
            <w:pPr>
              <w:pStyle w:val="ListBullet"/>
            </w:pPr>
            <w:r w:rsidRPr="00C0351D">
              <w:t>mass/work diary</w:t>
            </w:r>
          </w:p>
        </w:tc>
      </w:tr>
    </w:tbl>
    <w:p w:rsidR="00000000" w:rsidRPr="00C0351D" w:rsidP="00C0351D">
      <w:pPr>
        <w:pStyle w:val="BodyText"/>
      </w:pPr>
    </w:p>
    <w:p w:rsidR="00000000" w:rsidRPr="00C0351D" w:rsidP="00C0351D">
      <w:pPr>
        <w:pStyle w:val="AllowPageBreak"/>
      </w:pPr>
    </w:p>
    <w:p w:rsidR="00000000" w:rsidRPr="00C0351D" w:rsidP="00C0351D">
      <w:pPr>
        <w:pStyle w:val="Heading1"/>
      </w:pPr>
      <w:bookmarkStart w:id="12" w:name="O_627585"/>
      <w:bookmarkEnd w:id="12"/>
      <w:r w:rsidRPr="00C0351D">
        <w:t>Unit Sector(s)</w:t>
      </w:r>
    </w:p>
    <w:p w:rsidR="00000000" w:rsidRPr="00C0351D" w:rsidP="00C0351D">
      <w:pPr>
        <w:pStyle w:val="BodyText"/>
      </w:pPr>
      <w:r w:rsidRPr="00C0351D">
        <w:t>Not applicable.</w:t>
      </w:r>
    </w:p>
    <w:p w:rsidR="00000000" w:rsidRPr="00C0351D" w:rsidP="00C0351D">
      <w:pPr>
        <w:pStyle w:val="AllowPageBreak"/>
      </w:pPr>
    </w:p>
    <w:p w:rsidR="00000000" w:rsidRPr="00C0351D" w:rsidP="00C0351D">
      <w:pPr>
        <w:pStyle w:val="Heading1"/>
      </w:pPr>
      <w:bookmarkStart w:id="13" w:name="O_627586"/>
      <w:bookmarkEnd w:id="13"/>
      <w:r w:rsidRPr="00C0351D">
        <w:t>Competency Field</w:t>
      </w:r>
    </w:p>
    <w:p w:rsidR="00000000" w:rsidRPr="00C0351D" w:rsidP="00C0351D">
      <w:pPr>
        <w:pStyle w:val="BodyText"/>
      </w:pPr>
      <w:r w:rsidRPr="00C0351D">
        <w:t>C –</w:t>
      </w:r>
      <w:r w:rsidRPr="00C0351D">
        <w:t xml:space="preserve"> Vehicle Operation</w:t>
      </w:r>
    </w:p>
    <w:p w:rsidR="00000000" w:rsidRPr="00C0351D" w:rsidP="00C0351D"/>
    <w:sectPr w:rsidSect="00C03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1D" w:rsidRPr="009231B7" w:rsidP="009231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B7" w:rsidP="00C03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231B7" w:rsidP="00C0351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231B7" w:rsidP="00C03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1D" w:rsidRPr="009231B7" w:rsidP="009231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1B7" w:rsidRPr="002D2AF8" w:rsidP="00C0351D">
    <w:pPr>
      <w:pStyle w:val="Header"/>
      <w:framePr w:wrap="around"/>
    </w:pPr>
    <w:r>
      <w:fldChar w:fldCharType="begin"/>
    </w:r>
    <w:r>
      <w:instrText xml:space="preserve"> TITLE   \* MERGEFORMAT </w:instrText>
    </w:r>
    <w:r>
      <w:fldChar w:fldCharType="separate"/>
    </w:r>
    <w:r>
      <w:t>TLIC3088A Operate a roll on/roll off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9231B7" w:rsidP="00C03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722F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B623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51D"/>
    <w:pPr>
      <w:spacing w:before="360" w:after="60"/>
      <w:outlineLvl w:val="0"/>
    </w:pPr>
    <w:rPr>
      <w:sz w:val="32"/>
    </w:rPr>
  </w:style>
  <w:style w:type="paragraph" w:styleId="Heading2">
    <w:name w:val="heading 2"/>
    <w:basedOn w:val="HeadingBase"/>
    <w:next w:val="BodyText"/>
    <w:link w:val="Heading2Char"/>
    <w:qFormat/>
    <w:rsid w:val="00C0351D"/>
    <w:pPr>
      <w:keepLines/>
      <w:spacing w:before="240" w:after="120"/>
      <w:outlineLvl w:val="1"/>
    </w:pPr>
    <w:rPr>
      <w:sz w:val="28"/>
      <w:szCs w:val="40"/>
    </w:rPr>
  </w:style>
  <w:style w:type="paragraph" w:styleId="Heading3">
    <w:name w:val="heading 3"/>
    <w:basedOn w:val="HeadingBase"/>
    <w:next w:val="BodyText"/>
    <w:link w:val="Heading3Char"/>
    <w:qFormat/>
    <w:rsid w:val="00C0351D"/>
    <w:pPr>
      <w:spacing w:before="180" w:after="120"/>
      <w:outlineLvl w:val="2"/>
    </w:pPr>
    <w:rPr>
      <w:spacing w:val="-10"/>
      <w:kern w:val="32"/>
    </w:rPr>
  </w:style>
  <w:style w:type="paragraph" w:styleId="Heading4">
    <w:name w:val="heading 4"/>
    <w:basedOn w:val="HeadingBase"/>
    <w:next w:val="BodyText"/>
    <w:link w:val="Heading4Char"/>
    <w:qFormat/>
    <w:rsid w:val="00C0351D"/>
    <w:pPr>
      <w:spacing w:before="160" w:after="120"/>
      <w:outlineLvl w:val="3"/>
    </w:pPr>
    <w:rPr>
      <w:sz w:val="22"/>
    </w:rPr>
  </w:style>
  <w:style w:type="paragraph" w:styleId="Heading5">
    <w:name w:val="heading 5"/>
    <w:basedOn w:val="HeadingBase"/>
    <w:next w:val="Normal"/>
    <w:link w:val="Heading5Char"/>
    <w:qFormat/>
    <w:rsid w:val="00C0351D"/>
    <w:pPr>
      <w:spacing w:before="80"/>
      <w:outlineLvl w:val="4"/>
    </w:pPr>
    <w:rPr>
      <w:color w:val="918585"/>
      <w:sz w:val="20"/>
    </w:rPr>
  </w:style>
  <w:style w:type="paragraph" w:styleId="Heading6">
    <w:name w:val="heading 6"/>
    <w:basedOn w:val="HeadingBase"/>
    <w:next w:val="Normal"/>
    <w:link w:val="Heading6Char"/>
    <w:qFormat/>
    <w:rsid w:val="00C0351D"/>
    <w:pPr>
      <w:spacing w:before="60"/>
      <w:outlineLvl w:val="5"/>
    </w:pPr>
    <w:rPr>
      <w:color w:val="918585"/>
      <w:sz w:val="20"/>
    </w:rPr>
  </w:style>
  <w:style w:type="paragraph" w:styleId="Heading7">
    <w:name w:val="heading 7"/>
    <w:basedOn w:val="Normal"/>
    <w:next w:val="Normal"/>
    <w:link w:val="Heading7Char"/>
    <w:qFormat/>
    <w:rsid w:val="00C0351D"/>
    <w:pPr>
      <w:ind w:left="720"/>
      <w:outlineLvl w:val="6"/>
    </w:pPr>
    <w:rPr>
      <w:i/>
    </w:rPr>
  </w:style>
  <w:style w:type="paragraph" w:styleId="Heading8">
    <w:name w:val="heading 8"/>
    <w:basedOn w:val="Normal"/>
    <w:next w:val="Normal"/>
    <w:link w:val="Heading8Char"/>
    <w:qFormat/>
    <w:rsid w:val="00C0351D"/>
    <w:pPr>
      <w:ind w:left="720"/>
      <w:outlineLvl w:val="7"/>
    </w:pPr>
    <w:rPr>
      <w:i/>
    </w:rPr>
  </w:style>
  <w:style w:type="paragraph" w:styleId="Heading9">
    <w:name w:val="heading 9"/>
    <w:basedOn w:val="Normal"/>
    <w:next w:val="Normal"/>
    <w:link w:val="Heading9Char"/>
    <w:qFormat/>
    <w:rsid w:val="00C0351D"/>
    <w:pPr>
      <w:ind w:left="720"/>
      <w:outlineLvl w:val="8"/>
    </w:pPr>
    <w:rPr>
      <w:i/>
    </w:rPr>
  </w:style>
  <w:style w:type="character" w:default="1" w:styleId="DefaultParagraphFont">
    <w:name w:val="Default Paragraph Font"/>
    <w:uiPriority w:val="1"/>
    <w:unhideWhenUsed/>
    <w:rsid w:val="00C03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51D"/>
  </w:style>
  <w:style w:type="character" w:customStyle="1" w:styleId="Heading1Char">
    <w:name w:val="Heading 1 Char"/>
    <w:basedOn w:val="DefaultParagraphFont"/>
    <w:link w:val="Heading1"/>
    <w:rsid w:val="00C0351D"/>
    <w:rPr>
      <w:rFonts w:ascii="Times New Roman" w:eastAsia="Times New Roman" w:hAnsi="Times New Roman" w:cs="Times New Roman"/>
      <w:b/>
      <w:sz w:val="32"/>
      <w:szCs w:val="20"/>
      <w:lang w:eastAsia="en-US"/>
    </w:rPr>
  </w:style>
  <w:style w:type="paragraph" w:styleId="BodyText">
    <w:name w:val="Body Text"/>
    <w:basedOn w:val="Normal"/>
    <w:link w:val="BodyTextChar"/>
    <w:rsid w:val="00C035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51D"/>
    <w:rPr>
      <w:rFonts w:ascii="Times New Roman" w:eastAsia="Times New Roman" w:hAnsi="Times New Roman" w:cs="Times New Roman"/>
      <w:sz w:val="24"/>
      <w:lang w:eastAsia="en-US"/>
    </w:rPr>
  </w:style>
  <w:style w:type="paragraph" w:styleId="ListBullet">
    <w:name w:val="List Bullet"/>
    <w:basedOn w:val="List"/>
    <w:rsid w:val="00C0351D"/>
    <w:pPr>
      <w:numPr>
        <w:numId w:val="12"/>
      </w:numPr>
      <w:tabs>
        <w:tab w:val="clear" w:pos="340"/>
      </w:tabs>
      <w:spacing w:before="40" w:after="40"/>
    </w:pPr>
  </w:style>
  <w:style w:type="character" w:customStyle="1" w:styleId="SpecialBold">
    <w:name w:val="Special Bold"/>
    <w:basedOn w:val="DefaultParagraphFont"/>
    <w:rsid w:val="00C0351D"/>
    <w:rPr>
      <w:b/>
      <w:spacing w:val="0"/>
    </w:rPr>
  </w:style>
  <w:style w:type="paragraph" w:customStyle="1" w:styleId="SuperHeading">
    <w:name w:val="SuperHeading"/>
    <w:basedOn w:val="Normal"/>
    <w:rsid w:val="00C0351D"/>
    <w:pPr>
      <w:spacing w:before="240" w:after="120"/>
      <w:outlineLvl w:val="0"/>
    </w:pPr>
    <w:rPr>
      <w:rFonts w:ascii="Times New Roman" w:hAnsi="Times New Roman"/>
      <w:b/>
      <w:sz w:val="32"/>
    </w:rPr>
  </w:style>
  <w:style w:type="paragraph" w:customStyle="1" w:styleId="AllowPageBreak">
    <w:name w:val="AllowPageBreak"/>
    <w:rsid w:val="00C03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51D"/>
    <w:rPr>
      <w:rFonts w:ascii="Courier New" w:eastAsia="Times New Roman" w:hAnsi="Courier New" w:cs="Times New Roman"/>
      <w:i/>
      <w:szCs w:val="20"/>
      <w:lang w:eastAsia="en-US"/>
    </w:rPr>
  </w:style>
  <w:style w:type="paragraph" w:customStyle="1" w:styleId="HeadingBase">
    <w:name w:val="Heading Base"/>
    <w:rsid w:val="00C03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51D"/>
    <w:pPr>
      <w:tabs>
        <w:tab w:val="right" w:leader="dot" w:pos="9072"/>
      </w:tabs>
      <w:ind w:left="567"/>
    </w:pPr>
    <w:rPr>
      <w:szCs w:val="22"/>
    </w:rPr>
  </w:style>
  <w:style w:type="paragraph" w:customStyle="1" w:styleId="TOCBase">
    <w:name w:val="TOC Base"/>
    <w:rsid w:val="00C03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51D"/>
    <w:pPr>
      <w:tabs>
        <w:tab w:val="right" w:leader="dot" w:pos="9072"/>
      </w:tabs>
      <w:spacing w:before="40" w:after="40"/>
      <w:ind w:left="284"/>
    </w:pPr>
    <w:rPr>
      <w:rFonts w:ascii="Times New Roman" w:hAnsi="Times New Roman"/>
    </w:rPr>
  </w:style>
  <w:style w:type="paragraph" w:styleId="TOC1">
    <w:name w:val="toc 1"/>
    <w:basedOn w:val="TOCBase"/>
    <w:next w:val="Normal"/>
    <w:rsid w:val="00C03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51D"/>
    <w:rPr>
      <w:rFonts w:ascii="Times New Roman" w:eastAsia="Times New Roman" w:hAnsi="Times New Roman" w:cs="Times New Roman"/>
      <w:sz w:val="16"/>
      <w:lang w:eastAsia="en-US"/>
    </w:rPr>
  </w:style>
  <w:style w:type="paragraph" w:styleId="Title">
    <w:name w:val="Title"/>
    <w:basedOn w:val="HeadingBase"/>
    <w:link w:val="TitleChar"/>
    <w:qFormat/>
    <w:rsid w:val="00C0351D"/>
    <w:pPr>
      <w:spacing w:before="5040"/>
      <w:jc w:val="center"/>
    </w:pPr>
    <w:rPr>
      <w:sz w:val="48"/>
      <w:szCs w:val="72"/>
      <w:lang w:val="en-US"/>
    </w:rPr>
  </w:style>
  <w:style w:type="character" w:customStyle="1" w:styleId="TitleChar">
    <w:name w:val="Title Char"/>
    <w:basedOn w:val="DefaultParagraphFont"/>
    <w:link w:val="Title"/>
    <w:rsid w:val="00C03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51D"/>
    <w:pPr>
      <w:tabs>
        <w:tab w:val="left" w:pos="3600"/>
        <w:tab w:val="left" w:pos="3958"/>
      </w:tabs>
    </w:pPr>
  </w:style>
  <w:style w:type="paragraph" w:styleId="List">
    <w:name w:val="List"/>
    <w:basedOn w:val="BodyText"/>
    <w:next w:val="BodyText"/>
    <w:rsid w:val="00C0351D"/>
    <w:pPr>
      <w:tabs>
        <w:tab w:val="left" w:pos="340"/>
      </w:tabs>
      <w:spacing w:before="60" w:after="60"/>
      <w:ind w:left="340" w:hanging="340"/>
    </w:pPr>
  </w:style>
  <w:style w:type="paragraph" w:customStyle="1" w:styleId="Note">
    <w:name w:val="Note"/>
    <w:basedOn w:val="BodyText"/>
    <w:rsid w:val="00C03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51D"/>
    <w:pPr>
      <w:framePr w:wrap="auto" w:hAnchor="text" w:y="6049"/>
    </w:pPr>
    <w:rPr>
      <w:color w:val="000000"/>
      <w:sz w:val="40"/>
    </w:rPr>
  </w:style>
  <w:style w:type="paragraph" w:customStyle="1" w:styleId="TOCTitle">
    <w:name w:val="TOCTitle"/>
    <w:basedOn w:val="Heading1"/>
    <w:rsid w:val="00C0351D"/>
    <w:pPr>
      <w:spacing w:after="240"/>
      <w:jc w:val="center"/>
      <w:outlineLvl w:val="9"/>
    </w:pPr>
    <w:rPr>
      <w:caps/>
    </w:rPr>
  </w:style>
  <w:style w:type="paragraph" w:customStyle="1" w:styleId="Version">
    <w:name w:val="Version"/>
    <w:rsid w:val="00C035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51D"/>
    <w:pPr>
      <w:numPr>
        <w:numId w:val="13"/>
      </w:numPr>
      <w:tabs>
        <w:tab w:val="clear" w:pos="680"/>
      </w:tabs>
    </w:pPr>
  </w:style>
  <w:style w:type="paragraph" w:styleId="Index1">
    <w:name w:val="index 1"/>
    <w:basedOn w:val="Normal"/>
    <w:next w:val="Normal"/>
    <w:semiHidden/>
    <w:rsid w:val="00C0351D"/>
    <w:pPr>
      <w:keepNext w:val="0"/>
      <w:tabs>
        <w:tab w:val="right" w:pos="4176"/>
      </w:tabs>
      <w:ind w:left="198" w:hanging="198"/>
    </w:pPr>
    <w:rPr>
      <w:rFonts w:ascii="Garamond" w:hAnsi="Garamond"/>
    </w:rPr>
  </w:style>
  <w:style w:type="paragraph" w:styleId="IndexHeading">
    <w:name w:val="index heading"/>
    <w:basedOn w:val="Normal"/>
    <w:next w:val="Index1"/>
    <w:semiHidden/>
    <w:rsid w:val="00C0351D"/>
    <w:pPr>
      <w:spacing w:before="120" w:after="120"/>
    </w:pPr>
    <w:rPr>
      <w:rFonts w:ascii="Arial" w:hAnsi="Arial"/>
      <w:b/>
      <w:color w:val="918585"/>
      <w:sz w:val="24"/>
    </w:rPr>
  </w:style>
  <w:style w:type="paragraph" w:styleId="Header">
    <w:name w:val="header"/>
    <w:basedOn w:val="Normal"/>
    <w:link w:val="HeaderChar"/>
    <w:rsid w:val="00C03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51D"/>
    <w:rPr>
      <w:rFonts w:ascii="Times New Roman" w:eastAsia="Times New Roman" w:hAnsi="Times New Roman" w:cs="Times New Roman"/>
      <w:sz w:val="16"/>
      <w:szCs w:val="20"/>
      <w:lang w:val="en-GB" w:eastAsia="en-US"/>
    </w:rPr>
  </w:style>
  <w:style w:type="paragraph" w:customStyle="1" w:styleId="Chapter">
    <w:name w:val="Chapter"/>
    <w:basedOn w:val="Normal"/>
    <w:rsid w:val="00C0351D"/>
    <w:pPr>
      <w:spacing w:before="240"/>
    </w:pPr>
    <w:rPr>
      <w:rFonts w:ascii="Times New Roman" w:hAnsi="Times New Roman"/>
      <w:smallCaps/>
      <w:spacing w:val="80"/>
      <w:sz w:val="28"/>
    </w:rPr>
  </w:style>
  <w:style w:type="paragraph" w:customStyle="1" w:styleId="InChapter">
    <w:name w:val="InChapter"/>
    <w:basedOn w:val="Heading3"/>
    <w:rsid w:val="00C0351D"/>
    <w:pPr>
      <w:spacing w:after="240"/>
      <w:outlineLvl w:val="9"/>
    </w:pPr>
    <w:rPr>
      <w:noProof/>
    </w:rPr>
  </w:style>
  <w:style w:type="paragraph" w:styleId="Index2">
    <w:name w:val="index 2"/>
    <w:basedOn w:val="Normal"/>
    <w:next w:val="Normal"/>
    <w:semiHidden/>
    <w:rsid w:val="00C0351D"/>
    <w:pPr>
      <w:tabs>
        <w:tab w:val="right" w:pos="4176"/>
      </w:tabs>
      <w:ind w:left="568" w:hanging="284"/>
    </w:pPr>
    <w:rPr>
      <w:rFonts w:ascii="Garamond" w:hAnsi="Garamond"/>
    </w:rPr>
  </w:style>
  <w:style w:type="paragraph" w:customStyle="1" w:styleId="Byline">
    <w:name w:val="Byline"/>
    <w:rsid w:val="00C03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51D"/>
    <w:pPr>
      <w:tabs>
        <w:tab w:val="clear" w:pos="3600"/>
        <w:tab w:val="clear" w:pos="3958"/>
      </w:tabs>
      <w:jc w:val="right"/>
    </w:pPr>
  </w:style>
  <w:style w:type="character" w:styleId="Emphasis">
    <w:name w:val="Emphasis"/>
    <w:basedOn w:val="DefaultParagraphFont"/>
    <w:qFormat/>
    <w:rsid w:val="00C0351D"/>
    <w:rPr>
      <w:i/>
    </w:rPr>
  </w:style>
  <w:style w:type="paragraph" w:styleId="Caption">
    <w:name w:val="caption"/>
    <w:basedOn w:val="BodyText"/>
    <w:next w:val="Normal"/>
    <w:qFormat/>
    <w:rsid w:val="00C0351D"/>
    <w:pPr>
      <w:framePr w:w="2268" w:hSpace="181" w:vSpace="181" w:wrap="around" w:vAnchor="text" w:hAnchor="page" w:x="1135" w:y="285" w:anchorLock="1"/>
    </w:pPr>
    <w:rPr>
      <w:i/>
    </w:rPr>
  </w:style>
  <w:style w:type="paragraph" w:customStyle="1" w:styleId="MiniTOCTitle">
    <w:name w:val="MiniTOCTitle"/>
    <w:basedOn w:val="Heading4"/>
    <w:rsid w:val="00C0351D"/>
    <w:pPr>
      <w:spacing w:before="240"/>
      <w:outlineLvl w:val="9"/>
    </w:pPr>
    <w:rPr>
      <w:noProof/>
      <w:sz w:val="24"/>
    </w:rPr>
  </w:style>
  <w:style w:type="paragraph" w:customStyle="1" w:styleId="MiniTOCItem">
    <w:name w:val="MiniTOCItem"/>
    <w:basedOn w:val="ListBullet"/>
    <w:rsid w:val="00C0351D"/>
    <w:pPr>
      <w:numPr>
        <w:numId w:val="0"/>
      </w:numPr>
      <w:tabs>
        <w:tab w:val="right" w:leader="dot" w:pos="6521"/>
      </w:tabs>
      <w:spacing w:before="0" w:after="0"/>
    </w:pPr>
  </w:style>
  <w:style w:type="paragraph" w:customStyle="1" w:styleId="TOFTitle">
    <w:name w:val="TOFTitle"/>
    <w:basedOn w:val="TOCTitle"/>
    <w:rsid w:val="00C0351D"/>
  </w:style>
  <w:style w:type="paragraph" w:styleId="TableofFigures">
    <w:name w:val="table of figures"/>
    <w:basedOn w:val="Normal"/>
    <w:next w:val="Normal"/>
    <w:semiHidden/>
    <w:rsid w:val="00C0351D"/>
    <w:pPr>
      <w:tabs>
        <w:tab w:val="right" w:leader="dot" w:pos="9072"/>
      </w:tabs>
      <w:ind w:left="970" w:hanging="403"/>
    </w:pPr>
    <w:rPr>
      <w:rFonts w:ascii="Times New Roman" w:hAnsi="Times New Roman"/>
      <w:b/>
    </w:rPr>
  </w:style>
  <w:style w:type="paragraph" w:styleId="ListNumber">
    <w:name w:val="List Number"/>
    <w:basedOn w:val="List"/>
    <w:rsid w:val="00C0351D"/>
    <w:pPr>
      <w:numPr>
        <w:numId w:val="10"/>
      </w:numPr>
    </w:pPr>
  </w:style>
  <w:style w:type="character" w:customStyle="1" w:styleId="WingdingSymbols">
    <w:name w:val="Wingding Symbols"/>
    <w:rsid w:val="00C0351D"/>
    <w:rPr>
      <w:rFonts w:ascii="Wingdings" w:hAnsi="Wingdings"/>
    </w:rPr>
  </w:style>
  <w:style w:type="paragraph" w:customStyle="1" w:styleId="TableHeading">
    <w:name w:val="Table Heading"/>
    <w:basedOn w:val="HeadingBase"/>
    <w:rsid w:val="00C0351D"/>
    <w:pPr>
      <w:keepLines/>
      <w:pBdr>
        <w:bottom w:val="single" w:sz="6" w:space="1" w:color="918585"/>
      </w:pBdr>
      <w:spacing w:before="240"/>
    </w:pPr>
  </w:style>
  <w:style w:type="character" w:customStyle="1" w:styleId="HotSpot">
    <w:name w:val="HotSpot"/>
    <w:rsid w:val="00C0351D"/>
    <w:rPr>
      <w:color w:val="0033CC"/>
      <w:u w:val="none"/>
    </w:rPr>
  </w:style>
  <w:style w:type="paragraph" w:customStyle="1" w:styleId="BodyTextRight">
    <w:name w:val="Body Text Right"/>
    <w:basedOn w:val="BodyText"/>
    <w:rsid w:val="00C0351D"/>
    <w:pPr>
      <w:spacing w:before="0" w:after="0"/>
      <w:jc w:val="right"/>
    </w:pPr>
  </w:style>
  <w:style w:type="paragraph" w:styleId="Index3">
    <w:name w:val="index 3"/>
    <w:basedOn w:val="ListNumber2"/>
    <w:next w:val="Normal"/>
    <w:semiHidden/>
    <w:rsid w:val="00C0351D"/>
    <w:pPr>
      <w:numPr>
        <w:numId w:val="0"/>
      </w:numPr>
      <w:tabs>
        <w:tab w:val="right" w:leader="dot" w:pos="4176"/>
      </w:tabs>
    </w:pPr>
  </w:style>
  <w:style w:type="paragraph" w:styleId="ListNumber2">
    <w:name w:val="List Number 2"/>
    <w:basedOn w:val="List2"/>
    <w:rsid w:val="00C0351D"/>
    <w:pPr>
      <w:numPr>
        <w:numId w:val="9"/>
      </w:numPr>
      <w:tabs>
        <w:tab w:val="clear" w:pos="1060"/>
      </w:tabs>
    </w:pPr>
  </w:style>
  <w:style w:type="paragraph" w:customStyle="1" w:styleId="MarginNote">
    <w:name w:val="Margin Note"/>
    <w:basedOn w:val="BodyText"/>
    <w:rsid w:val="00C03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51D"/>
    <w:rPr>
      <w:sz w:val="32"/>
    </w:rPr>
  </w:style>
  <w:style w:type="paragraph" w:customStyle="1" w:styleId="HeadingProcedure">
    <w:name w:val="Heading Procedure"/>
    <w:basedOn w:val="HeadingBase"/>
    <w:next w:val="Normal"/>
    <w:rsid w:val="00C0351D"/>
    <w:pPr>
      <w:tabs>
        <w:tab w:val="left" w:pos="0"/>
      </w:tabs>
      <w:spacing w:before="120" w:after="60"/>
    </w:pPr>
    <w:rPr>
      <w:i/>
      <w:color w:val="918585"/>
      <w:sz w:val="22"/>
    </w:rPr>
  </w:style>
  <w:style w:type="paragraph" w:customStyle="1" w:styleId="TableBodyText">
    <w:name w:val="Table Body Text"/>
    <w:basedOn w:val="BodyText"/>
    <w:rsid w:val="00C0351D"/>
    <w:pPr>
      <w:spacing w:before="60" w:after="60"/>
    </w:pPr>
  </w:style>
  <w:style w:type="paragraph" w:styleId="ListContinue">
    <w:name w:val="List Continue"/>
    <w:basedOn w:val="List"/>
    <w:rsid w:val="00C0351D"/>
    <w:pPr>
      <w:ind w:firstLine="0"/>
    </w:pPr>
  </w:style>
  <w:style w:type="paragraph" w:customStyle="1" w:styleId="ListNote">
    <w:name w:val="List Note"/>
    <w:basedOn w:val="List"/>
    <w:rsid w:val="00C0351D"/>
    <w:pPr>
      <w:pBdr>
        <w:top w:val="single" w:sz="6" w:space="2" w:color="918585"/>
        <w:bottom w:val="single" w:sz="6" w:space="2" w:color="918585"/>
      </w:pBdr>
      <w:tabs>
        <w:tab w:val="left" w:pos="1021"/>
      </w:tabs>
      <w:ind w:firstLine="0"/>
    </w:pPr>
  </w:style>
  <w:style w:type="paragraph" w:customStyle="1" w:styleId="Warning">
    <w:name w:val="Warning"/>
    <w:basedOn w:val="BodyText"/>
    <w:rsid w:val="00C0351D"/>
    <w:pPr>
      <w:shd w:val="clear" w:color="auto" w:fill="D9D9D9"/>
      <w:tabs>
        <w:tab w:val="left" w:pos="992"/>
      </w:tabs>
      <w:ind w:left="119" w:right="119"/>
    </w:pPr>
    <w:rPr>
      <w:sz w:val="20"/>
    </w:rPr>
  </w:style>
  <w:style w:type="paragraph" w:customStyle="1" w:styleId="MarginIcons">
    <w:name w:val="Margin Icons"/>
    <w:basedOn w:val="BodyText"/>
    <w:rsid w:val="00C03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51D"/>
    <w:rPr>
      <w:rFonts w:ascii="Courier New" w:hAnsi="Courier New"/>
    </w:rPr>
  </w:style>
  <w:style w:type="paragraph" w:customStyle="1" w:styleId="NoteBullet">
    <w:name w:val="Note Bullet"/>
    <w:basedOn w:val="Note"/>
    <w:rsid w:val="00C0351D"/>
    <w:pPr>
      <w:tabs>
        <w:tab w:val="clear" w:pos="680"/>
      </w:tabs>
      <w:spacing w:before="60" w:after="60"/>
    </w:pPr>
  </w:style>
  <w:style w:type="paragraph" w:customStyle="1" w:styleId="SubHeading2">
    <w:name w:val="SubHeading2"/>
    <w:basedOn w:val="HeadingBase"/>
    <w:rsid w:val="00C0351D"/>
    <w:pPr>
      <w:spacing w:before="240" w:after="60"/>
    </w:pPr>
    <w:rPr>
      <w:sz w:val="20"/>
    </w:rPr>
  </w:style>
  <w:style w:type="paragraph" w:customStyle="1" w:styleId="SubHeading1">
    <w:name w:val="SubHeading1"/>
    <w:basedOn w:val="HeadingBase"/>
    <w:rsid w:val="00C0351D"/>
    <w:pPr>
      <w:spacing w:before="240" w:after="60"/>
    </w:pPr>
    <w:rPr>
      <w:color w:val="918585"/>
      <w:sz w:val="22"/>
    </w:rPr>
  </w:style>
  <w:style w:type="paragraph" w:customStyle="1" w:styleId="SideHeading">
    <w:name w:val="Side Heading"/>
    <w:basedOn w:val="HeadingBase"/>
    <w:rsid w:val="00C03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51D"/>
    <w:pPr>
      <w:tabs>
        <w:tab w:val="num" w:pos="360"/>
      </w:tabs>
    </w:pPr>
  </w:style>
  <w:style w:type="paragraph" w:styleId="PlainText">
    <w:name w:val="Plain Text"/>
    <w:basedOn w:val="Normal"/>
    <w:link w:val="PlainTextChar"/>
    <w:rsid w:val="00C0351D"/>
    <w:rPr>
      <w:sz w:val="20"/>
    </w:rPr>
  </w:style>
  <w:style w:type="character" w:customStyle="1" w:styleId="PlainTextChar">
    <w:name w:val="Plain Text Char"/>
    <w:basedOn w:val="DefaultParagraphFont"/>
    <w:link w:val="PlainText"/>
    <w:rsid w:val="00C0351D"/>
    <w:rPr>
      <w:rFonts w:ascii="Courier New" w:eastAsia="Times New Roman" w:hAnsi="Courier New" w:cs="Times New Roman"/>
      <w:sz w:val="20"/>
      <w:szCs w:val="20"/>
      <w:lang w:eastAsia="en-US"/>
    </w:rPr>
  </w:style>
  <w:style w:type="character" w:customStyle="1" w:styleId="MenuOption">
    <w:name w:val="Menu Option"/>
    <w:basedOn w:val="DefaultParagraphFont"/>
    <w:rsid w:val="00C0351D"/>
    <w:rPr>
      <w:b/>
      <w:smallCaps/>
    </w:rPr>
  </w:style>
  <w:style w:type="paragraph" w:customStyle="1" w:styleId="TableListNumber">
    <w:name w:val="Table List Number"/>
    <w:basedOn w:val="ListNumber"/>
    <w:rsid w:val="00C0351D"/>
    <w:pPr>
      <w:numPr>
        <w:numId w:val="0"/>
      </w:numPr>
    </w:pPr>
  </w:style>
  <w:style w:type="paragraph" w:styleId="TOC4">
    <w:name w:val="toc 4"/>
    <w:basedOn w:val="TOCBase"/>
    <w:next w:val="Normal"/>
    <w:semiHidden/>
    <w:rsid w:val="00C0351D"/>
    <w:pPr>
      <w:tabs>
        <w:tab w:val="right" w:leader="dot" w:pos="9071"/>
      </w:tabs>
      <w:ind w:left="1701"/>
    </w:pPr>
  </w:style>
  <w:style w:type="paragraph" w:customStyle="1" w:styleId="ListAlpha">
    <w:name w:val="List Alpha"/>
    <w:basedOn w:val="List"/>
    <w:rsid w:val="00C0351D"/>
    <w:pPr>
      <w:numPr>
        <w:numId w:val="8"/>
      </w:numPr>
    </w:pPr>
  </w:style>
  <w:style w:type="paragraph" w:customStyle="1" w:styleId="ListAlpha2">
    <w:name w:val="List Alpha 2"/>
    <w:basedOn w:val="List2"/>
    <w:rsid w:val="00C0351D"/>
    <w:pPr>
      <w:numPr>
        <w:numId w:val="7"/>
      </w:numPr>
    </w:pPr>
  </w:style>
  <w:style w:type="paragraph" w:styleId="List2">
    <w:name w:val="List 2"/>
    <w:basedOn w:val="BodyText"/>
    <w:rsid w:val="00C0351D"/>
    <w:pPr>
      <w:tabs>
        <w:tab w:val="left" w:pos="680"/>
      </w:tabs>
      <w:spacing w:before="60" w:after="60"/>
      <w:ind w:left="680" w:hanging="340"/>
    </w:pPr>
  </w:style>
  <w:style w:type="paragraph" w:styleId="List3">
    <w:name w:val="List 3"/>
    <w:basedOn w:val="BodyText"/>
    <w:rsid w:val="00C0351D"/>
    <w:pPr>
      <w:tabs>
        <w:tab w:val="left" w:pos="1021"/>
      </w:tabs>
      <w:spacing w:before="60" w:after="60"/>
      <w:ind w:left="1020" w:hanging="340"/>
    </w:pPr>
  </w:style>
  <w:style w:type="paragraph" w:styleId="List4">
    <w:name w:val="List 4"/>
    <w:basedOn w:val="BodyText"/>
    <w:rsid w:val="00C0351D"/>
    <w:pPr>
      <w:tabs>
        <w:tab w:val="left" w:pos="1361"/>
      </w:tabs>
      <w:spacing w:before="60" w:after="60"/>
      <w:ind w:left="1361" w:hanging="340"/>
    </w:pPr>
  </w:style>
  <w:style w:type="paragraph" w:styleId="List5">
    <w:name w:val="List 5"/>
    <w:basedOn w:val="BodyText"/>
    <w:rsid w:val="00C0351D"/>
    <w:pPr>
      <w:tabs>
        <w:tab w:val="left" w:pos="1701"/>
      </w:tabs>
      <w:spacing w:before="60" w:after="60"/>
      <w:ind w:left="1701" w:hanging="340"/>
    </w:pPr>
  </w:style>
  <w:style w:type="paragraph" w:styleId="ListBullet3">
    <w:name w:val="List Bullet 3"/>
    <w:basedOn w:val="List3"/>
    <w:rsid w:val="00C0351D"/>
    <w:pPr>
      <w:numPr>
        <w:numId w:val="14"/>
      </w:numPr>
      <w:tabs>
        <w:tab w:val="clear" w:pos="1021"/>
      </w:tabs>
      <w:ind w:left="1037" w:hanging="357"/>
    </w:pPr>
  </w:style>
  <w:style w:type="paragraph" w:styleId="ListBullet4">
    <w:name w:val="List Bullet 4"/>
    <w:basedOn w:val="List4"/>
    <w:rsid w:val="00C0351D"/>
    <w:pPr>
      <w:numPr>
        <w:numId w:val="2"/>
      </w:numPr>
    </w:pPr>
  </w:style>
  <w:style w:type="paragraph" w:styleId="ListBullet5">
    <w:name w:val="List Bullet 5"/>
    <w:basedOn w:val="List5"/>
    <w:rsid w:val="00C0351D"/>
    <w:pPr>
      <w:numPr>
        <w:numId w:val="3"/>
      </w:numPr>
    </w:pPr>
  </w:style>
  <w:style w:type="paragraph" w:styleId="ListContinue2">
    <w:name w:val="List Continue 2"/>
    <w:basedOn w:val="List2"/>
    <w:rsid w:val="00C0351D"/>
    <w:pPr>
      <w:ind w:firstLine="0"/>
    </w:pPr>
  </w:style>
  <w:style w:type="paragraph" w:styleId="ListContinue3">
    <w:name w:val="List Continue 3"/>
    <w:basedOn w:val="List3"/>
    <w:rsid w:val="00C0351D"/>
    <w:pPr>
      <w:ind w:left="1021" w:firstLine="0"/>
    </w:pPr>
  </w:style>
  <w:style w:type="paragraph" w:styleId="ListContinue4">
    <w:name w:val="List Continue 4"/>
    <w:basedOn w:val="List4"/>
    <w:rsid w:val="00C0351D"/>
    <w:pPr>
      <w:ind w:firstLine="0"/>
    </w:pPr>
  </w:style>
  <w:style w:type="paragraph" w:styleId="ListContinue5">
    <w:name w:val="List Continue 5"/>
    <w:basedOn w:val="List5"/>
    <w:rsid w:val="00C0351D"/>
    <w:pPr>
      <w:ind w:firstLine="0"/>
    </w:pPr>
  </w:style>
  <w:style w:type="paragraph" w:styleId="ListNumber3">
    <w:name w:val="List Number 3"/>
    <w:basedOn w:val="List3"/>
    <w:rsid w:val="00C0351D"/>
    <w:pPr>
      <w:numPr>
        <w:numId w:val="4"/>
      </w:numPr>
    </w:pPr>
  </w:style>
  <w:style w:type="paragraph" w:styleId="ListNumber4">
    <w:name w:val="List Number 4"/>
    <w:basedOn w:val="List4"/>
    <w:rsid w:val="00C0351D"/>
    <w:pPr>
      <w:numPr>
        <w:numId w:val="5"/>
      </w:numPr>
    </w:pPr>
  </w:style>
  <w:style w:type="paragraph" w:styleId="ListNumber5">
    <w:name w:val="List Number 5"/>
    <w:basedOn w:val="List5"/>
    <w:rsid w:val="00C0351D"/>
    <w:pPr>
      <w:numPr>
        <w:numId w:val="6"/>
      </w:numPr>
    </w:pPr>
  </w:style>
  <w:style w:type="paragraph" w:styleId="BlockText">
    <w:name w:val="Block Text"/>
    <w:basedOn w:val="Normal"/>
    <w:rsid w:val="00C0351D"/>
    <w:pPr>
      <w:spacing w:after="120"/>
      <w:ind w:left="1440" w:right="1440"/>
    </w:pPr>
  </w:style>
  <w:style w:type="character" w:customStyle="1" w:styleId="Subscript">
    <w:name w:val="Subscript"/>
    <w:basedOn w:val="DefaultParagraphFont"/>
    <w:rsid w:val="00C0351D"/>
    <w:rPr>
      <w:sz w:val="16"/>
      <w:vertAlign w:val="subscript"/>
    </w:rPr>
  </w:style>
  <w:style w:type="character" w:customStyle="1" w:styleId="Superscript">
    <w:name w:val="Superscript"/>
    <w:basedOn w:val="DefaultParagraphFont"/>
    <w:rsid w:val="00C0351D"/>
    <w:rPr>
      <w:sz w:val="16"/>
      <w:vertAlign w:val="superscript"/>
    </w:rPr>
  </w:style>
  <w:style w:type="character" w:customStyle="1" w:styleId="Symbols">
    <w:name w:val="Symbols"/>
    <w:basedOn w:val="DefaultParagraphFont"/>
    <w:rsid w:val="00C0351D"/>
    <w:rPr>
      <w:rFonts w:ascii="Symbol" w:hAnsi="Symbol"/>
    </w:rPr>
  </w:style>
  <w:style w:type="character" w:customStyle="1" w:styleId="MenuOptions">
    <w:name w:val="Menu Options"/>
    <w:basedOn w:val="DefaultParagraphFont"/>
    <w:rsid w:val="00C0351D"/>
    <w:rPr>
      <w:rFonts w:ascii="Arial Narrow" w:hAnsi="Arial Narrow"/>
      <w:smallCaps/>
    </w:rPr>
  </w:style>
  <w:style w:type="character" w:customStyle="1" w:styleId="Buttons">
    <w:name w:val="Buttons"/>
    <w:basedOn w:val="DefaultParagraphFont"/>
    <w:rsid w:val="00C0351D"/>
    <w:rPr>
      <w:b/>
    </w:rPr>
  </w:style>
  <w:style w:type="character" w:customStyle="1" w:styleId="Underlined">
    <w:name w:val="Underlined"/>
    <w:basedOn w:val="DefaultParagraphFont"/>
    <w:rsid w:val="00C0351D"/>
    <w:rPr>
      <w:u w:val="single"/>
    </w:rPr>
  </w:style>
  <w:style w:type="paragraph" w:customStyle="1" w:styleId="TableBodyTextRight">
    <w:name w:val="Table Body Text Right"/>
    <w:basedOn w:val="TableBodyText"/>
    <w:rsid w:val="00C0351D"/>
    <w:pPr>
      <w:widowControl w:val="0"/>
      <w:autoSpaceDE w:val="0"/>
      <w:autoSpaceDN w:val="0"/>
      <w:adjustRightInd w:val="0"/>
      <w:jc w:val="right"/>
    </w:pPr>
    <w:rPr>
      <w:rFonts w:cs="Arial"/>
      <w:szCs w:val="18"/>
    </w:rPr>
  </w:style>
  <w:style w:type="paragraph" w:customStyle="1" w:styleId="CopyrightText">
    <w:name w:val="Copyright Text"/>
    <w:basedOn w:val="BodyText"/>
    <w:rsid w:val="00C0351D"/>
    <w:rPr>
      <w:sz w:val="18"/>
    </w:rPr>
  </w:style>
  <w:style w:type="paragraph" w:customStyle="1" w:styleId="BodySmallRight">
    <w:name w:val="Body Small Right"/>
    <w:basedOn w:val="BodyTextRight"/>
    <w:rsid w:val="00C0351D"/>
    <w:rPr>
      <w:sz w:val="18"/>
      <w:szCs w:val="18"/>
    </w:rPr>
  </w:style>
  <w:style w:type="paragraph" w:customStyle="1" w:styleId="MarginEdition">
    <w:name w:val="Margin Edition"/>
    <w:basedOn w:val="MarginNote"/>
    <w:rsid w:val="00C0351D"/>
    <w:pPr>
      <w:spacing w:before="0" w:after="0"/>
    </w:pPr>
    <w:rPr>
      <w:rFonts w:ascii="Times New Roman" w:hAnsi="Times New Roman"/>
      <w:color w:val="999999"/>
    </w:rPr>
  </w:style>
  <w:style w:type="paragraph" w:customStyle="1" w:styleId="Spacer">
    <w:name w:val="Spacer"/>
    <w:basedOn w:val="Normal"/>
    <w:rsid w:val="00C0351D"/>
    <w:rPr>
      <w:sz w:val="2"/>
      <w:szCs w:val="2"/>
    </w:rPr>
  </w:style>
  <w:style w:type="character" w:customStyle="1" w:styleId="Small">
    <w:name w:val="Small"/>
    <w:basedOn w:val="DefaultParagraphFont"/>
    <w:rsid w:val="00C0351D"/>
    <w:rPr>
      <w:sz w:val="16"/>
    </w:rPr>
  </w:style>
  <w:style w:type="paragraph" w:customStyle="1" w:styleId="WideTable">
    <w:name w:val="Wide Table"/>
    <w:basedOn w:val="Normal"/>
    <w:rsid w:val="00C0351D"/>
    <w:pPr>
      <w:ind w:left="-1418"/>
    </w:pPr>
    <w:rPr>
      <w:sz w:val="2"/>
      <w:szCs w:val="2"/>
    </w:rPr>
  </w:style>
  <w:style w:type="character" w:styleId="PageNumber">
    <w:name w:val="page number"/>
    <w:basedOn w:val="DefaultParagraphFont"/>
    <w:rsid w:val="00C0351D"/>
  </w:style>
  <w:style w:type="paragraph" w:styleId="Quote">
    <w:name w:val="Quote"/>
    <w:basedOn w:val="Heading1"/>
    <w:link w:val="QuoteChar"/>
    <w:qFormat/>
    <w:rsid w:val="00C0351D"/>
    <w:rPr>
      <w:b w:val="0"/>
      <w:sz w:val="72"/>
      <w:szCs w:val="72"/>
      <w:lang w:val="en-NZ"/>
    </w:rPr>
  </w:style>
  <w:style w:type="character" w:customStyle="1" w:styleId="QuoteChar">
    <w:name w:val="Quote Char"/>
    <w:basedOn w:val="DefaultParagraphFont"/>
    <w:link w:val="Quote"/>
    <w:rsid w:val="00C03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51D"/>
    <w:pPr>
      <w:pageBreakBefore/>
    </w:pPr>
  </w:style>
  <w:style w:type="paragraph" w:customStyle="1" w:styleId="Border">
    <w:name w:val="Border"/>
    <w:basedOn w:val="Normal"/>
    <w:qFormat/>
    <w:rsid w:val="00C03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51D"/>
    <w:rPr>
      <w:b/>
      <w:bCs/>
      <w:i/>
      <w:iCs/>
      <w:color w:val="auto"/>
    </w:rPr>
  </w:style>
  <w:style w:type="paragraph" w:styleId="IntenseQuote">
    <w:name w:val="Intense Quote"/>
    <w:basedOn w:val="Normal"/>
    <w:next w:val="Normal"/>
    <w:link w:val="IntenseQuoteChar"/>
    <w:uiPriority w:val="30"/>
    <w:qFormat/>
    <w:rsid w:val="00C03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51D"/>
    <w:rPr>
      <w:smallCaps/>
      <w:color w:val="auto"/>
      <w:u w:val="single"/>
    </w:rPr>
  </w:style>
  <w:style w:type="character" w:styleId="IntenseReference">
    <w:name w:val="Intense Reference"/>
    <w:basedOn w:val="DefaultParagraphFont"/>
    <w:uiPriority w:val="32"/>
    <w:qFormat/>
    <w:rsid w:val="00C0351D"/>
    <w:rPr>
      <w:b/>
      <w:bCs/>
      <w:smallCaps/>
      <w:color w:val="auto"/>
      <w:spacing w:val="5"/>
      <w:u w:val="single"/>
    </w:rPr>
  </w:style>
  <w:style w:type="paragraph" w:customStyle="1" w:styleId="2ColumnHeading">
    <w:name w:val="2Column Heading"/>
    <w:basedOn w:val="BodyText"/>
    <w:qFormat/>
    <w:rsid w:val="00C0351D"/>
    <w:pPr>
      <w:spacing w:after="60"/>
      <w:ind w:left="-2268"/>
    </w:pPr>
    <w:rPr>
      <w:b/>
    </w:rPr>
  </w:style>
  <w:style w:type="paragraph" w:customStyle="1" w:styleId="Heading1TOC">
    <w:name w:val="Heading1 TOC"/>
    <w:basedOn w:val="Normal"/>
    <w:qFormat/>
    <w:rsid w:val="00C0351D"/>
    <w:pPr>
      <w:spacing w:before="240" w:after="120"/>
    </w:pPr>
    <w:rPr>
      <w:rFonts w:ascii="Times New Roman" w:hAnsi="Times New Roman"/>
      <w:b/>
      <w:sz w:val="32"/>
    </w:rPr>
  </w:style>
  <w:style w:type="paragraph" w:customStyle="1" w:styleId="Heading2TOC">
    <w:name w:val="Heading2 TOC"/>
    <w:basedOn w:val="Normal"/>
    <w:qFormat/>
    <w:rsid w:val="00C0351D"/>
    <w:pPr>
      <w:spacing w:before="240" w:after="60"/>
    </w:pPr>
    <w:rPr>
      <w:rFonts w:ascii="Times New Roman" w:hAnsi="Times New Roman"/>
      <w:b/>
      <w:sz w:val="28"/>
    </w:rPr>
  </w:style>
  <w:style w:type="character" w:customStyle="1" w:styleId="Underline">
    <w:name w:val="Underline"/>
    <w:basedOn w:val="DefaultParagraphFont"/>
    <w:qFormat/>
    <w:rsid w:val="00C0351D"/>
    <w:rPr>
      <w:u w:val="single"/>
    </w:rPr>
  </w:style>
  <w:style w:type="character" w:customStyle="1" w:styleId="BoldandItalics">
    <w:name w:val="Bold and Italics"/>
    <w:qFormat/>
    <w:rsid w:val="00C0351D"/>
    <w:rPr>
      <w:b/>
      <w:i/>
      <w:u w:val="none"/>
    </w:rPr>
  </w:style>
  <w:style w:type="paragraph" w:styleId="BalloonText">
    <w:name w:val="Balloon Text"/>
    <w:basedOn w:val="Normal"/>
    <w:link w:val="BalloonTextChar"/>
    <w:rsid w:val="00C0351D"/>
    <w:rPr>
      <w:rFonts w:ascii="Tahoma" w:hAnsi="Tahoma" w:cs="Tahoma"/>
      <w:sz w:val="16"/>
      <w:szCs w:val="16"/>
    </w:rPr>
  </w:style>
  <w:style w:type="character" w:customStyle="1" w:styleId="BalloonTextChar">
    <w:name w:val="Balloon Text Char"/>
    <w:basedOn w:val="DefaultParagraphFont"/>
    <w:link w:val="BalloonText"/>
    <w:rsid w:val="00C03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5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51D"/>
    <w:rPr>
      <w:b/>
      <w:color w:val="660033"/>
      <w:spacing w:val="0"/>
    </w:rPr>
  </w:style>
  <w:style w:type="paragraph" w:customStyle="1" w:styleId="Nameditemlist">
    <w:name w:val="Named item list"/>
    <w:basedOn w:val="BodyText"/>
    <w:qFormat/>
    <w:rsid w:val="00C035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1285</Words>
  <Characters>8505</Characters>
  <Application>Microsoft Office Word</Application>
  <DocSecurity>0</DocSecurity>
  <Lines>322</Lines>
  <Paragraphs>188</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TLIC3088A Operate a roll on/roll off collection vehicle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2013-12-24T08:54:09Z</dcterms:created>
  <dcterms:modified xsi:type="dcterms:W3CDTF">2013-12-23T05:25:00Z</dcterms:modified>
</cp:coreProperties>
</file>