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B87" w:rsidP="00383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TLIC3083A Operate a front lift mobile compaction/collection vehicle</w:t>
      </w:r>
      <w:r>
        <w:fldChar w:fldCharType="end"/>
      </w:r>
    </w:p>
    <w:p w:rsidR="00383B87" w:rsidP="00383B87">
      <w:pPr>
        <w:pStyle w:val="Version"/>
        <w:sectPr w:rsidSect="00CE2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20C3" w:rsidP="00CE20C3">
      <w:pPr>
        <w:pStyle w:val="SuperHeading"/>
      </w:pPr>
      <w:r w:rsidRPr="00CE20C3">
        <w:t>TLIC3083A Operate a front lift mobile compaction/collection vehicle</w:t>
      </w:r>
    </w:p>
    <w:p w:rsidR="00000000" w:rsidRPr="00CE20C3" w:rsidP="00CE20C3">
      <w:pPr>
        <w:pStyle w:val="Heading1"/>
      </w:pPr>
      <w:bookmarkStart w:id="1" w:name="O_627472"/>
      <w:bookmarkEnd w:id="1"/>
      <w:r w:rsidRPr="00CE20C3">
        <w:t>Modification History</w:t>
      </w:r>
    </w:p>
    <w:p w:rsidR="00000000" w:rsidRPr="00CE20C3" w:rsidP="00CE20C3">
      <w:pPr>
        <w:pStyle w:val="BodyText"/>
      </w:pPr>
      <w:r w:rsidRPr="00CE20C3">
        <w:t>Release 1. This is the first release of this unit.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2" w:name="O_627473"/>
      <w:bookmarkEnd w:id="2"/>
      <w:r w:rsidRPr="00CE20C3">
        <w:t>Unit Descriptor</w:t>
      </w:r>
    </w:p>
    <w:p w:rsidR="00000000" w:rsidRPr="00CE20C3" w:rsidP="00CE20C3">
      <w:pPr>
        <w:pStyle w:val="BodyText"/>
      </w:pPr>
      <w:r w:rsidRPr="00CE20C3">
        <w:t xml:space="preserve">This unit involves the skills and knowledge </w:t>
      </w:r>
      <w:r w:rsidRPr="00CE20C3">
        <w:t>required to operate a front lift mobile compaction/collection vehicle (the ‘vehicle’).</w:t>
      </w:r>
    </w:p>
    <w:p w:rsidR="00000000" w:rsidRPr="00CE20C3" w:rsidP="00CE20C3">
      <w:pPr>
        <w:pStyle w:val="BodyText"/>
      </w:pPr>
      <w:r w:rsidRPr="00CE20C3">
        <w:t>Licensing, legislative, regulatory and certification requirements are applicable to this unit.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3" w:name="O_627474"/>
      <w:bookmarkEnd w:id="3"/>
      <w:r w:rsidRPr="00CE20C3">
        <w:t>Application of the Unit</w:t>
      </w:r>
    </w:p>
    <w:p w:rsidR="00000000" w:rsidRPr="00CE20C3" w:rsidP="00CE20C3">
      <w:pPr>
        <w:pStyle w:val="BodyText"/>
      </w:pPr>
      <w:r w:rsidRPr="00CE20C3">
        <w:t>Vehicle must be operated in compl</w:t>
      </w:r>
      <w:r w:rsidRPr="00CE20C3">
        <w:t>iance with vehicle licence requirements and regulations pertaining to the relevant state or territory and traffic authorities.</w:t>
      </w:r>
    </w:p>
    <w:p w:rsidR="00000000" w:rsidRPr="00CE20C3" w:rsidP="00CE20C3">
      <w:pPr>
        <w:pStyle w:val="BodyText"/>
      </w:pPr>
      <w:r w:rsidRPr="00CE20C3">
        <w:t>Vehicle is operated with limited or no supervision, with accountability and responsibility for self and others in achieving the p</w:t>
      </w:r>
      <w:r w:rsidRPr="00CE20C3">
        <w:t>rescribed outcomes.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4" w:name="O_627475"/>
      <w:bookmarkEnd w:id="4"/>
      <w:r w:rsidRPr="00CE20C3">
        <w:t>Licensing/Regulatory Information</w:t>
      </w:r>
    </w:p>
    <w:p w:rsidR="00000000" w:rsidRPr="00CE20C3" w:rsidP="00CE20C3">
      <w:pPr>
        <w:pStyle w:val="BodyText"/>
      </w:pPr>
      <w:r w:rsidRPr="00CE20C3">
        <w:t>Refer to Unit Descriptor.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5" w:name="O_627476"/>
      <w:bookmarkEnd w:id="5"/>
      <w:r w:rsidRPr="00CE20C3">
        <w:t>Pre-Requisites</w:t>
      </w:r>
    </w:p>
    <w:p w:rsidR="00000000" w:rsidRPr="00CE20C3" w:rsidP="00CE20C3">
      <w:pPr>
        <w:pStyle w:val="BodyText"/>
      </w:pPr>
      <w:r w:rsidRPr="00CE20C3">
        <w:t>Nil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6" w:name="O_627477"/>
      <w:bookmarkEnd w:id="6"/>
      <w:r w:rsidRPr="00CE20C3">
        <w:t>Employability Skills Information</w:t>
      </w:r>
    </w:p>
    <w:p w:rsidR="00000000" w:rsidRPr="00CE20C3" w:rsidP="00CE20C3">
      <w:pPr>
        <w:pStyle w:val="BodyText"/>
      </w:pPr>
      <w:r w:rsidRPr="00CE20C3">
        <w:t>This unit contains employability skills.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7" w:name="O_627478"/>
      <w:bookmarkEnd w:id="7"/>
      <w:r w:rsidRPr="00CE20C3">
        <w:t>Elements and Per</w:t>
      </w:r>
      <w:r w:rsidRPr="00CE20C3">
        <w:t>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t xml:space="preserve">Performance criteria describe the required performance needed to demonstrate achievement of the element. Assessment of performance is to be consistent with the </w:t>
            </w:r>
            <w:r w:rsidRPr="00CE20C3">
              <w:t>evidence guide.</w:t>
            </w:r>
          </w:p>
        </w:tc>
      </w:tr>
    </w:tbl>
    <w:p w:rsidR="00000000" w:rsidRPr="00CE20C3" w:rsidP="00CE20C3">
      <w:pPr>
        <w:pStyle w:val="BodyText"/>
      </w:pP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8" w:name="O_627479"/>
      <w:bookmarkEnd w:id="8"/>
      <w:r w:rsidRPr="00CE20C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Follow safety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Operator and third party safety is observed in accordance with organisational/manufacturer and legislative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Vehicle controls are checked and operated in accordance with organisational/manufacturer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Vehicle cleaning and non-technical maintenance is undertaken in accordance with organisational/manufacturer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Safety items are used and stored in accordance with organisational/manufacturer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Defective equipment is reported in accordance with organisational/manufacturer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Load product into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Vehicle is made ready to operat</w:t>
            </w:r>
            <w:r w:rsidRPr="00CE20C3">
              <w:t>e in accordance with organisational/manufacturer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Product streams are identified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Documentation provided is used to determine locations to collect product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Product is deposited into vehicle collection area (hopper) in accordance with organisational/manufacturer legislative and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Blockages and non-compliant product are cleared in accordance with organisational/manufacturer and legislative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Prior to travel, product is removed from ground and no product is left on lifting equipment, vehicle or body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Compact produ</w:t>
            </w:r>
            <w:r w:rsidRPr="00CE20C3">
              <w:rPr>
                <w:rStyle w:val="SpecialBold"/>
              </w:rPr>
              <w:t>ct in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Loading of product within vehicle body is monitored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Compaction equipment is operated in accordance with organisational/manufacturer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Once vehicle reaches gross vehicle mass (GVM), compa</w:t>
            </w:r>
            <w:r w:rsidRPr="00CE20C3">
              <w:t>ction/loading is ceased in accordance with relevant organisational/manufacturer and relevant state/territory legislation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 xml:space="preserve">Unload product from vehicle and complete relevant </w:t>
            </w:r>
            <w:r w:rsidRPr="00CE20C3">
              <w:rPr>
                <w:rStyle w:val="SpecialBold"/>
              </w:rPr>
              <w:t>documentation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 xml:space="preserve">Vehicle is positioned on level, stable ground to ensure vehicle </w:t>
            </w:r>
            <w:r w:rsidRPr="00CE20C3">
              <w:t>safety and stability when unloading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Vehicle is positioned to allow unloading, in accordance with site, organisational/manufacturer and legislative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Unloading equipment is operated in accordance with organisational/manufacturer and legislative requirements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Return of equipment used to transit position is ensured</w:t>
            </w:r>
          </w:p>
        </w:tc>
      </w:tr>
      <w:tr w:rsidTr="00383B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t>Documentation for unloa</w:t>
            </w:r>
            <w:r w:rsidRPr="00CE20C3">
              <w:t>ded product is completed in accordance with organisational/manufacturer and legislative requirements</w:t>
            </w:r>
          </w:p>
        </w:tc>
      </w:tr>
    </w:tbl>
    <w:p w:rsidR="00000000" w:rsidRPr="00CE20C3" w:rsidP="00CE20C3">
      <w:pPr>
        <w:pStyle w:val="BodyText"/>
      </w:pP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9" w:name="O_627480"/>
      <w:bookmarkEnd w:id="9"/>
      <w:r w:rsidRPr="00CE20C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This section describes the knowledge and skills required for this unit.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Required knowledge: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Efficient d</w:t>
            </w:r>
            <w:r w:rsidRPr="00CE20C3">
              <w:t>riving techniques and eco-driving considerations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Factors involved in trip preparation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Factors that may cause traffic delays and diversions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 xml:space="preserve">Relevant dangerous goods (DG) information pertaining to vehicle operations 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Relevant state/territory roads and traffic authority road rules, regulations, permits and licence requirements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Relevant work health and safety (WHS)/occupational health and safety (OHS) and environmental procedures and regulations relating to vehicle ope</w:t>
            </w:r>
            <w:r w:rsidRPr="00CE20C3">
              <w:t>rations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Safe pickup and delivery of product to and from site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 xml:space="preserve">Vehicle loading and unloading procedures 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Workplace documentation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Workplace driving and operational instructions</w:t>
            </w:r>
          </w:p>
        </w:tc>
      </w:tr>
    </w:tbl>
    <w:p w:rsidR="00000000" w:rsidRPr="00CE20C3" w:rsidP="00CE20C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Required skills: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 xml:space="preserve">Adapt appropriately to cultural differences in </w:t>
            </w:r>
            <w:r w:rsidRPr="00CE20C3">
              <w:t>the workplace and customer sites, including modes of behaviour and interaction with others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Apply fatigue management knowledge and techniques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Apply precautions and required action to minimise, control or eliminate hazards that may exist when operating t</w:t>
            </w:r>
            <w:r w:rsidRPr="00CE20C3">
              <w:t>he vehicle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 xml:space="preserve">Complete vehicle documentation 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Identify, load and transport product streams in accordance with organisational/manufacturer and legislative requirements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Implement contingency plans for unexpected events when operating the vehicle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Interpret and follow operational instructions and prioritise work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Manually position product bins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Modify activities depending on operational contingencies, risk situations and environments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Monitor and anticipate traffic hazards and take appropriate ac</w:t>
            </w:r>
            <w:r w:rsidRPr="00CE20C3">
              <w:t>tion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Monitor performance of vehicle and equipment and take appropriate action where required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Operate and adapt to differences in equipment in accordance with standard operating procedures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Read and interpret instructions, procedures, information and s</w:t>
            </w:r>
            <w:r w:rsidRPr="00CE20C3">
              <w:t>igns relevant to the vehicle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Select and use required personal protective equipment (PPE), conforming to organisational, industry and WHS/OHS standards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Work collaboratively with others when operating vehicle</w:t>
            </w:r>
          </w:p>
        </w:tc>
      </w:tr>
      <w:tr w:rsidTr="00CE20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Work systematically with required attention to detail, without injury to self or others or damage to infrastructure or equipment</w:t>
            </w:r>
          </w:p>
        </w:tc>
      </w:tr>
    </w:tbl>
    <w:p w:rsidR="00000000" w:rsidRPr="00CE20C3" w:rsidP="00CE20C3">
      <w:pPr>
        <w:pStyle w:val="BodyText"/>
      </w:pP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10" w:name="O_627481"/>
      <w:bookmarkEnd w:id="10"/>
      <w:r w:rsidRPr="00CE20C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829"/>
      </w:tblGrid>
      <w:tr w:rsidTr="00CE2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The evidence guide provides advice on assessment and must be read in conjunction with the per</w:t>
            </w:r>
            <w:r w:rsidRPr="00CE20C3">
              <w:t>formance criteria, required knowledge and skills, the range statement and the assessment guidelines for this Training Package.</w:t>
            </w:r>
          </w:p>
        </w:tc>
      </w:tr>
      <w:tr w:rsidTr="00CE2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CE20C3" w:rsidP="00CE20C3">
            <w:pPr>
              <w:pStyle w:val="ListBullet"/>
            </w:pPr>
            <w:r w:rsidRPr="00CE20C3">
              <w:t>applying techniques for loading and unloading vehi</w:t>
            </w:r>
            <w:r w:rsidRPr="00CE20C3">
              <w:t>cle</w:t>
            </w:r>
          </w:p>
          <w:p w:rsidR="00000000" w:rsidRPr="00CE20C3" w:rsidP="00CE20C3">
            <w:pPr>
              <w:pStyle w:val="ListBullet"/>
            </w:pPr>
            <w:r w:rsidRPr="00CE20C3">
              <w:t>applying correct operation of vehicle cabin functions</w:t>
            </w:r>
          </w:p>
          <w:p w:rsidR="00000000" w:rsidRPr="00CE20C3" w:rsidP="00CE20C3">
            <w:pPr>
              <w:pStyle w:val="ListBullet"/>
            </w:pPr>
            <w:r w:rsidRPr="00CE20C3">
              <w:t>using correct manual handling techniques when operating vehicle and/or product containers</w:t>
            </w:r>
          </w:p>
          <w:p w:rsidR="00000000" w:rsidRPr="00CE20C3" w:rsidP="00CE20C3">
            <w:pPr>
              <w:pStyle w:val="ListBullet"/>
            </w:pPr>
            <w:r w:rsidRPr="00CE20C3">
              <w:t>identifying and using the PPE required for the product being loaded/transported</w:t>
            </w:r>
          </w:p>
          <w:p w:rsidR="00000000" w:rsidRPr="00CE20C3" w:rsidP="00CE20C3">
            <w:pPr>
              <w:pStyle w:val="ListBullet"/>
            </w:pPr>
            <w:r w:rsidRPr="00CE20C3">
              <w:t>applying eco-driving techniq</w:t>
            </w:r>
            <w:r w:rsidRPr="00CE20C3">
              <w:t>ues when operating the vehicle</w:t>
            </w:r>
          </w:p>
          <w:p w:rsidR="00000000" w:rsidRPr="00CE20C3" w:rsidP="00CE20C3">
            <w:pPr>
              <w:pStyle w:val="ListBullet"/>
            </w:pPr>
            <w:r w:rsidRPr="00CE20C3">
              <w:t>knowledge of relevant legislation and organisational/manufacturer procedures for transporting product in the vehicle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knowledge of customer requirements when picking up product or delivering product to a product collection fac</w:t>
            </w:r>
            <w:r w:rsidRPr="00CE20C3">
              <w:t>ility.</w:t>
            </w:r>
          </w:p>
        </w:tc>
      </w:tr>
      <w:tr w:rsidTr="00CE2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t>Performance is demonstrated consistently over time and in a suitable range of contexts.</w:t>
            </w:r>
          </w:p>
          <w:p w:rsidR="00000000" w:rsidRPr="00CE20C3" w:rsidP="00CE20C3">
            <w:pPr>
              <w:pStyle w:val="BodyText"/>
            </w:pPr>
            <w:r w:rsidRPr="00CE20C3">
              <w:t>Resources for assessment include access to:</w:t>
            </w:r>
          </w:p>
          <w:p w:rsidR="00000000" w:rsidRPr="00CE20C3" w:rsidP="00CE20C3">
            <w:pPr>
              <w:pStyle w:val="ListBullet"/>
            </w:pPr>
            <w:r w:rsidRPr="00CE20C3">
              <w:t>relevant and appropriate materials and equipment to meet performance criteria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applicable documentation, including workplace procedures, regulations, codes of practice and operating manuals.</w:t>
            </w:r>
          </w:p>
        </w:tc>
      </w:tr>
      <w:tr w:rsidTr="00CE20C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rPr>
                <w:rStyle w:val="SpecialBold"/>
              </w:rPr>
              <w:t>Method of assessment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BodyText"/>
            </w:pPr>
            <w:r w:rsidRPr="00CE20C3">
              <w:t>Practical assessment must:</w:t>
            </w:r>
          </w:p>
          <w:p w:rsidR="00000000" w:rsidRPr="00CE20C3" w:rsidP="00CE20C3">
            <w:pPr>
              <w:pStyle w:val="ListBullet"/>
            </w:pPr>
            <w:r w:rsidRPr="00CE20C3">
              <w:t>occur in three d</w:t>
            </w:r>
            <w:r w:rsidRPr="00CE20C3">
              <w:t>ifferent aspects of the job function in the workplace</w:t>
            </w:r>
          </w:p>
          <w:p w:rsidR="00000000" w:rsidRPr="00CE20C3" w:rsidP="00CE20C3">
            <w:pPr>
              <w:pStyle w:val="ListBullet"/>
            </w:pPr>
            <w:r w:rsidRPr="00CE20C3">
              <w:t>ensure written and verbal understanding of all types of product to identify compatibility.</w:t>
            </w:r>
          </w:p>
          <w:p w:rsidR="00000000" w:rsidRPr="00CE20C3" w:rsidP="00CE20C3">
            <w:pPr>
              <w:pStyle w:val="BodyText"/>
            </w:pPr>
            <w:r w:rsidRPr="00CE20C3">
              <w:t>A range of assessment methods should be used to assess practical skills and knowledge.</w:t>
            </w:r>
          </w:p>
          <w:p w:rsidR="00000000" w:rsidRPr="00CE20C3" w:rsidP="00CE20C3">
            <w:pPr>
              <w:pStyle w:val="BodyText"/>
            </w:pPr>
            <w:r w:rsidRPr="00CE20C3">
              <w:t>Use of a simulator is no</w:t>
            </w:r>
            <w:r w:rsidRPr="00CE20C3">
              <w:t>t suitable for final assessment of this unit of competency.</w:t>
            </w:r>
          </w:p>
        </w:tc>
      </w:tr>
    </w:tbl>
    <w:p w:rsidR="00000000" w:rsidRPr="00CE20C3" w:rsidP="00CE20C3">
      <w:pPr>
        <w:pStyle w:val="BodyText"/>
      </w:pP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11" w:name="O_627482"/>
      <w:bookmarkEnd w:id="11"/>
      <w:r w:rsidRPr="00CE20C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The range statement relates to the unit of competency as a whole. It allows for different work environments and situations that may affect performance.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Equipment fitted to vehicle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emergency information holder</w:t>
            </w:r>
          </w:p>
          <w:p w:rsidR="00000000" w:rsidRPr="00CE20C3" w:rsidP="00CE20C3">
            <w:pPr>
              <w:pStyle w:val="ListBullet"/>
            </w:pPr>
            <w:r w:rsidRPr="00CE20C3">
              <w:t>emergency shutdown controls</w:t>
            </w:r>
          </w:p>
          <w:p w:rsidR="00000000" w:rsidRPr="00CE20C3" w:rsidP="00CE20C3">
            <w:pPr>
              <w:pStyle w:val="ListBullet"/>
            </w:pPr>
            <w:r w:rsidRPr="00CE20C3">
              <w:t>eyewash kit</w:t>
            </w:r>
          </w:p>
          <w:p w:rsidR="00000000" w:rsidRPr="00CE20C3" w:rsidP="00CE20C3">
            <w:pPr>
              <w:pStyle w:val="ListBullet"/>
            </w:pPr>
            <w:r w:rsidRPr="00CE20C3">
              <w:t>fire extinguishers</w:t>
            </w:r>
          </w:p>
          <w:p w:rsidR="00000000" w:rsidRPr="00CE20C3" w:rsidP="00CE20C3">
            <w:pPr>
              <w:pStyle w:val="ListBullet"/>
            </w:pPr>
            <w:r w:rsidRPr="00CE20C3">
              <w:t>first aid kit</w:t>
            </w:r>
          </w:p>
          <w:p w:rsidR="00000000" w:rsidRPr="00CE20C3" w:rsidP="00CE20C3">
            <w:pPr>
              <w:pStyle w:val="ListBullet"/>
            </w:pPr>
            <w:r w:rsidRPr="00CE20C3">
              <w:t>spill kit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vehicle emergency equipment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Loading and unloading sites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council sites</w:t>
            </w:r>
          </w:p>
          <w:p w:rsidR="00000000" w:rsidRPr="00CE20C3" w:rsidP="00CE20C3">
            <w:pPr>
              <w:pStyle w:val="ListBullet"/>
            </w:pPr>
            <w:r w:rsidRPr="00CE20C3">
              <w:t>customer site</w:t>
            </w:r>
          </w:p>
          <w:p w:rsidR="00000000" w:rsidRPr="00CE20C3" w:rsidP="00CE20C3">
            <w:pPr>
              <w:pStyle w:val="ListBullet"/>
            </w:pPr>
            <w:r w:rsidRPr="00CE20C3">
              <w:t>depot</w:t>
            </w:r>
          </w:p>
          <w:p w:rsidR="00000000" w:rsidRPr="00CE20C3" w:rsidP="00CE20C3">
            <w:pPr>
              <w:pStyle w:val="ListBullet"/>
            </w:pPr>
            <w:r w:rsidRPr="00CE20C3">
              <w:t>private sites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waste, transfer or recycling sites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Personal safety 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conflict management techniques</w:t>
            </w:r>
          </w:p>
          <w:p w:rsidR="00000000" w:rsidRPr="00CE20C3" w:rsidP="00CE20C3">
            <w:pPr>
              <w:pStyle w:val="ListBullet"/>
            </w:pPr>
            <w:r w:rsidRPr="00CE20C3">
              <w:t>correct use of safety rails and walkways</w:t>
            </w:r>
          </w:p>
          <w:p w:rsidR="00000000" w:rsidRPr="00CE20C3" w:rsidP="00CE20C3">
            <w:pPr>
              <w:pStyle w:val="ListBullet"/>
            </w:pPr>
            <w:r w:rsidRPr="00CE20C3">
              <w:t>fitness for duty</w:t>
            </w:r>
          </w:p>
          <w:p w:rsidR="00000000" w:rsidRPr="00CE20C3" w:rsidP="00CE20C3">
            <w:pPr>
              <w:pStyle w:val="ListBullet"/>
            </w:pPr>
            <w:r w:rsidRPr="00CE20C3">
              <w:t>hearing protection</w:t>
            </w:r>
          </w:p>
          <w:p w:rsidR="00000000" w:rsidRPr="00CE20C3" w:rsidP="00CE20C3">
            <w:pPr>
              <w:pStyle w:val="ListBullet"/>
            </w:pPr>
            <w:r w:rsidRPr="00CE20C3">
              <w:t>high visibility clothing</w:t>
            </w:r>
          </w:p>
          <w:p w:rsidR="00000000" w:rsidRPr="00CE20C3" w:rsidP="00CE20C3">
            <w:pPr>
              <w:pStyle w:val="ListBullet"/>
            </w:pPr>
            <w:r w:rsidRPr="00CE20C3">
              <w:t>location of pinch points</w:t>
            </w:r>
          </w:p>
          <w:p w:rsidR="00000000" w:rsidRPr="00CE20C3" w:rsidP="00CE20C3">
            <w:pPr>
              <w:pStyle w:val="ListBullet"/>
            </w:pPr>
            <w:r w:rsidRPr="00CE20C3">
              <w:t>manual handling techniques</w:t>
            </w:r>
          </w:p>
          <w:p w:rsidR="00000000" w:rsidRPr="00CE20C3" w:rsidP="00CE20C3">
            <w:pPr>
              <w:pStyle w:val="ListBullet"/>
            </w:pPr>
            <w:r w:rsidRPr="00CE20C3">
              <w:t>PPE required for the product class being transported</w:t>
            </w:r>
          </w:p>
          <w:p w:rsidR="00000000" w:rsidRPr="00CE20C3" w:rsidP="00CE20C3">
            <w:pPr>
              <w:pStyle w:val="ListBullet"/>
            </w:pPr>
            <w:r w:rsidRPr="00CE20C3">
              <w:t>safety footwear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three points of contact when accessing/egressing vehicle/body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Eco driving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braking efficiently</w:t>
            </w:r>
          </w:p>
          <w:p w:rsidR="00000000" w:rsidRPr="00CE20C3" w:rsidP="00CE20C3">
            <w:pPr>
              <w:pStyle w:val="ListBullet"/>
            </w:pPr>
            <w:r w:rsidRPr="00CE20C3">
              <w:t>ensuring transmission control</w:t>
            </w:r>
          </w:p>
          <w:p w:rsidR="00000000" w:rsidRPr="00CE20C3" w:rsidP="00CE20C3">
            <w:pPr>
              <w:pStyle w:val="ListBullet"/>
            </w:pPr>
            <w:r w:rsidRPr="00CE20C3">
              <w:t>not over-revving engine</w:t>
            </w:r>
          </w:p>
          <w:p w:rsidR="00000000" w:rsidRPr="00CE20C3" w:rsidP="00CE20C3">
            <w:pPr>
              <w:pStyle w:val="ListBullet"/>
            </w:pPr>
            <w:r w:rsidRPr="00CE20C3">
              <w:t>observing speed limits</w:t>
            </w:r>
          </w:p>
          <w:p w:rsidR="00000000" w:rsidRPr="00CE20C3" w:rsidP="00CE20C3">
            <w:pPr>
              <w:pStyle w:val="ListBullet"/>
            </w:pPr>
            <w:r w:rsidRPr="00CE20C3">
              <w:t>using auxiliary braking controls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vehicle sympathy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Factors that may cause traffic delays and diversions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bridge or tunnel damage</w:t>
            </w:r>
          </w:p>
          <w:p w:rsidR="00000000" w:rsidRPr="00CE20C3" w:rsidP="00CE20C3">
            <w:pPr>
              <w:pStyle w:val="ListBullet"/>
            </w:pPr>
            <w:r w:rsidRPr="00CE20C3">
              <w:t>building construction</w:t>
            </w:r>
          </w:p>
          <w:p w:rsidR="00000000" w:rsidRPr="00CE20C3" w:rsidP="00CE20C3">
            <w:pPr>
              <w:pStyle w:val="ListBullet"/>
            </w:pPr>
            <w:r w:rsidRPr="00CE20C3">
              <w:t>emergency situations such as bushfires, flooding, changes to weather</w:t>
            </w:r>
          </w:p>
          <w:p w:rsidR="00000000" w:rsidRPr="00CE20C3" w:rsidP="00CE20C3">
            <w:pPr>
              <w:pStyle w:val="ListBullet"/>
            </w:pPr>
            <w:r w:rsidRPr="00CE20C3">
              <w:t>holiday traffic</w:t>
            </w:r>
          </w:p>
          <w:p w:rsidR="00000000" w:rsidRPr="00CE20C3" w:rsidP="00CE20C3">
            <w:pPr>
              <w:pStyle w:val="ListBullet"/>
            </w:pPr>
            <w:r w:rsidRPr="00CE20C3">
              <w:t>inefficient run planning</w:t>
            </w:r>
          </w:p>
          <w:p w:rsidR="00000000" w:rsidRPr="00CE20C3" w:rsidP="00CE20C3">
            <w:pPr>
              <w:pStyle w:val="ListBullet"/>
            </w:pPr>
            <w:r w:rsidRPr="00CE20C3">
              <w:t>livestock movement</w:t>
            </w:r>
          </w:p>
          <w:p w:rsidR="00000000" w:rsidRPr="00CE20C3" w:rsidP="00CE20C3">
            <w:pPr>
              <w:pStyle w:val="ListBullet"/>
            </w:pPr>
            <w:r w:rsidRPr="00CE20C3">
              <w:t>road closures for utility works such as electricity, water, sewerage or telecommunications</w:t>
            </w:r>
          </w:p>
          <w:p w:rsidR="00000000" w:rsidRPr="00CE20C3" w:rsidP="00CE20C3">
            <w:pPr>
              <w:pStyle w:val="ListBullet"/>
            </w:pPr>
            <w:r w:rsidRPr="00CE20C3">
              <w:t>road damage/road works</w:t>
            </w:r>
          </w:p>
          <w:p w:rsidR="00000000" w:rsidRPr="00CE20C3" w:rsidP="00CE20C3">
            <w:pPr>
              <w:pStyle w:val="ListBullet"/>
            </w:pPr>
            <w:r w:rsidRPr="00CE20C3">
              <w:t>traffic accidents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vehicle breakdowns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establish</w:t>
            </w:r>
            <w:r w:rsidRPr="00CE20C3">
              <w:t>ed</w:t>
            </w:r>
          </w:p>
          <w:p w:rsidR="00000000" w:rsidRPr="00CE20C3" w:rsidP="00CE20C3">
            <w:pPr>
              <w:pStyle w:val="ListBullet"/>
            </w:pPr>
            <w:r w:rsidRPr="00CE20C3">
              <w:t>manufacturer</w:t>
            </w:r>
          </w:p>
          <w:p w:rsidR="00000000" w:rsidRPr="00CE20C3" w:rsidP="00CE20C3">
            <w:pPr>
              <w:pStyle w:val="ListBullet"/>
            </w:pPr>
            <w:r w:rsidRPr="00CE20C3">
              <w:t>organisational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regulatory/codes of practice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daily driver run sheet</w:t>
            </w:r>
          </w:p>
          <w:p w:rsidR="00000000" w:rsidRPr="00CE20C3" w:rsidP="00CE20C3">
            <w:pPr>
              <w:pStyle w:val="ListBullet"/>
            </w:pPr>
            <w:r w:rsidRPr="00CE20C3">
              <w:t>environmental documents relating to state of operation</w:t>
            </w:r>
          </w:p>
          <w:p w:rsidR="00000000" w:rsidRPr="00CE20C3" w:rsidP="00CE20C3">
            <w:pPr>
              <w:pStyle w:val="ListBullet"/>
            </w:pPr>
            <w:r w:rsidRPr="00CE20C3">
              <w:t>fatigue documentation</w:t>
            </w:r>
          </w:p>
          <w:p w:rsidR="00000000" w:rsidRPr="00CE20C3" w:rsidP="00CE20C3">
            <w:pPr>
              <w:pStyle w:val="ListBullet"/>
            </w:pPr>
            <w:r w:rsidRPr="00CE20C3">
              <w:t>mass/work diary</w:t>
            </w:r>
          </w:p>
          <w:p w:rsidR="00000000" w:rsidP="00CE20C3">
            <w:pPr>
              <w:pStyle w:val="ListBullet"/>
              <w:rPr>
                <w:lang w:val="en-NZ"/>
              </w:rPr>
            </w:pPr>
            <w:r w:rsidRPr="00CE20C3">
              <w:t>vehicle reporting documentation</w:t>
            </w:r>
          </w:p>
        </w:tc>
      </w:tr>
      <w:tr w:rsidTr="00383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C3">
            <w:pPr>
              <w:pStyle w:val="BodyText"/>
              <w:rPr>
                <w:lang w:val="en-NZ"/>
              </w:rPr>
            </w:pPr>
            <w:r w:rsidRPr="00CE20C3"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C3" w:rsidP="00CE20C3">
            <w:pPr>
              <w:pStyle w:val="ListBullet"/>
            </w:pPr>
            <w:r w:rsidRPr="00CE20C3">
              <w:t>Relevant state/territory procedures and codes for the vehicle including:</w:t>
            </w:r>
          </w:p>
          <w:p w:rsidR="00000000" w:rsidRPr="00CE20C3" w:rsidP="00CE20C3">
            <w:pPr>
              <w:pStyle w:val="ListBullet"/>
            </w:pPr>
            <w:r w:rsidRPr="00CE20C3">
              <w:t>fatigue management regulations</w:t>
            </w:r>
          </w:p>
          <w:p w:rsidR="00000000" w:rsidRPr="00CE20C3" w:rsidP="00CE20C3">
            <w:pPr>
              <w:pStyle w:val="ListBullet"/>
            </w:pPr>
            <w:r w:rsidRPr="00CE20C3">
              <w:t>licensing rules</w:t>
            </w:r>
          </w:p>
          <w:p w:rsidR="00000000" w:rsidRPr="00CE20C3" w:rsidP="00CE20C3">
            <w:pPr>
              <w:pStyle w:val="ListBullet"/>
            </w:pPr>
            <w:r w:rsidRPr="00CE20C3">
              <w:t>mass management regulations</w:t>
            </w:r>
          </w:p>
          <w:p w:rsidR="00000000" w:rsidRPr="00CE20C3" w:rsidP="00CE20C3">
            <w:pPr>
              <w:pStyle w:val="ListBullet"/>
            </w:pPr>
            <w:r w:rsidRPr="00CE20C3">
              <w:t>permit requirements</w:t>
            </w:r>
          </w:p>
          <w:p w:rsidR="00000000" w:rsidRPr="00CE20C3" w:rsidP="00CE20C3">
            <w:pPr>
              <w:pStyle w:val="ListBullet"/>
            </w:pPr>
            <w:r w:rsidRPr="00CE20C3">
              <w:t>road and traffic rules</w:t>
            </w:r>
          </w:p>
          <w:p w:rsidR="00000000" w:rsidRPr="00CE20C3" w:rsidP="00CE20C3">
            <w:pPr>
              <w:pStyle w:val="ListBullet"/>
            </w:pPr>
            <w:r w:rsidRPr="00CE20C3">
              <w:t>WHS/OHS and environmental legislation</w:t>
            </w:r>
          </w:p>
        </w:tc>
      </w:tr>
    </w:tbl>
    <w:p w:rsidR="00000000" w:rsidRPr="00CE20C3" w:rsidP="00CE20C3">
      <w:pPr>
        <w:pStyle w:val="BodyText"/>
      </w:pP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12" w:name="O_627483"/>
      <w:bookmarkEnd w:id="12"/>
      <w:r w:rsidRPr="00CE20C3">
        <w:t>Unit Sector(s)</w:t>
      </w:r>
    </w:p>
    <w:p w:rsidR="00000000" w:rsidRPr="00CE20C3" w:rsidP="00CE20C3">
      <w:pPr>
        <w:pStyle w:val="BodyText"/>
      </w:pPr>
      <w:r w:rsidRPr="00CE20C3">
        <w:t>Not applicable.</w:t>
      </w:r>
    </w:p>
    <w:p w:rsidR="00000000" w:rsidRPr="00CE20C3" w:rsidP="00CE20C3">
      <w:pPr>
        <w:pStyle w:val="AllowPageBreak"/>
      </w:pPr>
    </w:p>
    <w:p w:rsidR="00000000" w:rsidRPr="00CE20C3" w:rsidP="00CE20C3">
      <w:pPr>
        <w:pStyle w:val="Heading1"/>
      </w:pPr>
      <w:bookmarkStart w:id="13" w:name="O_627484"/>
      <w:bookmarkEnd w:id="13"/>
      <w:r w:rsidRPr="00CE20C3">
        <w:t>Competency Field</w:t>
      </w:r>
    </w:p>
    <w:p w:rsidR="00000000" w:rsidRPr="00CE20C3" w:rsidP="00CE20C3">
      <w:pPr>
        <w:pStyle w:val="BodyText"/>
      </w:pPr>
      <w:r w:rsidRPr="00CE20C3">
        <w:t>C – Vehicle Operation</w:t>
      </w:r>
    </w:p>
    <w:p w:rsidR="00000000" w:rsidRPr="00CE20C3" w:rsidP="00CE20C3"/>
    <w:sectPr w:rsidSect="00CE20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C3" w:rsidRPr="00383B87" w:rsidP="00383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87" w:rsidP="00CE2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83B87" w:rsidP="00CE2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83B87" w:rsidP="00CE2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C3" w:rsidRPr="00383B87" w:rsidP="00383B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87" w:rsidRPr="002D2AF8" w:rsidP="00CE2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TLIC3083A Operate a front lift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383B87" w:rsidP="00CE2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727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E7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0C3"/>
  </w:style>
  <w:style w:type="character" w:customStyle="1" w:styleId="Heading1Char">
    <w:name w:val="Heading 1 Char"/>
    <w:basedOn w:val="DefaultParagraphFont"/>
    <w:link w:val="Heading1"/>
    <w:rsid w:val="00CE2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0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0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0C3"/>
    <w:rPr>
      <w:b/>
      <w:spacing w:val="0"/>
    </w:rPr>
  </w:style>
  <w:style w:type="paragraph" w:customStyle="1" w:styleId="SuperHeading">
    <w:name w:val="SuperHeading"/>
    <w:basedOn w:val="Normal"/>
    <w:rsid w:val="00CE2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0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0C3"/>
    <w:rPr>
      <w:i/>
    </w:rPr>
  </w:style>
  <w:style w:type="paragraph" w:styleId="Caption">
    <w:name w:val="caption"/>
    <w:basedOn w:val="BodyText"/>
    <w:next w:val="Normal"/>
    <w:qFormat/>
    <w:rsid w:val="00CE2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0C3"/>
  </w:style>
  <w:style w:type="paragraph" w:styleId="TableofFigures">
    <w:name w:val="table of figures"/>
    <w:basedOn w:val="Normal"/>
    <w:next w:val="Normal"/>
    <w:semiHidden/>
    <w:rsid w:val="00CE2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0C3"/>
    <w:pPr>
      <w:numPr>
        <w:numId w:val="10"/>
      </w:numPr>
    </w:pPr>
  </w:style>
  <w:style w:type="character" w:customStyle="1" w:styleId="WingdingSymbols">
    <w:name w:val="Wingding Symbols"/>
    <w:rsid w:val="00CE20C3"/>
    <w:rPr>
      <w:rFonts w:ascii="Wingdings" w:hAnsi="Wingdings"/>
    </w:rPr>
  </w:style>
  <w:style w:type="paragraph" w:customStyle="1" w:styleId="TableHeading">
    <w:name w:val="Table Heading"/>
    <w:basedOn w:val="HeadingBase"/>
    <w:rsid w:val="00CE2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0C3"/>
    <w:rPr>
      <w:color w:val="0033CC"/>
      <w:u w:val="none"/>
    </w:rPr>
  </w:style>
  <w:style w:type="paragraph" w:customStyle="1" w:styleId="BodyTextRight">
    <w:name w:val="Body Text Right"/>
    <w:basedOn w:val="BodyText"/>
    <w:rsid w:val="00CE2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0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0C3"/>
    <w:rPr>
      <w:sz w:val="32"/>
    </w:rPr>
  </w:style>
  <w:style w:type="paragraph" w:customStyle="1" w:styleId="HeadingProcedure">
    <w:name w:val="Heading Procedure"/>
    <w:basedOn w:val="HeadingBase"/>
    <w:next w:val="Normal"/>
    <w:rsid w:val="00CE2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0C3"/>
    <w:pPr>
      <w:spacing w:before="60" w:after="60"/>
    </w:pPr>
  </w:style>
  <w:style w:type="paragraph" w:styleId="ListContinue">
    <w:name w:val="List Continue"/>
    <w:basedOn w:val="List"/>
    <w:rsid w:val="00CE20C3"/>
    <w:pPr>
      <w:ind w:firstLine="0"/>
    </w:pPr>
  </w:style>
  <w:style w:type="paragraph" w:customStyle="1" w:styleId="ListNote">
    <w:name w:val="List Note"/>
    <w:basedOn w:val="List"/>
    <w:rsid w:val="00CE2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0C3"/>
    <w:rPr>
      <w:rFonts w:ascii="Courier New" w:hAnsi="Courier New"/>
    </w:rPr>
  </w:style>
  <w:style w:type="paragraph" w:customStyle="1" w:styleId="NoteBullet">
    <w:name w:val="Note Bullet"/>
    <w:basedOn w:val="Note"/>
    <w:rsid w:val="00CE2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0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0C3"/>
    <w:rPr>
      <w:b/>
      <w:smallCaps/>
    </w:rPr>
  </w:style>
  <w:style w:type="paragraph" w:customStyle="1" w:styleId="TableListNumber">
    <w:name w:val="Table List Number"/>
    <w:basedOn w:val="ListNumber"/>
    <w:rsid w:val="00CE2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0C3"/>
    <w:pPr>
      <w:numPr>
        <w:numId w:val="8"/>
      </w:numPr>
    </w:pPr>
  </w:style>
  <w:style w:type="paragraph" w:customStyle="1" w:styleId="ListAlpha2">
    <w:name w:val="List Alpha 2"/>
    <w:basedOn w:val="List2"/>
    <w:rsid w:val="00CE20C3"/>
    <w:pPr>
      <w:numPr>
        <w:numId w:val="7"/>
      </w:numPr>
    </w:pPr>
  </w:style>
  <w:style w:type="paragraph" w:styleId="List2">
    <w:name w:val="List 2"/>
    <w:basedOn w:val="BodyText"/>
    <w:rsid w:val="00CE2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0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0C3"/>
    <w:pPr>
      <w:numPr>
        <w:numId w:val="2"/>
      </w:numPr>
    </w:pPr>
  </w:style>
  <w:style w:type="paragraph" w:styleId="ListBullet5">
    <w:name w:val="List Bullet 5"/>
    <w:basedOn w:val="List5"/>
    <w:rsid w:val="00CE20C3"/>
    <w:pPr>
      <w:numPr>
        <w:numId w:val="3"/>
      </w:numPr>
    </w:pPr>
  </w:style>
  <w:style w:type="paragraph" w:styleId="ListContinue2">
    <w:name w:val="List Continue 2"/>
    <w:basedOn w:val="List2"/>
    <w:rsid w:val="00CE20C3"/>
    <w:pPr>
      <w:ind w:firstLine="0"/>
    </w:pPr>
  </w:style>
  <w:style w:type="paragraph" w:styleId="ListContinue3">
    <w:name w:val="List Continue 3"/>
    <w:basedOn w:val="List3"/>
    <w:rsid w:val="00CE20C3"/>
    <w:pPr>
      <w:ind w:left="1021" w:firstLine="0"/>
    </w:pPr>
  </w:style>
  <w:style w:type="paragraph" w:styleId="ListContinue4">
    <w:name w:val="List Continue 4"/>
    <w:basedOn w:val="List4"/>
    <w:rsid w:val="00CE20C3"/>
    <w:pPr>
      <w:ind w:firstLine="0"/>
    </w:pPr>
  </w:style>
  <w:style w:type="paragraph" w:styleId="ListContinue5">
    <w:name w:val="List Continue 5"/>
    <w:basedOn w:val="List5"/>
    <w:rsid w:val="00CE20C3"/>
    <w:pPr>
      <w:ind w:firstLine="0"/>
    </w:pPr>
  </w:style>
  <w:style w:type="paragraph" w:styleId="ListNumber3">
    <w:name w:val="List Number 3"/>
    <w:basedOn w:val="List3"/>
    <w:rsid w:val="00CE20C3"/>
    <w:pPr>
      <w:numPr>
        <w:numId w:val="4"/>
      </w:numPr>
    </w:pPr>
  </w:style>
  <w:style w:type="paragraph" w:styleId="ListNumber4">
    <w:name w:val="List Number 4"/>
    <w:basedOn w:val="List4"/>
    <w:rsid w:val="00CE20C3"/>
    <w:pPr>
      <w:numPr>
        <w:numId w:val="5"/>
      </w:numPr>
    </w:pPr>
  </w:style>
  <w:style w:type="paragraph" w:styleId="ListNumber5">
    <w:name w:val="List Number 5"/>
    <w:basedOn w:val="List5"/>
    <w:rsid w:val="00CE20C3"/>
    <w:pPr>
      <w:numPr>
        <w:numId w:val="6"/>
      </w:numPr>
    </w:pPr>
  </w:style>
  <w:style w:type="paragraph" w:styleId="BlockText">
    <w:name w:val="Block Text"/>
    <w:basedOn w:val="Normal"/>
    <w:rsid w:val="00CE2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0C3"/>
    <w:rPr>
      <w:sz w:val="16"/>
      <w:vertAlign w:val="superscript"/>
    </w:rPr>
  </w:style>
  <w:style w:type="character" w:customStyle="1" w:styleId="Symbols">
    <w:name w:val="Symbols"/>
    <w:basedOn w:val="DefaultParagraphFont"/>
    <w:rsid w:val="00CE20C3"/>
    <w:rPr>
      <w:rFonts w:ascii="Symbol" w:hAnsi="Symbol"/>
    </w:rPr>
  </w:style>
  <w:style w:type="character" w:customStyle="1" w:styleId="MenuOptions">
    <w:name w:val="Menu Options"/>
    <w:basedOn w:val="DefaultParagraphFont"/>
    <w:rsid w:val="00CE2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0C3"/>
    <w:rPr>
      <w:b/>
    </w:rPr>
  </w:style>
  <w:style w:type="character" w:customStyle="1" w:styleId="Underlined">
    <w:name w:val="Underlined"/>
    <w:basedOn w:val="DefaultParagraphFont"/>
    <w:rsid w:val="00CE20C3"/>
    <w:rPr>
      <w:u w:val="single"/>
    </w:rPr>
  </w:style>
  <w:style w:type="paragraph" w:customStyle="1" w:styleId="TableBodyTextRight">
    <w:name w:val="Table Body Text Right"/>
    <w:basedOn w:val="TableBodyText"/>
    <w:rsid w:val="00CE2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0C3"/>
    <w:rPr>
      <w:sz w:val="18"/>
    </w:rPr>
  </w:style>
  <w:style w:type="paragraph" w:customStyle="1" w:styleId="BodySmallRight">
    <w:name w:val="Body Small Right"/>
    <w:basedOn w:val="BodyTextRight"/>
    <w:rsid w:val="00CE20C3"/>
    <w:rPr>
      <w:sz w:val="18"/>
      <w:szCs w:val="18"/>
    </w:rPr>
  </w:style>
  <w:style w:type="paragraph" w:customStyle="1" w:styleId="MarginEdition">
    <w:name w:val="Margin Edition"/>
    <w:basedOn w:val="MarginNote"/>
    <w:rsid w:val="00CE2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0C3"/>
    <w:rPr>
      <w:sz w:val="2"/>
      <w:szCs w:val="2"/>
    </w:rPr>
  </w:style>
  <w:style w:type="character" w:customStyle="1" w:styleId="Small">
    <w:name w:val="Small"/>
    <w:basedOn w:val="DefaultParagraphFont"/>
    <w:rsid w:val="00CE20C3"/>
    <w:rPr>
      <w:sz w:val="16"/>
    </w:rPr>
  </w:style>
  <w:style w:type="paragraph" w:customStyle="1" w:styleId="WideTable">
    <w:name w:val="Wide Table"/>
    <w:basedOn w:val="Normal"/>
    <w:rsid w:val="00CE2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0C3"/>
  </w:style>
  <w:style w:type="paragraph" w:styleId="Quote">
    <w:name w:val="Quote"/>
    <w:basedOn w:val="Heading1"/>
    <w:link w:val="QuoteChar"/>
    <w:qFormat/>
    <w:rsid w:val="00CE2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0C3"/>
    <w:pPr>
      <w:pageBreakBefore/>
    </w:pPr>
  </w:style>
  <w:style w:type="paragraph" w:customStyle="1" w:styleId="Border">
    <w:name w:val="Border"/>
    <w:basedOn w:val="Normal"/>
    <w:qFormat/>
    <w:rsid w:val="00CE2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0C3"/>
    <w:rPr>
      <w:u w:val="single"/>
    </w:rPr>
  </w:style>
  <w:style w:type="character" w:customStyle="1" w:styleId="BoldandItalics">
    <w:name w:val="Bold and Italics"/>
    <w:qFormat/>
    <w:rsid w:val="00CE20C3"/>
    <w:rPr>
      <w:b/>
      <w:i/>
      <w:u w:val="none"/>
    </w:rPr>
  </w:style>
  <w:style w:type="paragraph" w:styleId="BalloonText">
    <w:name w:val="Balloon Text"/>
    <w:basedOn w:val="Normal"/>
    <w:link w:val="BalloonTextChar"/>
    <w:rsid w:val="00CE2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0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0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1231</Words>
  <Characters>8313</Characters>
  <Application>Microsoft Office Word</Application>
  <DocSecurity>0</DocSecurity>
  <Lines>312</Lines>
  <Paragraphs>187</Paragraphs>
  <ScaleCrop>false</ScaleCrop>
  <Company>Author-it Software Corporation Ltd.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TLIC3083A Operate a front lift mobile compaction/collection vehicle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2013-12-24T08:54:13Z</dcterms:created>
  <dcterms:modified xsi:type="dcterms:W3CDTF">2013-12-23T05:26:00Z</dcterms:modified>
</cp:coreProperties>
</file>