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863" w:rsidP="005E7863">
      <w:pPr>
        <w:pStyle w:val="Title"/>
      </w:pPr>
      <w:r>
        <w:fldChar w:fldCharType="begin"/>
      </w:r>
      <w:r>
        <w:instrText xml:space="preserve"> TITLE   \* MERGEFORMAT </w:instrText>
      </w:r>
      <w:r>
        <w:fldChar w:fldCharType="separate"/>
      </w:r>
      <w:r>
        <w:t>TLIC3082A Operate a locomotive by portable remote control</w:t>
      </w:r>
      <w:r>
        <w:fldChar w:fldCharType="end"/>
      </w:r>
    </w:p>
    <w:p w:rsidR="005E7863" w:rsidP="005E7863">
      <w:pPr>
        <w:pStyle w:val="Version"/>
        <w:sectPr w:rsidSect="007959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974" w:rsidP="00795974">
      <w:pPr>
        <w:pStyle w:val="SuperHeading"/>
      </w:pPr>
      <w:r w:rsidRPr="00795974">
        <w:t>TLIC3082A Operate a locomotive by portable remote control</w:t>
      </w:r>
    </w:p>
    <w:p w:rsidR="00000000" w:rsidRPr="00795974" w:rsidP="00795974">
      <w:pPr>
        <w:pStyle w:val="Heading1"/>
      </w:pPr>
      <w:bookmarkStart w:id="1" w:name="O_567403"/>
      <w:bookmarkEnd w:id="1"/>
      <w:r w:rsidRPr="00795974">
        <w:t>Modification History</w:t>
      </w:r>
    </w:p>
    <w:p w:rsidR="00000000" w:rsidRPr="00795974" w:rsidP="00795974">
      <w:pPr>
        <w:pStyle w:val="BodyText"/>
      </w:pPr>
      <w:r w:rsidRPr="00795974">
        <w:t>Release 1 - New unit of competency</w:t>
      </w:r>
    </w:p>
    <w:p w:rsidR="00000000" w:rsidRPr="00795974" w:rsidP="00795974">
      <w:pPr>
        <w:pStyle w:val="BodyText"/>
      </w:pPr>
      <w:r w:rsidRPr="00795974">
        <w:t>This unit replaces and is equivalent to TLIC3044A Operate power motive by portable radio remote control.</w:t>
      </w:r>
    </w:p>
    <w:p w:rsidR="00000000" w:rsidRPr="00795974" w:rsidP="00795974">
      <w:pPr>
        <w:pStyle w:val="AllowPageBreak"/>
      </w:pPr>
    </w:p>
    <w:p w:rsidR="00000000" w:rsidRPr="00795974" w:rsidP="00795974">
      <w:pPr>
        <w:pStyle w:val="Heading1"/>
      </w:pPr>
      <w:bookmarkStart w:id="2" w:name="O_567415"/>
      <w:bookmarkEnd w:id="2"/>
      <w:r w:rsidRPr="00795974">
        <w:t>Unit Descriptor</w:t>
      </w:r>
    </w:p>
    <w:p w:rsidR="00000000" w:rsidRPr="00795974" w:rsidP="00795974">
      <w:pPr>
        <w:pStyle w:val="BodyText"/>
      </w:pPr>
      <w:r w:rsidRPr="00795974">
        <w:t>This unit involves the skills and knowledge required t</w:t>
      </w:r>
      <w:r w:rsidRPr="00795974">
        <w:t>o operate a motive power system by a portable remote control unit in accordance with safeworking and manufacturer instructions, and organisational procedures. It includes preparing the locomotive, setting up the portable remote control equipment, operating</w:t>
      </w:r>
      <w:r w:rsidRPr="00795974">
        <w:t xml:space="preserve"> the system after the set-up is complete and shutting it down after operation. </w:t>
      </w:r>
    </w:p>
    <w:p w:rsidR="00000000" w:rsidRPr="00795974" w:rsidP="00795974">
      <w:pPr>
        <w:pStyle w:val="BodyText"/>
      </w:pPr>
      <w:r w:rsidRPr="00795974">
        <w:t>Licensing or certification requirements are not applicable to this unit.</w:t>
      </w:r>
    </w:p>
    <w:p w:rsidR="00000000" w:rsidRPr="00795974" w:rsidP="00795974">
      <w:pPr>
        <w:pStyle w:val="AllowPageBreak"/>
      </w:pPr>
    </w:p>
    <w:p w:rsidR="00000000" w:rsidRPr="00795974" w:rsidP="00795974">
      <w:pPr>
        <w:pStyle w:val="Heading1"/>
      </w:pPr>
      <w:bookmarkStart w:id="3" w:name="O_567414"/>
      <w:bookmarkEnd w:id="3"/>
      <w:r w:rsidRPr="00795974">
        <w:t>Application of the Unit</w:t>
      </w:r>
    </w:p>
    <w:p w:rsidR="00000000" w:rsidRPr="00795974" w:rsidP="00795974">
      <w:pPr>
        <w:pStyle w:val="BodyText"/>
      </w:pPr>
      <w:r w:rsidRPr="00795974">
        <w:t>This equipment is used to control a locomotive remotely when l</w:t>
      </w:r>
      <w:r w:rsidRPr="00795974">
        <w:t>oading, unloading, and/or shunting trains within defined limits, terminals, yards or sidings.</w:t>
      </w:r>
    </w:p>
    <w:p w:rsidR="00000000" w:rsidRPr="00795974" w:rsidP="00795974">
      <w:pPr>
        <w:pStyle w:val="AllowPageBreak"/>
      </w:pPr>
    </w:p>
    <w:p w:rsidR="00000000" w:rsidRPr="00795974" w:rsidP="00795974">
      <w:pPr>
        <w:pStyle w:val="Heading1"/>
      </w:pPr>
      <w:bookmarkStart w:id="4" w:name="O_567413"/>
      <w:bookmarkEnd w:id="4"/>
      <w:r w:rsidRPr="00795974">
        <w:t>Licensing/Regulatory Information</w:t>
      </w:r>
    </w:p>
    <w:p w:rsidR="00000000" w:rsidRPr="00795974" w:rsidP="00795974">
      <w:pPr>
        <w:pStyle w:val="BodyText"/>
      </w:pPr>
      <w:r w:rsidRPr="00795974">
        <w:t>Not applicable.</w:t>
      </w:r>
    </w:p>
    <w:p w:rsidR="00000000" w:rsidRPr="00795974" w:rsidP="00795974">
      <w:pPr>
        <w:pStyle w:val="AllowPageBreak"/>
      </w:pPr>
    </w:p>
    <w:p w:rsidR="00000000" w:rsidRPr="00795974" w:rsidP="00795974">
      <w:pPr>
        <w:pStyle w:val="Heading1"/>
      </w:pPr>
      <w:bookmarkStart w:id="5" w:name="O_567412"/>
      <w:bookmarkEnd w:id="5"/>
      <w:r w:rsidRPr="00795974">
        <w:t>Pre-Requisites</w:t>
      </w:r>
    </w:p>
    <w:p w:rsidR="00000000" w:rsidRPr="00795974" w:rsidP="00795974">
      <w:pPr>
        <w:pStyle w:val="BodyText"/>
      </w:pPr>
      <w:r w:rsidRPr="00795974">
        <w:t>Not applicable.</w:t>
      </w:r>
    </w:p>
    <w:p w:rsidR="00000000" w:rsidRPr="00795974" w:rsidP="00795974">
      <w:pPr>
        <w:pStyle w:val="AllowPageBreak"/>
      </w:pPr>
    </w:p>
    <w:p w:rsidR="00000000" w:rsidRPr="00795974" w:rsidP="00795974">
      <w:pPr>
        <w:pStyle w:val="Heading1"/>
      </w:pPr>
      <w:bookmarkStart w:id="6" w:name="O_567411"/>
      <w:bookmarkEnd w:id="6"/>
      <w:r w:rsidRPr="00795974">
        <w:t>Employability Skills Informatio</w:t>
      </w:r>
      <w:r w:rsidRPr="00795974">
        <w:t>n</w:t>
      </w:r>
    </w:p>
    <w:p w:rsidR="00000000" w:rsidRPr="00795974" w:rsidP="00795974">
      <w:pPr>
        <w:pStyle w:val="BodyText"/>
      </w:pPr>
      <w:r w:rsidRPr="00795974">
        <w:t>This unit contains employability skills.</w:t>
      </w:r>
    </w:p>
    <w:p w:rsidR="00000000" w:rsidRPr="00795974" w:rsidP="00795974">
      <w:pPr>
        <w:pStyle w:val="AllowPageBreak"/>
      </w:pPr>
    </w:p>
    <w:p w:rsidR="00000000" w:rsidRPr="00795974" w:rsidP="00795974">
      <w:pPr>
        <w:pStyle w:val="Heading1"/>
      </w:pPr>
      <w:bookmarkStart w:id="7" w:name="O_567410"/>
      <w:bookmarkEnd w:id="7"/>
      <w:r w:rsidRPr="00795974">
        <w:t>Elements and Performance Criteria Pre-Content</w:t>
      </w:r>
    </w:p>
    <w:tbl>
      <w:tblPr>
        <w:tblW w:w="9640" w:type="dxa"/>
        <w:tblLayout w:type="fixed"/>
        <w:tblCellMar>
          <w:left w:w="62" w:type="dxa"/>
          <w:right w:w="62" w:type="dxa"/>
        </w:tblCellMar>
        <w:tblLook w:val="0000"/>
      </w:tblPr>
      <w:tblGrid>
        <w:gridCol w:w="2776"/>
        <w:gridCol w:w="6864"/>
      </w:tblGrid>
      <w:tr w:rsidTr="005E786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95974" w:rsidP="00795974">
            <w:pPr>
              <w:pStyle w:val="BodyText"/>
            </w:pPr>
            <w:r w:rsidRPr="00795974">
              <w:t>Performance criteria describe the required performance needed to demonstrate achieve</w:t>
            </w:r>
            <w:r w:rsidRPr="00795974">
              <w:t>ment of the element. Assessment of performance is to be consistent with the evidence guide.</w:t>
            </w:r>
          </w:p>
        </w:tc>
      </w:tr>
    </w:tbl>
    <w:p w:rsidR="00000000" w:rsidRPr="00795974" w:rsidP="00795974">
      <w:pPr>
        <w:pStyle w:val="BodyText"/>
      </w:pPr>
    </w:p>
    <w:p w:rsidR="00000000" w:rsidRPr="00795974" w:rsidP="00795974">
      <w:pPr>
        <w:pStyle w:val="AllowPageBreak"/>
      </w:pPr>
    </w:p>
    <w:p w:rsidR="00000000" w:rsidRPr="00795974" w:rsidP="00795974">
      <w:pPr>
        <w:pStyle w:val="Heading1"/>
      </w:pPr>
      <w:bookmarkStart w:id="8" w:name="O_567409"/>
      <w:bookmarkEnd w:id="8"/>
      <w:r w:rsidRPr="00795974">
        <w:t>Elements and Performance Criteria</w:t>
      </w:r>
    </w:p>
    <w:tbl>
      <w:tblPr>
        <w:tblW w:w="9640" w:type="dxa"/>
        <w:tblLayout w:type="fixed"/>
        <w:tblCellMar>
          <w:left w:w="62" w:type="dxa"/>
          <w:right w:w="62" w:type="dxa"/>
        </w:tblCellMar>
        <w:tblLook w:val="0000"/>
      </w:tblPr>
      <w:tblGrid>
        <w:gridCol w:w="2776"/>
        <w:gridCol w:w="6864"/>
      </w:tblGrid>
      <w:tr w:rsidTr="005E786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rPr>
                <w:rStyle w:val="SpecialBold"/>
              </w:rPr>
              <w:t>1</w:t>
            </w:r>
            <w:r w:rsidRPr="00795974">
              <w:rPr>
                <w:rStyle w:val="SpecialBold"/>
              </w:rPr>
              <w:tab/>
              <w:t>Set up locomotive for portable remote operation</w:t>
            </w:r>
          </w:p>
        </w:tc>
        <w:tc>
          <w:tcPr>
            <w:tcW w:w="6864" w:type="dxa"/>
            <w:tcBorders>
              <w:top w:val="nil"/>
              <w:left w:val="nil"/>
              <w:bottom w:val="nil"/>
              <w:right w:val="nil"/>
            </w:tcBorders>
            <w:tcMar>
              <w:top w:w="0" w:type="dxa"/>
              <w:left w:w="62" w:type="dxa"/>
              <w:bottom w:w="0" w:type="dxa"/>
              <w:right w:w="62" w:type="dxa"/>
            </w:tcMar>
          </w:tcPr>
          <w:p w:rsidR="00000000" w:rsidRPr="00795974" w:rsidP="00795974">
            <w:pPr>
              <w:pStyle w:val="BodyText"/>
            </w:pPr>
            <w:r w:rsidRPr="00795974">
              <w:t>1.1</w:t>
            </w:r>
            <w:r w:rsidRPr="00795974">
              <w:tab/>
            </w:r>
            <w:r w:rsidRPr="00795974">
              <w:t>Locomotive is set up for portable remote control operation in accordance with manufacturer instructions and/or organisational policies and procedures</w:t>
            </w:r>
          </w:p>
          <w:p w:rsidR="00000000" w:rsidRPr="00795974" w:rsidP="00795974">
            <w:pPr>
              <w:pStyle w:val="BodyText"/>
            </w:pPr>
            <w:r w:rsidRPr="00795974">
              <w:t>1.2</w:t>
            </w:r>
            <w:r w:rsidRPr="00795974">
              <w:tab/>
              <w:t>Where necessary, portable remote control equipment is installed in accordance with manufacturer instru</w:t>
            </w:r>
            <w:r w:rsidRPr="00795974">
              <w:t>ctions and/or organisational policies and procedures</w:t>
            </w:r>
          </w:p>
          <w:p w:rsidR="00000000" w:rsidRPr="00795974" w:rsidP="00795974">
            <w:pPr>
              <w:pStyle w:val="BodyText"/>
            </w:pPr>
            <w:r w:rsidRPr="00795974">
              <w:t>1.3</w:t>
            </w:r>
            <w:r w:rsidRPr="00795974">
              <w:tab/>
              <w:t>Remote control system is tested and operation is confirmed in accordance with manufacturer instructions and/or organisational policies and procedures</w:t>
            </w:r>
          </w:p>
          <w:p w:rsidR="00000000" w:rsidP="00795974">
            <w:pPr>
              <w:pStyle w:val="BodyText"/>
              <w:rPr>
                <w:lang w:val="en-NZ"/>
              </w:rPr>
            </w:pPr>
            <w:r w:rsidRPr="00795974">
              <w:t>1.4</w:t>
            </w:r>
            <w:r w:rsidRPr="00795974">
              <w:tab/>
              <w:t>Relevant occupational health and safety (OH&amp;S</w:t>
            </w:r>
            <w:r w:rsidRPr="00795974">
              <w:t>) requirements are followed to prevent injury and damage to equipment</w:t>
            </w:r>
          </w:p>
        </w:tc>
      </w:tr>
      <w:tr w:rsidTr="005E786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rPr>
                <w:rStyle w:val="SpecialBold"/>
              </w:rPr>
              <w:t>2</w:t>
            </w:r>
            <w:r w:rsidRPr="00795974">
              <w:rPr>
                <w:rStyle w:val="SpecialBold"/>
              </w:rPr>
              <w:tab/>
              <w:t>Operate locomotive using portable remote control equipment</w:t>
            </w:r>
          </w:p>
        </w:tc>
        <w:tc>
          <w:tcPr>
            <w:tcW w:w="6864" w:type="dxa"/>
            <w:tcBorders>
              <w:top w:val="nil"/>
              <w:left w:val="nil"/>
              <w:bottom w:val="nil"/>
              <w:right w:val="nil"/>
            </w:tcBorders>
            <w:tcMar>
              <w:top w:w="0" w:type="dxa"/>
              <w:left w:w="62" w:type="dxa"/>
              <w:bottom w:w="0" w:type="dxa"/>
              <w:right w:w="62" w:type="dxa"/>
            </w:tcMar>
          </w:tcPr>
          <w:p w:rsidR="00000000" w:rsidRPr="00795974" w:rsidP="00795974">
            <w:pPr>
              <w:pStyle w:val="BodyText"/>
            </w:pPr>
            <w:r w:rsidRPr="00795974">
              <w:t>2.1</w:t>
            </w:r>
            <w:r w:rsidRPr="00795974">
              <w:tab/>
              <w:t>Where applicable, relevant warning signage is placed in accordance with organisational policies and procedures</w:t>
            </w:r>
          </w:p>
          <w:p w:rsidR="00000000" w:rsidRPr="00795974" w:rsidP="00795974">
            <w:pPr>
              <w:pStyle w:val="BodyText"/>
            </w:pPr>
            <w:r w:rsidRPr="00795974">
              <w:t>2.2</w:t>
            </w:r>
            <w:r w:rsidRPr="00795974">
              <w:tab/>
              <w:t>Porta</w:t>
            </w:r>
            <w:r w:rsidRPr="00795974">
              <w:t>ble remote control equipment is operated and monitored in accordance with operational requirements during train movements to provide safe train handling and control</w:t>
            </w:r>
          </w:p>
          <w:p w:rsidR="00000000" w:rsidRPr="00795974" w:rsidP="00795974">
            <w:pPr>
              <w:pStyle w:val="BodyText"/>
            </w:pPr>
            <w:r w:rsidRPr="00795974">
              <w:t>2.3</w:t>
            </w:r>
            <w:r w:rsidRPr="00795974">
              <w:tab/>
              <w:t>Portable remote control equipment is operated with an awareness that not all persons in</w:t>
            </w:r>
            <w:r w:rsidRPr="00795974">
              <w:t xml:space="preserve"> the vicinity of the work area may know that the locomotive is being operated remotely</w:t>
            </w:r>
          </w:p>
          <w:p w:rsidR="00000000" w:rsidP="00795974">
            <w:pPr>
              <w:pStyle w:val="BodyText"/>
              <w:rPr>
                <w:lang w:val="en-NZ"/>
              </w:rPr>
            </w:pPr>
            <w:r w:rsidRPr="00795974">
              <w:t>2.4</w:t>
            </w:r>
            <w:r w:rsidRPr="00795974">
              <w:tab/>
              <w:t>Any operational difficulties encountered are addressed by re-establishing control of the locomotive with minimum risk to personnel and equipment</w:t>
            </w:r>
          </w:p>
        </w:tc>
      </w:tr>
      <w:tr w:rsidTr="005E786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rPr>
                <w:rStyle w:val="SpecialBold"/>
              </w:rPr>
              <w:t>3</w:t>
            </w:r>
            <w:r w:rsidRPr="00795974">
              <w:rPr>
                <w:rStyle w:val="SpecialBold"/>
              </w:rPr>
              <w:tab/>
              <w:t>Shut down portabl</w:t>
            </w:r>
            <w:r w:rsidRPr="00795974">
              <w:rPr>
                <w:rStyle w:val="SpecialBold"/>
              </w:rPr>
              <w:t>e remote control equipment</w:t>
            </w:r>
          </w:p>
        </w:tc>
        <w:tc>
          <w:tcPr>
            <w:tcW w:w="6864" w:type="dxa"/>
            <w:tcBorders>
              <w:top w:val="nil"/>
              <w:left w:val="nil"/>
              <w:bottom w:val="nil"/>
              <w:right w:val="nil"/>
            </w:tcBorders>
            <w:tcMar>
              <w:top w:w="0" w:type="dxa"/>
              <w:left w:w="62" w:type="dxa"/>
              <w:bottom w:w="0" w:type="dxa"/>
              <w:right w:w="62" w:type="dxa"/>
            </w:tcMar>
          </w:tcPr>
          <w:p w:rsidR="00000000" w:rsidRPr="00795974" w:rsidP="00795974">
            <w:pPr>
              <w:pStyle w:val="BodyText"/>
            </w:pPr>
            <w:r w:rsidRPr="00795974">
              <w:t>3.1</w:t>
            </w:r>
            <w:r w:rsidRPr="00795974">
              <w:tab/>
              <w:t>Locomotive is secured against unintentional movement in a safe location in accordance with organisational procedures</w:t>
            </w:r>
          </w:p>
          <w:p w:rsidR="00000000" w:rsidRPr="00795974" w:rsidP="00795974">
            <w:pPr>
              <w:pStyle w:val="BodyText"/>
            </w:pPr>
            <w:r w:rsidRPr="00795974">
              <w:t>3.2</w:t>
            </w:r>
            <w:r w:rsidRPr="00795974">
              <w:tab/>
              <w:t>Portable remote control equipment is shut down in accordance with manufacturer instructions and/or organ</w:t>
            </w:r>
            <w:r w:rsidRPr="00795974">
              <w:t>isational policies and procedures</w:t>
            </w:r>
          </w:p>
          <w:p w:rsidR="00000000" w:rsidRPr="00795974" w:rsidP="00795974">
            <w:pPr>
              <w:pStyle w:val="BodyText"/>
            </w:pPr>
            <w:r w:rsidRPr="00795974">
              <w:t>3.3</w:t>
            </w:r>
            <w:r w:rsidRPr="00795974">
              <w:tab/>
              <w:t>When required, portable remote control equipment is removed from the locomotive in accordance with manufacturer instructions and/or organisational policies and procedures</w:t>
            </w:r>
          </w:p>
          <w:p w:rsidR="00000000" w:rsidRPr="00795974" w:rsidP="00795974">
            <w:pPr>
              <w:pStyle w:val="BodyText"/>
            </w:pPr>
            <w:r w:rsidRPr="00795974">
              <w:t>3.4</w:t>
            </w:r>
            <w:r w:rsidRPr="00795974">
              <w:tab/>
              <w:t xml:space="preserve">Relevant OH&amp;S requirements are followed to </w:t>
            </w:r>
            <w:r w:rsidRPr="00795974">
              <w:t>prevent injury and damage to equipment</w:t>
            </w:r>
          </w:p>
        </w:tc>
      </w:tr>
    </w:tbl>
    <w:p w:rsidR="00000000" w:rsidRPr="00795974" w:rsidP="00795974">
      <w:pPr>
        <w:pStyle w:val="BodyText"/>
      </w:pPr>
    </w:p>
    <w:p w:rsidR="00000000" w:rsidRPr="00795974" w:rsidP="00795974">
      <w:pPr>
        <w:pStyle w:val="AllowPageBreak"/>
      </w:pPr>
    </w:p>
    <w:p w:rsidR="00000000" w:rsidRPr="00795974" w:rsidP="00795974">
      <w:pPr>
        <w:pStyle w:val="Heading1"/>
      </w:pPr>
      <w:bookmarkStart w:id="9" w:name="O_567408"/>
      <w:bookmarkEnd w:id="9"/>
      <w:r w:rsidRPr="00795974">
        <w:t>Required Skills and Knowledge</w:t>
      </w:r>
    </w:p>
    <w:tbl>
      <w:tblPr>
        <w:tblW w:w="9640" w:type="dxa"/>
        <w:tblLayout w:type="fixed"/>
        <w:tblCellMar>
          <w:left w:w="62" w:type="dxa"/>
          <w:right w:w="62" w:type="dxa"/>
        </w:tblCellMar>
        <w:tblLook w:val="0000"/>
      </w:tblPr>
      <w:tblGrid>
        <w:gridCol w:w="9640"/>
      </w:tblGrid>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t>This section describes the knowledge and skills required for this unit.</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rPr>
                <w:rStyle w:val="SpecialBold"/>
              </w:rPr>
              <w:t>Required knowledge:</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Braking and safety system procedures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Locomotive operating techniques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Operational instructions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Procedures for identifying defects in portable remote control units, and assessing appropriate action to be taken</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Procedures for managing hazardous situations involving portable remote control systems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Procedures for operating</w:t>
            </w:r>
            <w:r w:rsidRPr="00795974">
              <w:t xml:space="preserve"> electronic communications equipment with required protocol</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Relevant rail safety, OH&amp;S and environmental procedures and regulations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Shunting and marshalling procedures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rPr>
                <w:rStyle w:val="SpecialBold"/>
              </w:rPr>
              <w:t>Required skills: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Communicate effectively with others when setting up and operating a portable remote control system</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Implement contingency plans for unexpected events when operating a portable remote control system</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Interpret and follow operational instructions and prior</w:t>
            </w:r>
            <w:r w:rsidRPr="00795974">
              <w:t>itise work</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Modify activities depending on operational contingencies, risk situations and environments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Operate and adapt to differences in equipment in accordance with standard operating procedures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Operate electronic communication equipment to require</w:t>
            </w:r>
            <w:r w:rsidRPr="00795974">
              <w:t>d protocol</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Read and interpret instructions, procedures, and information relevant to operating a portable remote control system</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 xml:space="preserve">Report and/or rectify any identified problems, faults or malfunctions when operating </w:t>
            </w:r>
            <w:r w:rsidRPr="00795974">
              <w:t>a portable remote control system in accordance with regulatory requirements and workplace procedures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Select and use required personal protective equipment conforming to industry and OH&amp;S standards</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974">
            <w:pPr>
              <w:pStyle w:val="ListBullet"/>
              <w:rPr>
                <w:lang w:val="en-NZ"/>
              </w:rPr>
            </w:pPr>
            <w:r w:rsidRPr="00795974">
              <w:t>Work collaboratively with others when operating a porta</w:t>
            </w:r>
            <w:r w:rsidRPr="00795974">
              <w:t>ble remote control system</w:t>
            </w:r>
          </w:p>
        </w:tc>
      </w:tr>
      <w:tr w:rsidTr="007959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5974" w:rsidP="00795974">
            <w:pPr>
              <w:pStyle w:val="ListBullet"/>
            </w:pPr>
            <w:r w:rsidRPr="00795974">
              <w:t>Work systematically with required attention to detail without injury to self or others, or damage to goods or equipment</w:t>
            </w:r>
          </w:p>
        </w:tc>
      </w:tr>
    </w:tbl>
    <w:p w:rsidR="00000000" w:rsidRPr="00795974" w:rsidP="00795974">
      <w:pPr>
        <w:pStyle w:val="BodyText"/>
      </w:pPr>
    </w:p>
    <w:p w:rsidR="00000000" w:rsidRPr="00795974" w:rsidP="00795974">
      <w:pPr>
        <w:pStyle w:val="AllowPageBreak"/>
      </w:pPr>
    </w:p>
    <w:p w:rsidR="00000000" w:rsidRPr="00795974" w:rsidP="00795974">
      <w:pPr>
        <w:pStyle w:val="Heading1"/>
      </w:pPr>
      <w:bookmarkStart w:id="10" w:name="O_567407"/>
      <w:bookmarkEnd w:id="10"/>
      <w:r w:rsidRPr="00795974">
        <w:t>Evidence Guide</w:t>
      </w:r>
    </w:p>
    <w:tbl>
      <w:tblPr>
        <w:tblW w:w="9640" w:type="dxa"/>
        <w:tblLayout w:type="fixed"/>
        <w:tblCellMar>
          <w:left w:w="62" w:type="dxa"/>
          <w:right w:w="62" w:type="dxa"/>
        </w:tblCellMar>
        <w:tblLook w:val="0000"/>
      </w:tblPr>
      <w:tblGrid>
        <w:gridCol w:w="3520"/>
        <w:gridCol w:w="6120"/>
      </w:tblGrid>
      <w:tr w:rsidTr="0079597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t>The evidence guide provides advice on assessment and must be read in conju</w:t>
            </w:r>
            <w:r w:rsidRPr="00795974">
              <w:t>nction with the performance criteria, required knowledge and skills, the range statement and the assessment guidelines for this Training Package.</w:t>
            </w:r>
          </w:p>
        </w:tc>
      </w:tr>
      <w:tr w:rsidTr="00795974">
        <w:tblPrEx>
          <w:tblW w:w="9640" w:type="dxa"/>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rPr>
                <w:rStyle w:val="SpecialBold"/>
              </w:rPr>
              <w:t>Critical aspects for assessment and evidence required to demonstrate competency in this unit</w:t>
            </w:r>
          </w:p>
        </w:tc>
        <w:tc>
          <w:tcPr>
            <w:tcW w:w="6120" w:type="dxa"/>
            <w:tcBorders>
              <w:top w:val="nil"/>
              <w:left w:val="nil"/>
              <w:bottom w:val="nil"/>
              <w:right w:val="nil"/>
            </w:tcBorders>
            <w:tcMar>
              <w:top w:w="0" w:type="dxa"/>
              <w:left w:w="62" w:type="dxa"/>
              <w:bottom w:w="0" w:type="dxa"/>
              <w:right w:w="62" w:type="dxa"/>
            </w:tcMar>
          </w:tcPr>
          <w:p w:rsidR="00000000" w:rsidRPr="00795974" w:rsidP="00795974">
            <w:pPr>
              <w:pStyle w:val="ListBullet"/>
            </w:pPr>
            <w:r w:rsidRPr="00795974">
              <w:t>The evidence required to demonstrate competency in this unit must be relevant to and satisfy all of the requirements of the elements and performance criteria of this unit and include demonstration of applying:</w:t>
            </w:r>
          </w:p>
          <w:p w:rsidR="00000000" w:rsidRPr="00795974" w:rsidP="00795974">
            <w:pPr>
              <w:pStyle w:val="ListBullet2"/>
            </w:pPr>
            <w:r w:rsidRPr="00795974">
              <w:t>the required knowledge and skills</w:t>
            </w:r>
          </w:p>
          <w:p w:rsidR="00000000" w:rsidRPr="00795974" w:rsidP="00795974">
            <w:pPr>
              <w:pStyle w:val="ListBullet2"/>
            </w:pPr>
            <w:r w:rsidRPr="00795974">
              <w:t>relevant le</w:t>
            </w:r>
            <w:r w:rsidRPr="00795974">
              <w:t>gislation and workplace procedures</w:t>
            </w:r>
          </w:p>
          <w:p w:rsidR="00000000" w:rsidRPr="00795974" w:rsidP="00795974">
            <w:pPr>
              <w:pStyle w:val="ListBullet2"/>
            </w:pPr>
            <w:r w:rsidRPr="00795974">
              <w:t>other relevant aspects of the range statement</w:t>
            </w:r>
          </w:p>
          <w:p w:rsidR="00000000" w:rsidRPr="00795974" w:rsidP="00795974">
            <w:pPr>
              <w:pStyle w:val="ListBullet"/>
            </w:pPr>
            <w:r w:rsidRPr="00795974">
              <w:t>Assessment must include exercises which demonstrate competent performance of the following in a range of situations:</w:t>
            </w:r>
          </w:p>
          <w:p w:rsidR="00000000" w:rsidRPr="00795974" w:rsidP="00795974">
            <w:pPr>
              <w:pStyle w:val="ListBullet2"/>
            </w:pPr>
            <w:r w:rsidRPr="00795974">
              <w:t>setting up portable remote control equipment correctly</w:t>
            </w:r>
          </w:p>
          <w:p w:rsidR="00000000" w:rsidRPr="00795974" w:rsidP="00795974">
            <w:pPr>
              <w:pStyle w:val="ListBullet2"/>
            </w:pPr>
            <w:r w:rsidRPr="00795974">
              <w:t>operating the locomotive using the remote control equipment</w:t>
            </w:r>
          </w:p>
          <w:p w:rsidR="00000000" w:rsidP="00795974">
            <w:pPr>
              <w:pStyle w:val="ListBullet2"/>
              <w:rPr>
                <w:lang w:val="en-NZ"/>
              </w:rPr>
            </w:pPr>
            <w:r w:rsidRPr="00795974">
              <w:t>shutting down the remote control equipment</w:t>
            </w:r>
          </w:p>
        </w:tc>
      </w:tr>
      <w:tr w:rsidTr="00795974">
        <w:tblPrEx>
          <w:tblW w:w="9640" w:type="dxa"/>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rPr>
                <w:rStyle w:val="SpecialBold"/>
              </w:rPr>
              <w:t>Context of and specific resources for assessment</w:t>
            </w:r>
          </w:p>
        </w:tc>
        <w:tc>
          <w:tcPr>
            <w:tcW w:w="6120" w:type="dxa"/>
            <w:tcBorders>
              <w:top w:val="nil"/>
              <w:left w:val="nil"/>
              <w:bottom w:val="nil"/>
              <w:right w:val="nil"/>
            </w:tcBorders>
            <w:tcMar>
              <w:top w:w="0" w:type="dxa"/>
              <w:left w:w="62" w:type="dxa"/>
              <w:bottom w:w="0" w:type="dxa"/>
              <w:right w:w="62" w:type="dxa"/>
            </w:tcMar>
          </w:tcPr>
          <w:p w:rsidR="00000000" w:rsidRPr="00795974" w:rsidP="00795974">
            <w:pPr>
              <w:pStyle w:val="ListBullet"/>
            </w:pPr>
            <w:r w:rsidRPr="00795974">
              <w:t>Performance is demonstrated consistently over a period of time and in a suitable range of contexts</w:t>
            </w:r>
          </w:p>
          <w:p w:rsidR="00000000" w:rsidRPr="00795974" w:rsidP="00795974">
            <w:pPr>
              <w:pStyle w:val="ListBullet"/>
            </w:pPr>
            <w:r w:rsidRPr="00795974">
              <w:t>Res</w:t>
            </w:r>
            <w:r w:rsidRPr="00795974">
              <w:t>ources for assessment include:</w:t>
            </w:r>
          </w:p>
          <w:p w:rsidR="00000000" w:rsidRPr="00795974" w:rsidP="00795974">
            <w:pPr>
              <w:pStyle w:val="ListBullet2"/>
            </w:pPr>
            <w:r w:rsidRPr="00795974">
              <w:t>a range of relevant exercises, case studies and/or other simulated practical and knowledge assessment, and/or</w:t>
            </w:r>
          </w:p>
          <w:p w:rsidR="00000000" w:rsidRPr="00795974" w:rsidP="00795974">
            <w:pPr>
              <w:pStyle w:val="ListBullet2"/>
            </w:pPr>
            <w:r w:rsidRPr="00795974">
              <w:t>access to an appropriate range of relevant operational situations in the workplace</w:t>
            </w:r>
          </w:p>
          <w:p w:rsidR="00000000" w:rsidRPr="00795974" w:rsidP="00795974">
            <w:pPr>
              <w:pStyle w:val="ListBullet"/>
            </w:pPr>
            <w:r w:rsidRPr="00795974">
              <w:t>In both real and simulated environments, access is required to:</w:t>
            </w:r>
          </w:p>
          <w:p w:rsidR="00000000" w:rsidRPr="00795974" w:rsidP="00795974">
            <w:pPr>
              <w:pStyle w:val="ListBullet2"/>
            </w:pPr>
            <w:r w:rsidRPr="00795974">
              <w:t>relevant and appropriate materials and equipment, and</w:t>
            </w:r>
          </w:p>
          <w:p w:rsidR="00000000" w:rsidP="00795974">
            <w:pPr>
              <w:pStyle w:val="ListBullet2"/>
              <w:rPr>
                <w:lang w:val="en-NZ"/>
              </w:rPr>
            </w:pPr>
            <w:r w:rsidRPr="00795974">
              <w:t>applicable documentation including workplace procedures, regulations, codes of practice and operation manuals</w:t>
            </w:r>
          </w:p>
        </w:tc>
      </w:tr>
      <w:tr w:rsidTr="00795974">
        <w:tblPrEx>
          <w:tblW w:w="9640" w:type="dxa"/>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rPr>
                <w:rStyle w:val="SpecialBold"/>
              </w:rPr>
              <w:t>Method of assessment</w:t>
            </w:r>
          </w:p>
        </w:tc>
        <w:tc>
          <w:tcPr>
            <w:tcW w:w="6120" w:type="dxa"/>
            <w:tcBorders>
              <w:top w:val="nil"/>
              <w:left w:val="nil"/>
              <w:bottom w:val="nil"/>
              <w:right w:val="nil"/>
            </w:tcBorders>
            <w:tcMar>
              <w:top w:w="0" w:type="dxa"/>
              <w:left w:w="62" w:type="dxa"/>
              <w:bottom w:w="0" w:type="dxa"/>
              <w:right w:w="62" w:type="dxa"/>
            </w:tcMar>
          </w:tcPr>
          <w:p w:rsidR="00000000" w:rsidRPr="00795974" w:rsidP="00795974">
            <w:pPr>
              <w:pStyle w:val="ListBullet"/>
            </w:pPr>
            <w:r w:rsidRPr="00795974">
              <w:t>As a minimum, assessment of knowledge must be conducted through appropriate written/oral tests</w:t>
            </w:r>
          </w:p>
          <w:p w:rsidR="00000000" w:rsidRPr="00795974" w:rsidP="00795974">
            <w:pPr>
              <w:pStyle w:val="ListBullet"/>
            </w:pPr>
            <w:r w:rsidRPr="00795974">
              <w:t>Practical assessment must occur:</w:t>
            </w:r>
          </w:p>
          <w:p w:rsidR="00000000" w:rsidRPr="00795974" w:rsidP="00795974">
            <w:pPr>
              <w:pStyle w:val="ListBullet2"/>
            </w:pPr>
            <w:r w:rsidRPr="00795974">
              <w:t>through activities in an appropriately simulated environment, and/or</w:t>
            </w:r>
          </w:p>
          <w:p w:rsidR="00000000" w:rsidRPr="00795974" w:rsidP="00795974">
            <w:pPr>
              <w:pStyle w:val="ListBullet2"/>
            </w:pPr>
            <w:r w:rsidRPr="00795974">
              <w:t>in an appropriate range of situations in the workplace</w:t>
            </w:r>
          </w:p>
        </w:tc>
      </w:tr>
    </w:tbl>
    <w:p w:rsidR="00000000" w:rsidRPr="00795974" w:rsidP="00795974">
      <w:pPr>
        <w:pStyle w:val="BodyText"/>
      </w:pPr>
    </w:p>
    <w:p w:rsidR="00000000" w:rsidRPr="00795974" w:rsidP="00795974">
      <w:pPr>
        <w:pStyle w:val="AllowPageBreak"/>
      </w:pPr>
    </w:p>
    <w:p w:rsidR="00000000" w:rsidRPr="00795974" w:rsidP="00795974">
      <w:pPr>
        <w:pStyle w:val="Heading1"/>
      </w:pPr>
      <w:bookmarkStart w:id="11" w:name="O_567406"/>
      <w:bookmarkEnd w:id="11"/>
      <w:r w:rsidRPr="00795974">
        <w:t>Range Statement</w:t>
      </w:r>
    </w:p>
    <w:tbl>
      <w:tblPr>
        <w:tblW w:w="9640" w:type="dxa"/>
        <w:tblLayout w:type="fixed"/>
        <w:tblCellMar>
          <w:left w:w="62" w:type="dxa"/>
          <w:right w:w="62" w:type="dxa"/>
        </w:tblCellMar>
        <w:tblLook w:val="0000"/>
      </w:tblPr>
      <w:tblGrid>
        <w:gridCol w:w="3303"/>
        <w:gridCol w:w="6337"/>
      </w:tblGrid>
      <w:tr w:rsidTr="0079597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t>The range statement relates to the unit of competency as a whole. It allows for different work environments and situations that may affect performance.</w:t>
            </w:r>
          </w:p>
        </w:tc>
      </w:tr>
      <w:tr w:rsidTr="00795974">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t>Locomotives may include:</w:t>
            </w:r>
          </w:p>
        </w:tc>
        <w:tc>
          <w:tcPr>
            <w:tcW w:w="6337" w:type="dxa"/>
            <w:tcBorders>
              <w:top w:val="nil"/>
              <w:left w:val="nil"/>
              <w:bottom w:val="nil"/>
              <w:right w:val="nil"/>
            </w:tcBorders>
            <w:tcMar>
              <w:top w:w="0" w:type="dxa"/>
              <w:left w:w="62" w:type="dxa"/>
              <w:bottom w:w="0" w:type="dxa"/>
              <w:right w:w="62" w:type="dxa"/>
            </w:tcMar>
          </w:tcPr>
          <w:p w:rsidR="00000000" w:rsidRPr="00795974" w:rsidP="00795974">
            <w:pPr>
              <w:pStyle w:val="ListBullet"/>
            </w:pPr>
            <w:r w:rsidRPr="00795974">
              <w:t>diesel locomotives</w:t>
            </w:r>
          </w:p>
          <w:p w:rsidR="00000000" w:rsidP="00795974">
            <w:pPr>
              <w:pStyle w:val="ListBullet"/>
              <w:rPr>
                <w:lang w:val="en-NZ"/>
              </w:rPr>
            </w:pPr>
            <w:r w:rsidRPr="00795974">
              <w:t>electric locomotives</w:t>
            </w:r>
          </w:p>
        </w:tc>
      </w:tr>
      <w:tr w:rsidTr="0079597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t>De</w:t>
            </w:r>
            <w:r w:rsidRPr="00795974">
              <w:t>pending on the type of organisation concerned and the local terminology used, organisational procedures may be known as:</w:t>
            </w:r>
          </w:p>
        </w:tc>
        <w:tc>
          <w:tcPr>
            <w:tcW w:w="6337" w:type="dxa"/>
            <w:tcBorders>
              <w:top w:val="nil"/>
              <w:left w:val="nil"/>
              <w:bottom w:val="nil"/>
              <w:right w:val="nil"/>
            </w:tcBorders>
            <w:tcMar>
              <w:top w:w="0" w:type="dxa"/>
              <w:left w:w="62" w:type="dxa"/>
              <w:bottom w:w="0" w:type="dxa"/>
              <w:right w:w="62" w:type="dxa"/>
            </w:tcMar>
          </w:tcPr>
          <w:p w:rsidR="00000000" w:rsidRPr="00795974" w:rsidP="00795974">
            <w:pPr>
              <w:pStyle w:val="ListBullet"/>
            </w:pPr>
            <w:r w:rsidRPr="00795974">
              <w:t>company procedures</w:t>
            </w:r>
          </w:p>
          <w:p w:rsidR="00000000" w:rsidRPr="00795974" w:rsidP="00795974">
            <w:pPr>
              <w:pStyle w:val="ListBullet"/>
            </w:pPr>
            <w:r w:rsidRPr="00795974">
              <w:t>enterprise procedures</w:t>
            </w:r>
          </w:p>
          <w:p w:rsidR="00000000" w:rsidRPr="00795974" w:rsidP="00795974">
            <w:pPr>
              <w:pStyle w:val="ListBullet"/>
            </w:pPr>
            <w:r w:rsidRPr="00795974">
              <w:t>workplace procedures</w:t>
            </w:r>
          </w:p>
          <w:p w:rsidR="00000000" w:rsidP="00795974">
            <w:pPr>
              <w:pStyle w:val="ListBullet"/>
              <w:rPr>
                <w:lang w:val="en-NZ"/>
              </w:rPr>
            </w:pPr>
            <w:r w:rsidRPr="00795974">
              <w:t>established procedures</w:t>
            </w:r>
          </w:p>
        </w:tc>
      </w:tr>
      <w:tr w:rsidTr="0079597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795974" w:rsidP="00795974">
            <w:pPr>
              <w:pStyle w:val="ListBullet"/>
            </w:pPr>
            <w:r w:rsidRPr="00795974">
              <w:t>relevant log</w:t>
            </w:r>
            <w:r w:rsidRPr="00795974">
              <w:t xml:space="preserve"> or record book</w:t>
            </w:r>
          </w:p>
          <w:p w:rsidR="00000000" w:rsidRPr="00795974" w:rsidP="00795974">
            <w:pPr>
              <w:pStyle w:val="ListBullet"/>
            </w:pPr>
            <w:r w:rsidRPr="00795974">
              <w:t>maintenance notices, records and requests</w:t>
            </w:r>
          </w:p>
          <w:p w:rsidR="00000000" w:rsidRPr="00795974" w:rsidP="00795974">
            <w:pPr>
              <w:pStyle w:val="ListBullet"/>
            </w:pPr>
            <w:r w:rsidRPr="00795974">
              <w:t>local instructions</w:t>
            </w:r>
          </w:p>
          <w:p w:rsidR="00000000" w:rsidRPr="00795974" w:rsidP="00795974">
            <w:pPr>
              <w:pStyle w:val="ListBullet"/>
            </w:pPr>
            <w:r w:rsidRPr="00795974">
              <w:t>equipment operation manuals</w:t>
            </w:r>
          </w:p>
          <w:p w:rsidR="00000000" w:rsidRPr="00795974" w:rsidP="00795974">
            <w:pPr>
              <w:pStyle w:val="ListBullet"/>
            </w:pPr>
            <w:r w:rsidRPr="00795974">
              <w:t>operational instructions, policies and procedures</w:t>
            </w:r>
          </w:p>
          <w:p w:rsidR="00000000" w:rsidRPr="00795974" w:rsidP="00795974">
            <w:pPr>
              <w:pStyle w:val="ListBullet"/>
            </w:pPr>
            <w:r w:rsidRPr="00795974">
              <w:t>emergency procedure manuals</w:t>
            </w:r>
          </w:p>
          <w:p w:rsidR="00000000" w:rsidP="00795974">
            <w:pPr>
              <w:pStyle w:val="ListBullet"/>
              <w:rPr>
                <w:lang w:val="en-NZ"/>
              </w:rPr>
            </w:pPr>
            <w:r w:rsidRPr="00795974">
              <w:t>conditions of service, legislation and industrial agreement</w:t>
            </w:r>
            <w:r w:rsidRPr="00795974">
              <w:t>s including workplace agreements and awards</w:t>
            </w:r>
          </w:p>
        </w:tc>
      </w:tr>
      <w:tr w:rsidTr="00795974">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795974">
            <w:pPr>
              <w:pStyle w:val="BodyText"/>
              <w:rPr>
                <w:lang w:val="en-NZ"/>
              </w:rPr>
            </w:pPr>
            <w:r w:rsidRPr="00795974">
              <w:t>Applicable regulations, legislation and codes may include:</w:t>
            </w:r>
          </w:p>
        </w:tc>
        <w:tc>
          <w:tcPr>
            <w:tcW w:w="6337" w:type="dxa"/>
            <w:tcBorders>
              <w:top w:val="nil"/>
              <w:left w:val="nil"/>
              <w:bottom w:val="nil"/>
              <w:right w:val="nil"/>
            </w:tcBorders>
            <w:tcMar>
              <w:top w:w="0" w:type="dxa"/>
              <w:left w:w="62" w:type="dxa"/>
              <w:bottom w:w="0" w:type="dxa"/>
              <w:right w:w="62" w:type="dxa"/>
            </w:tcMar>
          </w:tcPr>
          <w:p w:rsidR="00000000" w:rsidRPr="00795974" w:rsidP="00795974">
            <w:pPr>
              <w:pStyle w:val="ListBullet"/>
            </w:pPr>
            <w:r w:rsidRPr="00795974">
              <w:t>legislated rail safety requirements including acts and regulations from each applicable state and territory together with any nationally approved compl</w:t>
            </w:r>
            <w:r w:rsidRPr="00795974">
              <w:t>iance codes and/or guidelines</w:t>
            </w:r>
          </w:p>
          <w:p w:rsidR="00000000" w:rsidRPr="00795974" w:rsidP="00795974">
            <w:pPr>
              <w:pStyle w:val="ListBullet"/>
            </w:pPr>
            <w:r w:rsidRPr="00795974">
              <w:t>relevant state/territory codes of practice and safeworking system requirements</w:t>
            </w:r>
          </w:p>
          <w:p w:rsidR="00000000" w:rsidRPr="00795974" w:rsidP="00795974">
            <w:pPr>
              <w:pStyle w:val="ListBullet"/>
            </w:pPr>
            <w:r w:rsidRPr="00795974">
              <w:t>relevant Australian Standards and related requirements</w:t>
            </w:r>
          </w:p>
          <w:p w:rsidR="00000000" w:rsidRPr="00795974" w:rsidP="00795974">
            <w:pPr>
              <w:pStyle w:val="ListBullet"/>
            </w:pPr>
            <w:r w:rsidRPr="00795974">
              <w:t>relevant state/territory OH&amp;S legislation</w:t>
            </w:r>
          </w:p>
          <w:p w:rsidR="00000000" w:rsidRPr="00795974" w:rsidP="00795974">
            <w:pPr>
              <w:pStyle w:val="ListBullet"/>
            </w:pPr>
            <w:r w:rsidRPr="00795974">
              <w:t xml:space="preserve">relevant state/territory environmental protection </w:t>
            </w:r>
            <w:r w:rsidRPr="00795974">
              <w:t>legislation</w:t>
            </w:r>
          </w:p>
        </w:tc>
      </w:tr>
    </w:tbl>
    <w:p w:rsidR="00000000" w:rsidRPr="00795974" w:rsidP="00795974">
      <w:pPr>
        <w:pStyle w:val="BodyText"/>
      </w:pPr>
    </w:p>
    <w:p w:rsidR="00000000" w:rsidRPr="00795974" w:rsidP="00795974">
      <w:pPr>
        <w:pStyle w:val="AllowPageBreak"/>
      </w:pPr>
    </w:p>
    <w:p w:rsidR="00000000" w:rsidRPr="00795974" w:rsidP="00795974">
      <w:pPr>
        <w:pStyle w:val="Heading1"/>
      </w:pPr>
      <w:bookmarkStart w:id="12" w:name="O_567405"/>
      <w:bookmarkEnd w:id="12"/>
      <w:r w:rsidRPr="00795974">
        <w:t>Unit Sector(s)</w:t>
      </w:r>
    </w:p>
    <w:p w:rsidR="00000000" w:rsidRPr="00795974" w:rsidP="00795974">
      <w:pPr>
        <w:pStyle w:val="BodyText"/>
      </w:pPr>
      <w:r w:rsidRPr="00795974">
        <w:t>Not applicable.</w:t>
      </w:r>
    </w:p>
    <w:p w:rsidR="00000000" w:rsidRPr="00795974" w:rsidP="00795974">
      <w:pPr>
        <w:pStyle w:val="AllowPageBreak"/>
      </w:pPr>
    </w:p>
    <w:p w:rsidR="00000000" w:rsidRPr="00795974" w:rsidP="00795974">
      <w:pPr>
        <w:pStyle w:val="Heading1"/>
      </w:pPr>
      <w:bookmarkStart w:id="13" w:name="O_567404"/>
      <w:bookmarkEnd w:id="13"/>
      <w:r w:rsidRPr="00795974">
        <w:t>Competency Field</w:t>
      </w:r>
    </w:p>
    <w:p w:rsidR="00000000" w:rsidRPr="00795974" w:rsidP="00795974">
      <w:pPr>
        <w:pStyle w:val="BodyText"/>
      </w:pPr>
      <w:r w:rsidRPr="00795974">
        <w:t>C – Vehicle Operation</w:t>
      </w:r>
    </w:p>
    <w:p w:rsidR="00000000" w:rsidRPr="00795974" w:rsidP="00795974"/>
    <w:sectPr w:rsidSect="007959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4" w:rsidRPr="005E7863" w:rsidP="005E7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63" w:rsidP="007959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7863" w:rsidP="007959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E7863" w:rsidP="007959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4" w:rsidRPr="005E7863" w:rsidP="005E78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63" w:rsidRPr="002D2AF8" w:rsidP="00795974">
    <w:pPr>
      <w:pStyle w:val="Header"/>
      <w:framePr w:wrap="around"/>
    </w:pPr>
    <w:r>
      <w:fldChar w:fldCharType="begin"/>
    </w:r>
    <w:r>
      <w:instrText xml:space="preserve"> TITLE   \* MERGEFORMAT </w:instrText>
    </w:r>
    <w:r>
      <w:fldChar w:fldCharType="separate"/>
    </w:r>
    <w:r>
      <w:t>TLIC3082A Operate a locomotive by portable remote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5E7863" w:rsidP="007959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46E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67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88F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9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974"/>
    <w:pPr>
      <w:spacing w:before="360" w:after="60"/>
      <w:outlineLvl w:val="0"/>
    </w:pPr>
    <w:rPr>
      <w:sz w:val="32"/>
    </w:rPr>
  </w:style>
  <w:style w:type="paragraph" w:styleId="Heading2">
    <w:name w:val="heading 2"/>
    <w:basedOn w:val="HeadingBase"/>
    <w:next w:val="BodyText"/>
    <w:link w:val="Heading2Char"/>
    <w:qFormat/>
    <w:rsid w:val="00795974"/>
    <w:pPr>
      <w:keepLines/>
      <w:spacing w:before="240" w:after="120"/>
      <w:outlineLvl w:val="1"/>
    </w:pPr>
    <w:rPr>
      <w:sz w:val="28"/>
      <w:szCs w:val="40"/>
    </w:rPr>
  </w:style>
  <w:style w:type="paragraph" w:styleId="Heading3">
    <w:name w:val="heading 3"/>
    <w:basedOn w:val="HeadingBase"/>
    <w:next w:val="BodyText"/>
    <w:link w:val="Heading3Char"/>
    <w:qFormat/>
    <w:rsid w:val="00795974"/>
    <w:pPr>
      <w:spacing w:before="180" w:after="120"/>
      <w:outlineLvl w:val="2"/>
    </w:pPr>
    <w:rPr>
      <w:spacing w:val="-10"/>
      <w:kern w:val="32"/>
    </w:rPr>
  </w:style>
  <w:style w:type="paragraph" w:styleId="Heading4">
    <w:name w:val="heading 4"/>
    <w:basedOn w:val="HeadingBase"/>
    <w:next w:val="BodyText"/>
    <w:link w:val="Heading4Char"/>
    <w:qFormat/>
    <w:rsid w:val="00795974"/>
    <w:pPr>
      <w:spacing w:before="160" w:after="120"/>
      <w:outlineLvl w:val="3"/>
    </w:pPr>
    <w:rPr>
      <w:sz w:val="22"/>
    </w:rPr>
  </w:style>
  <w:style w:type="paragraph" w:styleId="Heading5">
    <w:name w:val="heading 5"/>
    <w:basedOn w:val="HeadingBase"/>
    <w:next w:val="Normal"/>
    <w:link w:val="Heading5Char"/>
    <w:qFormat/>
    <w:rsid w:val="00795974"/>
    <w:pPr>
      <w:spacing w:before="80"/>
      <w:outlineLvl w:val="4"/>
    </w:pPr>
    <w:rPr>
      <w:color w:val="918585"/>
      <w:sz w:val="20"/>
    </w:rPr>
  </w:style>
  <w:style w:type="paragraph" w:styleId="Heading6">
    <w:name w:val="heading 6"/>
    <w:basedOn w:val="HeadingBase"/>
    <w:next w:val="Normal"/>
    <w:link w:val="Heading6Char"/>
    <w:qFormat/>
    <w:rsid w:val="00795974"/>
    <w:pPr>
      <w:spacing w:before="60"/>
      <w:outlineLvl w:val="5"/>
    </w:pPr>
    <w:rPr>
      <w:color w:val="918585"/>
      <w:sz w:val="20"/>
    </w:rPr>
  </w:style>
  <w:style w:type="paragraph" w:styleId="Heading7">
    <w:name w:val="heading 7"/>
    <w:basedOn w:val="Normal"/>
    <w:next w:val="Normal"/>
    <w:link w:val="Heading7Char"/>
    <w:qFormat/>
    <w:rsid w:val="00795974"/>
    <w:pPr>
      <w:ind w:left="720"/>
      <w:outlineLvl w:val="6"/>
    </w:pPr>
    <w:rPr>
      <w:i/>
    </w:rPr>
  </w:style>
  <w:style w:type="paragraph" w:styleId="Heading8">
    <w:name w:val="heading 8"/>
    <w:basedOn w:val="Normal"/>
    <w:next w:val="Normal"/>
    <w:link w:val="Heading8Char"/>
    <w:qFormat/>
    <w:rsid w:val="00795974"/>
    <w:pPr>
      <w:ind w:left="720"/>
      <w:outlineLvl w:val="7"/>
    </w:pPr>
    <w:rPr>
      <w:i/>
    </w:rPr>
  </w:style>
  <w:style w:type="paragraph" w:styleId="Heading9">
    <w:name w:val="heading 9"/>
    <w:basedOn w:val="Normal"/>
    <w:next w:val="Normal"/>
    <w:link w:val="Heading9Char"/>
    <w:qFormat/>
    <w:rsid w:val="00795974"/>
    <w:pPr>
      <w:ind w:left="720"/>
      <w:outlineLvl w:val="8"/>
    </w:pPr>
    <w:rPr>
      <w:i/>
    </w:rPr>
  </w:style>
  <w:style w:type="character" w:default="1" w:styleId="DefaultParagraphFont">
    <w:name w:val="Default Paragraph Font"/>
    <w:uiPriority w:val="1"/>
    <w:unhideWhenUsed/>
    <w:rsid w:val="00795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974"/>
  </w:style>
  <w:style w:type="character" w:customStyle="1" w:styleId="Heading1Char">
    <w:name w:val="Heading 1 Char"/>
    <w:basedOn w:val="DefaultParagraphFont"/>
    <w:link w:val="Heading1"/>
    <w:rsid w:val="00795974"/>
    <w:rPr>
      <w:rFonts w:ascii="Times New Roman" w:eastAsia="Times New Roman" w:hAnsi="Times New Roman" w:cs="Times New Roman"/>
      <w:b/>
      <w:sz w:val="32"/>
      <w:szCs w:val="20"/>
      <w:lang w:eastAsia="en-US"/>
    </w:rPr>
  </w:style>
  <w:style w:type="paragraph" w:styleId="BodyText">
    <w:name w:val="Body Text"/>
    <w:basedOn w:val="Normal"/>
    <w:link w:val="BodyTextChar"/>
    <w:rsid w:val="007959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974"/>
    <w:rPr>
      <w:rFonts w:ascii="Times New Roman" w:eastAsia="Times New Roman" w:hAnsi="Times New Roman" w:cs="Times New Roman"/>
      <w:sz w:val="24"/>
      <w:lang w:eastAsia="en-US"/>
    </w:rPr>
  </w:style>
  <w:style w:type="paragraph" w:styleId="ListBullet">
    <w:name w:val="List Bullet"/>
    <w:basedOn w:val="List"/>
    <w:rsid w:val="00795974"/>
    <w:pPr>
      <w:numPr>
        <w:numId w:val="13"/>
      </w:numPr>
      <w:tabs>
        <w:tab w:val="clear" w:pos="340"/>
      </w:tabs>
      <w:spacing w:before="40" w:after="40"/>
    </w:pPr>
  </w:style>
  <w:style w:type="character" w:customStyle="1" w:styleId="SpecialBold">
    <w:name w:val="Special Bold"/>
    <w:basedOn w:val="DefaultParagraphFont"/>
    <w:rsid w:val="00795974"/>
    <w:rPr>
      <w:b/>
      <w:spacing w:val="0"/>
    </w:rPr>
  </w:style>
  <w:style w:type="paragraph" w:styleId="ListBullet2">
    <w:name w:val="List Bullet 2"/>
    <w:basedOn w:val="List2"/>
    <w:rsid w:val="00795974"/>
    <w:pPr>
      <w:numPr>
        <w:numId w:val="14"/>
      </w:numPr>
      <w:tabs>
        <w:tab w:val="clear" w:pos="680"/>
      </w:tabs>
    </w:pPr>
  </w:style>
  <w:style w:type="paragraph" w:customStyle="1" w:styleId="SuperHeading">
    <w:name w:val="SuperHeading"/>
    <w:basedOn w:val="Normal"/>
    <w:rsid w:val="00795974"/>
    <w:pPr>
      <w:spacing w:before="240" w:after="120"/>
      <w:outlineLvl w:val="0"/>
    </w:pPr>
    <w:rPr>
      <w:rFonts w:ascii="Times New Roman" w:hAnsi="Times New Roman"/>
      <w:b/>
      <w:sz w:val="32"/>
    </w:rPr>
  </w:style>
  <w:style w:type="paragraph" w:customStyle="1" w:styleId="AllowPageBreak">
    <w:name w:val="AllowPageBreak"/>
    <w:rsid w:val="007959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9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9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974"/>
    <w:rPr>
      <w:rFonts w:ascii="Courier New" w:eastAsia="Times New Roman" w:hAnsi="Courier New" w:cs="Times New Roman"/>
      <w:i/>
      <w:szCs w:val="20"/>
      <w:lang w:eastAsia="en-US"/>
    </w:rPr>
  </w:style>
  <w:style w:type="paragraph" w:customStyle="1" w:styleId="HeadingBase">
    <w:name w:val="Heading Base"/>
    <w:rsid w:val="00795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974"/>
    <w:pPr>
      <w:tabs>
        <w:tab w:val="right" w:leader="dot" w:pos="9072"/>
      </w:tabs>
      <w:ind w:left="567"/>
    </w:pPr>
    <w:rPr>
      <w:szCs w:val="22"/>
    </w:rPr>
  </w:style>
  <w:style w:type="paragraph" w:customStyle="1" w:styleId="TOCBase">
    <w:name w:val="TOC Base"/>
    <w:rsid w:val="00795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974"/>
    <w:pPr>
      <w:tabs>
        <w:tab w:val="right" w:leader="dot" w:pos="9072"/>
      </w:tabs>
      <w:spacing w:before="40" w:after="40"/>
      <w:ind w:left="284"/>
    </w:pPr>
    <w:rPr>
      <w:rFonts w:ascii="Times New Roman" w:hAnsi="Times New Roman"/>
    </w:rPr>
  </w:style>
  <w:style w:type="paragraph" w:styleId="TOC1">
    <w:name w:val="toc 1"/>
    <w:basedOn w:val="TOCBase"/>
    <w:next w:val="Normal"/>
    <w:rsid w:val="007959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974"/>
    <w:rPr>
      <w:rFonts w:ascii="Times New Roman" w:eastAsia="Times New Roman" w:hAnsi="Times New Roman" w:cs="Times New Roman"/>
      <w:sz w:val="16"/>
      <w:lang w:eastAsia="en-US"/>
    </w:rPr>
  </w:style>
  <w:style w:type="paragraph" w:styleId="Title">
    <w:name w:val="Title"/>
    <w:basedOn w:val="HeadingBase"/>
    <w:link w:val="TitleChar"/>
    <w:qFormat/>
    <w:rsid w:val="00795974"/>
    <w:pPr>
      <w:spacing w:before="5040"/>
      <w:jc w:val="center"/>
    </w:pPr>
    <w:rPr>
      <w:sz w:val="48"/>
      <w:szCs w:val="72"/>
      <w:lang w:val="en-US"/>
    </w:rPr>
  </w:style>
  <w:style w:type="character" w:customStyle="1" w:styleId="TitleChar">
    <w:name w:val="Title Char"/>
    <w:basedOn w:val="DefaultParagraphFont"/>
    <w:link w:val="Title"/>
    <w:rsid w:val="00795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974"/>
    <w:pPr>
      <w:tabs>
        <w:tab w:val="left" w:pos="3600"/>
        <w:tab w:val="left" w:pos="3958"/>
      </w:tabs>
    </w:pPr>
  </w:style>
  <w:style w:type="paragraph" w:styleId="List">
    <w:name w:val="List"/>
    <w:basedOn w:val="BodyText"/>
    <w:next w:val="BodyText"/>
    <w:rsid w:val="00795974"/>
    <w:pPr>
      <w:tabs>
        <w:tab w:val="left" w:pos="340"/>
      </w:tabs>
      <w:spacing w:before="60" w:after="60"/>
      <w:ind w:left="340" w:hanging="340"/>
    </w:pPr>
  </w:style>
  <w:style w:type="paragraph" w:customStyle="1" w:styleId="Note">
    <w:name w:val="Note"/>
    <w:basedOn w:val="BodyText"/>
    <w:rsid w:val="00795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974"/>
    <w:pPr>
      <w:framePr w:wrap="auto" w:hAnchor="text" w:y="6049"/>
    </w:pPr>
    <w:rPr>
      <w:color w:val="000000"/>
      <w:sz w:val="40"/>
    </w:rPr>
  </w:style>
  <w:style w:type="paragraph" w:customStyle="1" w:styleId="TOCTitle">
    <w:name w:val="TOCTitle"/>
    <w:basedOn w:val="Heading1"/>
    <w:rsid w:val="00795974"/>
    <w:pPr>
      <w:spacing w:after="240"/>
      <w:jc w:val="center"/>
      <w:outlineLvl w:val="9"/>
    </w:pPr>
    <w:rPr>
      <w:caps/>
    </w:rPr>
  </w:style>
  <w:style w:type="paragraph" w:customStyle="1" w:styleId="Version">
    <w:name w:val="Version"/>
    <w:rsid w:val="007959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974"/>
    <w:pPr>
      <w:keepNext w:val="0"/>
      <w:tabs>
        <w:tab w:val="right" w:pos="4176"/>
      </w:tabs>
      <w:ind w:left="198" w:hanging="198"/>
    </w:pPr>
    <w:rPr>
      <w:rFonts w:ascii="Garamond" w:hAnsi="Garamond"/>
    </w:rPr>
  </w:style>
  <w:style w:type="paragraph" w:styleId="IndexHeading">
    <w:name w:val="index heading"/>
    <w:basedOn w:val="Normal"/>
    <w:next w:val="Index1"/>
    <w:semiHidden/>
    <w:rsid w:val="00795974"/>
    <w:pPr>
      <w:spacing w:before="120" w:after="120"/>
    </w:pPr>
    <w:rPr>
      <w:rFonts w:ascii="Arial" w:hAnsi="Arial"/>
      <w:b/>
      <w:color w:val="918585"/>
      <w:sz w:val="24"/>
    </w:rPr>
  </w:style>
  <w:style w:type="paragraph" w:styleId="Header">
    <w:name w:val="header"/>
    <w:basedOn w:val="Normal"/>
    <w:link w:val="HeaderChar"/>
    <w:rsid w:val="00795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974"/>
    <w:rPr>
      <w:rFonts w:ascii="Times New Roman" w:eastAsia="Times New Roman" w:hAnsi="Times New Roman" w:cs="Times New Roman"/>
      <w:sz w:val="16"/>
      <w:szCs w:val="20"/>
      <w:lang w:val="en-GB" w:eastAsia="en-US"/>
    </w:rPr>
  </w:style>
  <w:style w:type="paragraph" w:customStyle="1" w:styleId="Chapter">
    <w:name w:val="Chapter"/>
    <w:basedOn w:val="Normal"/>
    <w:rsid w:val="00795974"/>
    <w:pPr>
      <w:spacing w:before="240"/>
    </w:pPr>
    <w:rPr>
      <w:rFonts w:ascii="Times New Roman" w:hAnsi="Times New Roman"/>
      <w:smallCaps/>
      <w:spacing w:val="80"/>
      <w:sz w:val="28"/>
    </w:rPr>
  </w:style>
  <w:style w:type="paragraph" w:customStyle="1" w:styleId="InChapter">
    <w:name w:val="InChapter"/>
    <w:basedOn w:val="Heading3"/>
    <w:rsid w:val="00795974"/>
    <w:pPr>
      <w:spacing w:after="240"/>
      <w:outlineLvl w:val="9"/>
    </w:pPr>
    <w:rPr>
      <w:noProof/>
    </w:rPr>
  </w:style>
  <w:style w:type="paragraph" w:styleId="Index2">
    <w:name w:val="index 2"/>
    <w:basedOn w:val="Normal"/>
    <w:next w:val="Normal"/>
    <w:semiHidden/>
    <w:rsid w:val="00795974"/>
    <w:pPr>
      <w:tabs>
        <w:tab w:val="right" w:pos="4176"/>
      </w:tabs>
      <w:ind w:left="568" w:hanging="284"/>
    </w:pPr>
    <w:rPr>
      <w:rFonts w:ascii="Garamond" w:hAnsi="Garamond"/>
    </w:rPr>
  </w:style>
  <w:style w:type="paragraph" w:customStyle="1" w:styleId="Byline">
    <w:name w:val="Byline"/>
    <w:rsid w:val="00795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974"/>
    <w:pPr>
      <w:tabs>
        <w:tab w:val="clear" w:pos="3600"/>
        <w:tab w:val="clear" w:pos="3958"/>
      </w:tabs>
      <w:jc w:val="right"/>
    </w:pPr>
  </w:style>
  <w:style w:type="character" w:styleId="Emphasis">
    <w:name w:val="Emphasis"/>
    <w:basedOn w:val="DefaultParagraphFont"/>
    <w:qFormat/>
    <w:rsid w:val="00795974"/>
    <w:rPr>
      <w:i/>
    </w:rPr>
  </w:style>
  <w:style w:type="paragraph" w:styleId="Caption">
    <w:name w:val="caption"/>
    <w:basedOn w:val="BodyText"/>
    <w:next w:val="Normal"/>
    <w:qFormat/>
    <w:rsid w:val="00795974"/>
    <w:pPr>
      <w:framePr w:w="2268" w:hSpace="181" w:vSpace="181" w:wrap="around" w:vAnchor="text" w:hAnchor="page" w:x="1135" w:y="285" w:anchorLock="1"/>
    </w:pPr>
    <w:rPr>
      <w:i/>
    </w:rPr>
  </w:style>
  <w:style w:type="paragraph" w:customStyle="1" w:styleId="MiniTOCTitle">
    <w:name w:val="MiniTOCTitle"/>
    <w:basedOn w:val="Heading4"/>
    <w:rsid w:val="00795974"/>
    <w:pPr>
      <w:spacing w:before="240"/>
      <w:outlineLvl w:val="9"/>
    </w:pPr>
    <w:rPr>
      <w:noProof/>
      <w:sz w:val="24"/>
    </w:rPr>
  </w:style>
  <w:style w:type="paragraph" w:customStyle="1" w:styleId="MiniTOCItem">
    <w:name w:val="MiniTOCItem"/>
    <w:basedOn w:val="ListBullet"/>
    <w:rsid w:val="00795974"/>
    <w:pPr>
      <w:numPr>
        <w:numId w:val="0"/>
      </w:numPr>
      <w:tabs>
        <w:tab w:val="right" w:leader="dot" w:pos="6521"/>
      </w:tabs>
      <w:spacing w:before="0" w:after="0"/>
    </w:pPr>
  </w:style>
  <w:style w:type="paragraph" w:customStyle="1" w:styleId="TOFTitle">
    <w:name w:val="TOFTitle"/>
    <w:basedOn w:val="TOCTitle"/>
    <w:rsid w:val="00795974"/>
  </w:style>
  <w:style w:type="paragraph" w:styleId="TableofFigures">
    <w:name w:val="table of figures"/>
    <w:basedOn w:val="Normal"/>
    <w:next w:val="Normal"/>
    <w:semiHidden/>
    <w:rsid w:val="00795974"/>
    <w:pPr>
      <w:tabs>
        <w:tab w:val="right" w:leader="dot" w:pos="9072"/>
      </w:tabs>
      <w:ind w:left="970" w:hanging="403"/>
    </w:pPr>
    <w:rPr>
      <w:rFonts w:ascii="Times New Roman" w:hAnsi="Times New Roman"/>
      <w:b/>
    </w:rPr>
  </w:style>
  <w:style w:type="paragraph" w:styleId="ListNumber">
    <w:name w:val="List Number"/>
    <w:basedOn w:val="List"/>
    <w:rsid w:val="00795974"/>
    <w:pPr>
      <w:numPr>
        <w:numId w:val="11"/>
      </w:numPr>
    </w:pPr>
  </w:style>
  <w:style w:type="character" w:customStyle="1" w:styleId="WingdingSymbols">
    <w:name w:val="Wingding Symbols"/>
    <w:rsid w:val="00795974"/>
    <w:rPr>
      <w:rFonts w:ascii="Wingdings" w:hAnsi="Wingdings"/>
    </w:rPr>
  </w:style>
  <w:style w:type="paragraph" w:customStyle="1" w:styleId="TableHeading">
    <w:name w:val="Table Heading"/>
    <w:basedOn w:val="HeadingBase"/>
    <w:rsid w:val="00795974"/>
    <w:pPr>
      <w:keepLines/>
      <w:pBdr>
        <w:bottom w:val="single" w:sz="6" w:space="1" w:color="918585"/>
      </w:pBdr>
      <w:spacing w:before="240"/>
    </w:pPr>
  </w:style>
  <w:style w:type="character" w:customStyle="1" w:styleId="HotSpot">
    <w:name w:val="HotSpot"/>
    <w:rsid w:val="00795974"/>
    <w:rPr>
      <w:color w:val="0033CC"/>
      <w:u w:val="none"/>
    </w:rPr>
  </w:style>
  <w:style w:type="paragraph" w:customStyle="1" w:styleId="BodyTextRight">
    <w:name w:val="Body Text Right"/>
    <w:basedOn w:val="BodyText"/>
    <w:rsid w:val="00795974"/>
    <w:pPr>
      <w:spacing w:before="0" w:after="0"/>
      <w:jc w:val="right"/>
    </w:pPr>
  </w:style>
  <w:style w:type="paragraph" w:styleId="Index3">
    <w:name w:val="index 3"/>
    <w:basedOn w:val="ListNumber2"/>
    <w:next w:val="Normal"/>
    <w:semiHidden/>
    <w:rsid w:val="00795974"/>
    <w:pPr>
      <w:numPr>
        <w:numId w:val="0"/>
      </w:numPr>
      <w:tabs>
        <w:tab w:val="right" w:leader="dot" w:pos="4176"/>
      </w:tabs>
    </w:pPr>
  </w:style>
  <w:style w:type="paragraph" w:styleId="ListNumber2">
    <w:name w:val="List Number 2"/>
    <w:basedOn w:val="List2"/>
    <w:rsid w:val="00795974"/>
    <w:pPr>
      <w:numPr>
        <w:numId w:val="10"/>
      </w:numPr>
      <w:tabs>
        <w:tab w:val="clear" w:pos="1060"/>
      </w:tabs>
    </w:pPr>
  </w:style>
  <w:style w:type="paragraph" w:customStyle="1" w:styleId="MarginNote">
    <w:name w:val="Margin Note"/>
    <w:basedOn w:val="BodyText"/>
    <w:rsid w:val="00795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9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974"/>
    <w:rPr>
      <w:sz w:val="32"/>
    </w:rPr>
  </w:style>
  <w:style w:type="paragraph" w:customStyle="1" w:styleId="HeadingProcedure">
    <w:name w:val="Heading Procedure"/>
    <w:basedOn w:val="HeadingBase"/>
    <w:next w:val="Normal"/>
    <w:rsid w:val="00795974"/>
    <w:pPr>
      <w:tabs>
        <w:tab w:val="left" w:pos="0"/>
      </w:tabs>
      <w:spacing w:before="120" w:after="60"/>
    </w:pPr>
    <w:rPr>
      <w:i/>
      <w:color w:val="918585"/>
      <w:sz w:val="22"/>
    </w:rPr>
  </w:style>
  <w:style w:type="paragraph" w:customStyle="1" w:styleId="TableBodyText">
    <w:name w:val="Table Body Text"/>
    <w:basedOn w:val="BodyText"/>
    <w:rsid w:val="00795974"/>
    <w:pPr>
      <w:spacing w:before="60" w:after="60"/>
    </w:pPr>
  </w:style>
  <w:style w:type="paragraph" w:styleId="ListContinue">
    <w:name w:val="List Continue"/>
    <w:basedOn w:val="List"/>
    <w:rsid w:val="00795974"/>
    <w:pPr>
      <w:ind w:firstLine="0"/>
    </w:pPr>
  </w:style>
  <w:style w:type="paragraph" w:customStyle="1" w:styleId="ListNote">
    <w:name w:val="List Note"/>
    <w:basedOn w:val="List"/>
    <w:rsid w:val="00795974"/>
    <w:pPr>
      <w:pBdr>
        <w:top w:val="single" w:sz="6" w:space="2" w:color="918585"/>
        <w:bottom w:val="single" w:sz="6" w:space="2" w:color="918585"/>
      </w:pBdr>
      <w:tabs>
        <w:tab w:val="left" w:pos="1021"/>
      </w:tabs>
      <w:ind w:firstLine="0"/>
    </w:pPr>
  </w:style>
  <w:style w:type="paragraph" w:customStyle="1" w:styleId="Warning">
    <w:name w:val="Warning"/>
    <w:basedOn w:val="BodyText"/>
    <w:rsid w:val="00795974"/>
    <w:pPr>
      <w:shd w:val="clear" w:color="auto" w:fill="D9D9D9"/>
      <w:tabs>
        <w:tab w:val="left" w:pos="992"/>
      </w:tabs>
      <w:ind w:left="119" w:right="119"/>
    </w:pPr>
    <w:rPr>
      <w:sz w:val="20"/>
    </w:rPr>
  </w:style>
  <w:style w:type="paragraph" w:customStyle="1" w:styleId="MarginIcons">
    <w:name w:val="Margin Icons"/>
    <w:basedOn w:val="BodyText"/>
    <w:rsid w:val="00795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974"/>
    <w:rPr>
      <w:rFonts w:ascii="Courier New" w:hAnsi="Courier New"/>
    </w:rPr>
  </w:style>
  <w:style w:type="paragraph" w:customStyle="1" w:styleId="NoteBullet">
    <w:name w:val="Note Bullet"/>
    <w:basedOn w:val="Note"/>
    <w:rsid w:val="00795974"/>
    <w:pPr>
      <w:tabs>
        <w:tab w:val="clear" w:pos="680"/>
      </w:tabs>
      <w:spacing w:before="60" w:after="60"/>
    </w:pPr>
  </w:style>
  <w:style w:type="paragraph" w:customStyle="1" w:styleId="SubHeading2">
    <w:name w:val="SubHeading2"/>
    <w:basedOn w:val="HeadingBase"/>
    <w:rsid w:val="00795974"/>
    <w:pPr>
      <w:spacing w:before="240" w:after="60"/>
    </w:pPr>
    <w:rPr>
      <w:sz w:val="20"/>
    </w:rPr>
  </w:style>
  <w:style w:type="paragraph" w:customStyle="1" w:styleId="SubHeading1">
    <w:name w:val="SubHeading1"/>
    <w:basedOn w:val="HeadingBase"/>
    <w:rsid w:val="00795974"/>
    <w:pPr>
      <w:spacing w:before="240" w:after="60"/>
    </w:pPr>
    <w:rPr>
      <w:color w:val="918585"/>
      <w:sz w:val="22"/>
    </w:rPr>
  </w:style>
  <w:style w:type="paragraph" w:customStyle="1" w:styleId="SideHeading">
    <w:name w:val="Side Heading"/>
    <w:basedOn w:val="HeadingBase"/>
    <w:rsid w:val="00795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974"/>
    <w:pPr>
      <w:numPr>
        <w:numId w:val="12"/>
      </w:numPr>
    </w:pPr>
  </w:style>
  <w:style w:type="paragraph" w:styleId="PlainText">
    <w:name w:val="Plain Text"/>
    <w:basedOn w:val="Normal"/>
    <w:link w:val="PlainTextChar"/>
    <w:rsid w:val="00795974"/>
    <w:rPr>
      <w:sz w:val="20"/>
    </w:rPr>
  </w:style>
  <w:style w:type="character" w:customStyle="1" w:styleId="PlainTextChar">
    <w:name w:val="Plain Text Char"/>
    <w:basedOn w:val="DefaultParagraphFont"/>
    <w:link w:val="PlainText"/>
    <w:rsid w:val="00795974"/>
    <w:rPr>
      <w:rFonts w:ascii="Courier New" w:eastAsia="Times New Roman" w:hAnsi="Courier New" w:cs="Times New Roman"/>
      <w:sz w:val="20"/>
      <w:szCs w:val="20"/>
      <w:lang w:eastAsia="en-US"/>
    </w:rPr>
  </w:style>
  <w:style w:type="character" w:customStyle="1" w:styleId="MenuOption">
    <w:name w:val="Menu Option"/>
    <w:basedOn w:val="DefaultParagraphFont"/>
    <w:rsid w:val="00795974"/>
    <w:rPr>
      <w:b/>
      <w:smallCaps/>
    </w:rPr>
  </w:style>
  <w:style w:type="paragraph" w:customStyle="1" w:styleId="TableListNumber">
    <w:name w:val="Table List Number"/>
    <w:basedOn w:val="ListNumber"/>
    <w:rsid w:val="00795974"/>
    <w:pPr>
      <w:numPr>
        <w:numId w:val="0"/>
      </w:numPr>
    </w:pPr>
  </w:style>
  <w:style w:type="paragraph" w:styleId="TOC4">
    <w:name w:val="toc 4"/>
    <w:basedOn w:val="TOCBase"/>
    <w:next w:val="Normal"/>
    <w:semiHidden/>
    <w:rsid w:val="00795974"/>
    <w:pPr>
      <w:tabs>
        <w:tab w:val="right" w:leader="dot" w:pos="9071"/>
      </w:tabs>
      <w:ind w:left="1701"/>
    </w:pPr>
  </w:style>
  <w:style w:type="paragraph" w:customStyle="1" w:styleId="ListAlpha">
    <w:name w:val="List Alpha"/>
    <w:basedOn w:val="List"/>
    <w:rsid w:val="00795974"/>
    <w:pPr>
      <w:numPr>
        <w:numId w:val="9"/>
      </w:numPr>
    </w:pPr>
  </w:style>
  <w:style w:type="paragraph" w:customStyle="1" w:styleId="ListAlpha2">
    <w:name w:val="List Alpha 2"/>
    <w:basedOn w:val="List2"/>
    <w:rsid w:val="00795974"/>
    <w:pPr>
      <w:numPr>
        <w:numId w:val="8"/>
      </w:numPr>
    </w:pPr>
  </w:style>
  <w:style w:type="paragraph" w:styleId="List2">
    <w:name w:val="List 2"/>
    <w:basedOn w:val="BodyText"/>
    <w:rsid w:val="00795974"/>
    <w:pPr>
      <w:tabs>
        <w:tab w:val="left" w:pos="680"/>
      </w:tabs>
      <w:spacing w:before="60" w:after="60"/>
      <w:ind w:left="680" w:hanging="340"/>
    </w:pPr>
  </w:style>
  <w:style w:type="paragraph" w:styleId="List3">
    <w:name w:val="List 3"/>
    <w:basedOn w:val="BodyText"/>
    <w:rsid w:val="00795974"/>
    <w:pPr>
      <w:tabs>
        <w:tab w:val="left" w:pos="1021"/>
      </w:tabs>
      <w:spacing w:before="60" w:after="60"/>
      <w:ind w:left="1020" w:hanging="340"/>
    </w:pPr>
  </w:style>
  <w:style w:type="paragraph" w:styleId="List4">
    <w:name w:val="List 4"/>
    <w:basedOn w:val="BodyText"/>
    <w:rsid w:val="00795974"/>
    <w:pPr>
      <w:tabs>
        <w:tab w:val="left" w:pos="1361"/>
      </w:tabs>
      <w:spacing w:before="60" w:after="60"/>
      <w:ind w:left="1361" w:hanging="340"/>
    </w:pPr>
  </w:style>
  <w:style w:type="paragraph" w:styleId="List5">
    <w:name w:val="List 5"/>
    <w:basedOn w:val="BodyText"/>
    <w:rsid w:val="00795974"/>
    <w:pPr>
      <w:tabs>
        <w:tab w:val="left" w:pos="1701"/>
      </w:tabs>
      <w:spacing w:before="60" w:after="60"/>
      <w:ind w:left="1701" w:hanging="340"/>
    </w:pPr>
  </w:style>
  <w:style w:type="paragraph" w:styleId="ListBullet3">
    <w:name w:val="List Bullet 3"/>
    <w:basedOn w:val="List3"/>
    <w:rsid w:val="00795974"/>
    <w:pPr>
      <w:numPr>
        <w:numId w:val="15"/>
      </w:numPr>
      <w:tabs>
        <w:tab w:val="clear" w:pos="1021"/>
      </w:tabs>
      <w:ind w:left="1037" w:hanging="357"/>
    </w:pPr>
  </w:style>
  <w:style w:type="paragraph" w:styleId="ListBullet4">
    <w:name w:val="List Bullet 4"/>
    <w:basedOn w:val="List4"/>
    <w:rsid w:val="00795974"/>
    <w:pPr>
      <w:numPr>
        <w:numId w:val="3"/>
      </w:numPr>
    </w:pPr>
  </w:style>
  <w:style w:type="paragraph" w:styleId="ListBullet5">
    <w:name w:val="List Bullet 5"/>
    <w:basedOn w:val="List5"/>
    <w:rsid w:val="00795974"/>
    <w:pPr>
      <w:numPr>
        <w:numId w:val="4"/>
      </w:numPr>
    </w:pPr>
  </w:style>
  <w:style w:type="paragraph" w:styleId="ListContinue2">
    <w:name w:val="List Continue 2"/>
    <w:basedOn w:val="List2"/>
    <w:rsid w:val="00795974"/>
    <w:pPr>
      <w:ind w:firstLine="0"/>
    </w:pPr>
  </w:style>
  <w:style w:type="paragraph" w:styleId="ListContinue3">
    <w:name w:val="List Continue 3"/>
    <w:basedOn w:val="List3"/>
    <w:rsid w:val="00795974"/>
    <w:pPr>
      <w:ind w:left="1021" w:firstLine="0"/>
    </w:pPr>
  </w:style>
  <w:style w:type="paragraph" w:styleId="ListContinue4">
    <w:name w:val="List Continue 4"/>
    <w:basedOn w:val="List4"/>
    <w:rsid w:val="00795974"/>
    <w:pPr>
      <w:ind w:firstLine="0"/>
    </w:pPr>
  </w:style>
  <w:style w:type="paragraph" w:styleId="ListContinue5">
    <w:name w:val="List Continue 5"/>
    <w:basedOn w:val="List5"/>
    <w:rsid w:val="00795974"/>
    <w:pPr>
      <w:ind w:firstLine="0"/>
    </w:pPr>
  </w:style>
  <w:style w:type="paragraph" w:styleId="ListNumber3">
    <w:name w:val="List Number 3"/>
    <w:basedOn w:val="List3"/>
    <w:rsid w:val="00795974"/>
    <w:pPr>
      <w:numPr>
        <w:numId w:val="5"/>
      </w:numPr>
    </w:pPr>
  </w:style>
  <w:style w:type="paragraph" w:styleId="ListNumber4">
    <w:name w:val="List Number 4"/>
    <w:basedOn w:val="List4"/>
    <w:rsid w:val="00795974"/>
    <w:pPr>
      <w:numPr>
        <w:numId w:val="6"/>
      </w:numPr>
    </w:pPr>
  </w:style>
  <w:style w:type="paragraph" w:styleId="ListNumber5">
    <w:name w:val="List Number 5"/>
    <w:basedOn w:val="List5"/>
    <w:rsid w:val="00795974"/>
    <w:pPr>
      <w:numPr>
        <w:numId w:val="7"/>
      </w:numPr>
    </w:pPr>
  </w:style>
  <w:style w:type="paragraph" w:styleId="BlockText">
    <w:name w:val="Block Text"/>
    <w:basedOn w:val="Normal"/>
    <w:rsid w:val="00795974"/>
    <w:pPr>
      <w:spacing w:after="120"/>
      <w:ind w:left="1440" w:right="1440"/>
    </w:pPr>
  </w:style>
  <w:style w:type="character" w:customStyle="1" w:styleId="Subscript">
    <w:name w:val="Subscript"/>
    <w:basedOn w:val="DefaultParagraphFont"/>
    <w:rsid w:val="00795974"/>
    <w:rPr>
      <w:sz w:val="16"/>
      <w:vertAlign w:val="subscript"/>
    </w:rPr>
  </w:style>
  <w:style w:type="character" w:customStyle="1" w:styleId="Superscript">
    <w:name w:val="Superscript"/>
    <w:basedOn w:val="DefaultParagraphFont"/>
    <w:rsid w:val="00795974"/>
    <w:rPr>
      <w:sz w:val="16"/>
      <w:vertAlign w:val="superscript"/>
    </w:rPr>
  </w:style>
  <w:style w:type="character" w:customStyle="1" w:styleId="Symbols">
    <w:name w:val="Symbols"/>
    <w:basedOn w:val="DefaultParagraphFont"/>
    <w:rsid w:val="00795974"/>
    <w:rPr>
      <w:rFonts w:ascii="Symbol" w:hAnsi="Symbol"/>
    </w:rPr>
  </w:style>
  <w:style w:type="character" w:customStyle="1" w:styleId="MenuOptions">
    <w:name w:val="Menu Options"/>
    <w:basedOn w:val="DefaultParagraphFont"/>
    <w:rsid w:val="00795974"/>
    <w:rPr>
      <w:rFonts w:ascii="Arial Narrow" w:hAnsi="Arial Narrow"/>
      <w:smallCaps/>
    </w:rPr>
  </w:style>
  <w:style w:type="character" w:customStyle="1" w:styleId="Buttons">
    <w:name w:val="Buttons"/>
    <w:basedOn w:val="DefaultParagraphFont"/>
    <w:rsid w:val="00795974"/>
    <w:rPr>
      <w:b/>
    </w:rPr>
  </w:style>
  <w:style w:type="character" w:customStyle="1" w:styleId="Underlined">
    <w:name w:val="Underlined"/>
    <w:basedOn w:val="DefaultParagraphFont"/>
    <w:rsid w:val="00795974"/>
    <w:rPr>
      <w:u w:val="single"/>
    </w:rPr>
  </w:style>
  <w:style w:type="paragraph" w:customStyle="1" w:styleId="TableBodyTextRight">
    <w:name w:val="Table Body Text Right"/>
    <w:basedOn w:val="TableBodyText"/>
    <w:rsid w:val="00795974"/>
    <w:pPr>
      <w:widowControl w:val="0"/>
      <w:autoSpaceDE w:val="0"/>
      <w:autoSpaceDN w:val="0"/>
      <w:adjustRightInd w:val="0"/>
      <w:jc w:val="right"/>
    </w:pPr>
    <w:rPr>
      <w:rFonts w:cs="Arial"/>
      <w:szCs w:val="18"/>
    </w:rPr>
  </w:style>
  <w:style w:type="paragraph" w:customStyle="1" w:styleId="CopyrightText">
    <w:name w:val="Copyright Text"/>
    <w:basedOn w:val="BodyText"/>
    <w:rsid w:val="00795974"/>
    <w:rPr>
      <w:sz w:val="18"/>
    </w:rPr>
  </w:style>
  <w:style w:type="paragraph" w:customStyle="1" w:styleId="BodySmallRight">
    <w:name w:val="Body Small Right"/>
    <w:basedOn w:val="BodyTextRight"/>
    <w:rsid w:val="00795974"/>
    <w:rPr>
      <w:sz w:val="18"/>
      <w:szCs w:val="18"/>
    </w:rPr>
  </w:style>
  <w:style w:type="paragraph" w:customStyle="1" w:styleId="MarginEdition">
    <w:name w:val="Margin Edition"/>
    <w:basedOn w:val="MarginNote"/>
    <w:rsid w:val="00795974"/>
    <w:pPr>
      <w:spacing w:before="0" w:after="0"/>
    </w:pPr>
    <w:rPr>
      <w:rFonts w:ascii="Times New Roman" w:hAnsi="Times New Roman"/>
      <w:color w:val="999999"/>
    </w:rPr>
  </w:style>
  <w:style w:type="paragraph" w:customStyle="1" w:styleId="Spacer">
    <w:name w:val="Spacer"/>
    <w:basedOn w:val="Normal"/>
    <w:rsid w:val="00795974"/>
    <w:rPr>
      <w:sz w:val="2"/>
      <w:szCs w:val="2"/>
    </w:rPr>
  </w:style>
  <w:style w:type="character" w:customStyle="1" w:styleId="Small">
    <w:name w:val="Small"/>
    <w:basedOn w:val="DefaultParagraphFont"/>
    <w:rsid w:val="00795974"/>
    <w:rPr>
      <w:sz w:val="16"/>
    </w:rPr>
  </w:style>
  <w:style w:type="paragraph" w:customStyle="1" w:styleId="WideTable">
    <w:name w:val="Wide Table"/>
    <w:basedOn w:val="Normal"/>
    <w:rsid w:val="00795974"/>
    <w:pPr>
      <w:ind w:left="-1418"/>
    </w:pPr>
    <w:rPr>
      <w:sz w:val="2"/>
      <w:szCs w:val="2"/>
    </w:rPr>
  </w:style>
  <w:style w:type="character" w:styleId="PageNumber">
    <w:name w:val="page number"/>
    <w:basedOn w:val="DefaultParagraphFont"/>
    <w:rsid w:val="00795974"/>
  </w:style>
  <w:style w:type="paragraph" w:styleId="Quote">
    <w:name w:val="Quote"/>
    <w:basedOn w:val="Heading1"/>
    <w:link w:val="QuoteChar"/>
    <w:qFormat/>
    <w:rsid w:val="00795974"/>
    <w:rPr>
      <w:b w:val="0"/>
      <w:sz w:val="72"/>
      <w:szCs w:val="72"/>
      <w:lang w:val="en-NZ"/>
    </w:rPr>
  </w:style>
  <w:style w:type="character" w:customStyle="1" w:styleId="QuoteChar">
    <w:name w:val="Quote Char"/>
    <w:basedOn w:val="DefaultParagraphFont"/>
    <w:link w:val="Quote"/>
    <w:rsid w:val="00795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974"/>
    <w:pPr>
      <w:pageBreakBefore/>
    </w:pPr>
  </w:style>
  <w:style w:type="paragraph" w:customStyle="1" w:styleId="Border">
    <w:name w:val="Border"/>
    <w:basedOn w:val="Normal"/>
    <w:qFormat/>
    <w:rsid w:val="00795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974"/>
    <w:rPr>
      <w:b/>
      <w:bCs/>
      <w:i/>
      <w:iCs/>
      <w:color w:val="auto"/>
    </w:rPr>
  </w:style>
  <w:style w:type="paragraph" w:styleId="IntenseQuote">
    <w:name w:val="Intense Quote"/>
    <w:basedOn w:val="Normal"/>
    <w:next w:val="Normal"/>
    <w:link w:val="IntenseQuoteChar"/>
    <w:uiPriority w:val="30"/>
    <w:qFormat/>
    <w:rsid w:val="00795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9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974"/>
    <w:rPr>
      <w:smallCaps/>
      <w:color w:val="auto"/>
      <w:u w:val="single"/>
    </w:rPr>
  </w:style>
  <w:style w:type="character" w:styleId="IntenseReference">
    <w:name w:val="Intense Reference"/>
    <w:basedOn w:val="DefaultParagraphFont"/>
    <w:uiPriority w:val="32"/>
    <w:qFormat/>
    <w:rsid w:val="00795974"/>
    <w:rPr>
      <w:b/>
      <w:bCs/>
      <w:smallCaps/>
      <w:color w:val="auto"/>
      <w:spacing w:val="5"/>
      <w:u w:val="single"/>
    </w:rPr>
  </w:style>
  <w:style w:type="paragraph" w:customStyle="1" w:styleId="2ColumnHeading">
    <w:name w:val="2Column Heading"/>
    <w:basedOn w:val="BodyText"/>
    <w:qFormat/>
    <w:rsid w:val="00795974"/>
    <w:pPr>
      <w:spacing w:after="60"/>
      <w:ind w:left="-2268"/>
    </w:pPr>
    <w:rPr>
      <w:b/>
    </w:rPr>
  </w:style>
  <w:style w:type="paragraph" w:customStyle="1" w:styleId="Heading1TOC">
    <w:name w:val="Heading1 TOC"/>
    <w:basedOn w:val="Normal"/>
    <w:qFormat/>
    <w:rsid w:val="00795974"/>
    <w:pPr>
      <w:spacing w:before="240" w:after="120"/>
    </w:pPr>
    <w:rPr>
      <w:rFonts w:ascii="Times New Roman" w:hAnsi="Times New Roman"/>
      <w:b/>
      <w:sz w:val="32"/>
    </w:rPr>
  </w:style>
  <w:style w:type="paragraph" w:customStyle="1" w:styleId="Heading2TOC">
    <w:name w:val="Heading2 TOC"/>
    <w:basedOn w:val="Normal"/>
    <w:qFormat/>
    <w:rsid w:val="00795974"/>
    <w:pPr>
      <w:spacing w:before="240" w:after="60"/>
    </w:pPr>
    <w:rPr>
      <w:rFonts w:ascii="Times New Roman" w:hAnsi="Times New Roman"/>
      <w:b/>
      <w:sz w:val="28"/>
    </w:rPr>
  </w:style>
  <w:style w:type="character" w:customStyle="1" w:styleId="Underline">
    <w:name w:val="Underline"/>
    <w:basedOn w:val="DefaultParagraphFont"/>
    <w:qFormat/>
    <w:rsid w:val="00795974"/>
    <w:rPr>
      <w:u w:val="single"/>
    </w:rPr>
  </w:style>
  <w:style w:type="character" w:customStyle="1" w:styleId="BoldandItalics">
    <w:name w:val="Bold and Italics"/>
    <w:qFormat/>
    <w:rsid w:val="00795974"/>
    <w:rPr>
      <w:b/>
      <w:i/>
      <w:u w:val="none"/>
    </w:rPr>
  </w:style>
  <w:style w:type="paragraph" w:styleId="BalloonText">
    <w:name w:val="Balloon Text"/>
    <w:basedOn w:val="Normal"/>
    <w:link w:val="BalloonTextChar"/>
    <w:rsid w:val="00795974"/>
    <w:rPr>
      <w:rFonts w:ascii="Tahoma" w:hAnsi="Tahoma" w:cs="Tahoma"/>
      <w:sz w:val="16"/>
      <w:szCs w:val="16"/>
    </w:rPr>
  </w:style>
  <w:style w:type="character" w:customStyle="1" w:styleId="BalloonTextChar">
    <w:name w:val="Balloon Text Char"/>
    <w:basedOn w:val="DefaultParagraphFont"/>
    <w:link w:val="BalloonText"/>
    <w:rsid w:val="007959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9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9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974"/>
    <w:rPr>
      <w:b/>
      <w:color w:val="660033"/>
      <w:spacing w:val="0"/>
    </w:rPr>
  </w:style>
  <w:style w:type="paragraph" w:customStyle="1" w:styleId="Nameditemlist">
    <w:name w:val="Named item list"/>
    <w:basedOn w:val="BodyText"/>
    <w:qFormat/>
    <w:rsid w:val="007959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1089</Words>
  <Characters>7144</Characters>
  <Application>Microsoft Office Word</Application>
  <DocSecurity>0</DocSecurity>
  <Lines>208</Lines>
  <Paragraphs>111</Paragraphs>
  <ScaleCrop>false</ScaleCrop>
  <Company>Author-it Software Corporation Ltd.</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TLIC3082A Operate a locomotive by portable remote control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2013-04-18T08:27:00Z</dcterms:created>
  <dcterms:modified xsi:type="dcterms:W3CDTF">2013-04-18T08:27:00Z</dcterms:modified>
</cp:coreProperties>
</file>