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5617" w:rsidP="00AD5617">
      <w:pPr>
        <w:pStyle w:val="Title"/>
      </w:pPr>
      <w:r>
        <w:fldChar w:fldCharType="begin"/>
      </w:r>
      <w:r>
        <w:instrText xml:space="preserve"> TITLE   \* MERGEFORMAT </w:instrText>
      </w:r>
      <w:r>
        <w:fldChar w:fldCharType="separate"/>
      </w:r>
      <w:r>
        <w:t>TLIC3045A Operate road/rail vehicle</w:t>
      </w:r>
      <w:r>
        <w:fldChar w:fldCharType="end"/>
      </w:r>
    </w:p>
    <w:p w:rsidR="00AD5617" w:rsidP="00AD5617">
      <w:pPr>
        <w:pStyle w:val="Version"/>
        <w:sectPr w:rsidSect="00C51ED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51EDA" w:rsidP="00C51EDA">
      <w:pPr>
        <w:pStyle w:val="SuperHeading"/>
      </w:pPr>
      <w:r w:rsidRPr="00C51EDA">
        <w:t>TLIC3045A Operate road/rail vehicle</w:t>
      </w:r>
    </w:p>
    <w:p w:rsidR="00000000" w:rsidRPr="00C51EDA" w:rsidP="00C51EDA">
      <w:pPr>
        <w:pStyle w:val="Heading1"/>
      </w:pPr>
      <w:bookmarkStart w:id="1" w:name="O_274029"/>
      <w:bookmarkEnd w:id="1"/>
      <w:r w:rsidRPr="00C51EDA">
        <w:t>Modification History</w:t>
      </w:r>
    </w:p>
    <w:p w:rsidR="00000000" w:rsidRPr="00C51EDA" w:rsidP="00C51EDA">
      <w:pPr>
        <w:pStyle w:val="BodyText"/>
      </w:pPr>
      <w:r w:rsidRPr="00C51EDA">
        <w:t>Not Applicable</w:t>
      </w:r>
    </w:p>
    <w:p w:rsidR="00000000" w:rsidRPr="00C51EDA" w:rsidP="00C51EDA">
      <w:pPr>
        <w:pStyle w:val="AllowPageBreak"/>
      </w:pPr>
    </w:p>
    <w:p w:rsidR="00000000" w:rsidRPr="00C51EDA" w:rsidP="00C51EDA">
      <w:pPr>
        <w:pStyle w:val="Heading1"/>
      </w:pPr>
      <w:bookmarkStart w:id="2" w:name="O_223190"/>
      <w:bookmarkEnd w:id="2"/>
      <w:r w:rsidRPr="00C51EDA">
        <w:t>Unit Descriptor</w:t>
      </w:r>
    </w:p>
    <w:tbl>
      <w:tblPr>
        <w:tblW w:w="9640" w:type="dxa"/>
        <w:tblLayout w:type="fixed"/>
        <w:tblCellMar>
          <w:left w:w="62" w:type="dxa"/>
          <w:right w:w="62" w:type="dxa"/>
        </w:tblCellMar>
        <w:tblLook w:val="0000"/>
      </w:tblPr>
      <w:tblGrid>
        <w:gridCol w:w="2978"/>
        <w:gridCol w:w="6662"/>
      </w:tblGrid>
      <w:tr w:rsidTr="00AD5617">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51EDA">
            <w:pPr>
              <w:pStyle w:val="BodyText"/>
              <w:rPr>
                <w:lang w:val="en-NZ"/>
              </w:rPr>
            </w:pPr>
            <w:r w:rsidRPr="00C51EDA">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C51EDA" w:rsidP="00C51EDA">
            <w:pPr>
              <w:pStyle w:val="BodyText"/>
            </w:pPr>
            <w:r w:rsidRPr="00C51EDA">
              <w:t>This unit involves the skills and knowledge required to operate road/rail vehicles on track in accordance with safe</w:t>
            </w:r>
            <w:r w:rsidRPr="00C51EDA">
              <w:t>working and regulatory requirements, and workplace procedures. It includes performing pre-operational and post-operational checks, on tracking and off tracking vehicles, operating the equipment, and completing required documentation. It encompasses the ope</w:t>
            </w:r>
            <w:r w:rsidRPr="00C51EDA">
              <w:t>ration of all road/rail on-track vehicles. Licensing or certification requirements may be applicable to this unit. Operators of road/rail vehicles may need to have fulfilled licence or certification requirements for the type of vehicle being used.</w:t>
            </w:r>
          </w:p>
        </w:tc>
      </w:tr>
    </w:tbl>
    <w:p w:rsidR="00AD5617" w:rsidP="00C51EDA">
      <w:pPr>
        <w:pStyle w:val="BodyText"/>
      </w:pPr>
    </w:p>
    <w:p w:rsidR="00AD5617" w:rsidP="00C51EDA">
      <w:pPr>
        <w:pStyle w:val="BodyText"/>
      </w:pPr>
    </w:p>
    <w:p w:rsidR="00000000" w:rsidRPr="00C51EDA" w:rsidP="00C51EDA">
      <w:pPr>
        <w:pStyle w:val="Heading1"/>
      </w:pPr>
      <w:bookmarkStart w:id="3" w:name="O_223192"/>
      <w:bookmarkEnd w:id="3"/>
      <w:r w:rsidRPr="00C51EDA">
        <w:t>Application of the Unit</w:t>
      </w:r>
    </w:p>
    <w:tbl>
      <w:tblPr>
        <w:tblW w:w="9640" w:type="dxa"/>
        <w:tblLayout w:type="fixed"/>
        <w:tblCellMar>
          <w:left w:w="62" w:type="dxa"/>
          <w:right w:w="62" w:type="dxa"/>
        </w:tblCellMar>
        <w:tblLook w:val="0000"/>
      </w:tblPr>
      <w:tblGrid>
        <w:gridCol w:w="2978"/>
        <w:gridCol w:w="6662"/>
      </w:tblGrid>
      <w:tr w:rsidTr="00AD5617">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51EDA">
            <w:pPr>
              <w:pStyle w:val="BodyText"/>
              <w:rPr>
                <w:lang w:val="en-NZ"/>
              </w:rPr>
            </w:pPr>
            <w:r w:rsidRPr="00C51EDA">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C51EDA" w:rsidP="00C51EDA">
            <w:pPr>
              <w:pStyle w:val="BodyText"/>
            </w:pPr>
            <w:r w:rsidRPr="00C51EDA">
              <w:t>Persons achieving competence in this unit will need to fulfil the applicable legislated rail safety requirements including acts and regulations from each applicable state and/or territory toge</w:t>
            </w:r>
            <w:r w:rsidRPr="00C51EDA">
              <w:t>ther with any nationally approved compliance codes and/or guidelines.</w:t>
            </w:r>
          </w:p>
          <w:p w:rsidR="00000000" w:rsidRPr="00C51EDA" w:rsidP="00C51EDA">
            <w:pPr>
              <w:pStyle w:val="BodyText"/>
            </w:pPr>
            <w:r w:rsidRPr="00C51EDA">
              <w:t>Work is performed under limited supervision, generally within a team environment. It involves the application of routine operational principles and procedures to the operation of road/ra</w:t>
            </w:r>
            <w:r w:rsidRPr="00C51EDA">
              <w:t>il vehicles as part of workplace activities across a variety of operational contexts.</w:t>
            </w:r>
          </w:p>
        </w:tc>
      </w:tr>
    </w:tbl>
    <w:p w:rsidR="00AD5617" w:rsidP="00C51EDA">
      <w:pPr>
        <w:pStyle w:val="BodyText"/>
      </w:pPr>
    </w:p>
    <w:p w:rsidR="00AD5617" w:rsidP="00C51EDA">
      <w:pPr>
        <w:pStyle w:val="BodyText"/>
      </w:pPr>
    </w:p>
    <w:p w:rsidR="00000000" w:rsidRPr="00C51EDA" w:rsidP="00C51EDA">
      <w:pPr>
        <w:pStyle w:val="Heading1"/>
      </w:pPr>
      <w:bookmarkStart w:id="4" w:name="O_282289"/>
      <w:bookmarkEnd w:id="4"/>
      <w:r w:rsidRPr="00C51EDA">
        <w:t>Licensing/Regulatory Information</w:t>
      </w:r>
    </w:p>
    <w:p w:rsidR="00000000" w:rsidRPr="00C51EDA" w:rsidP="00C51EDA">
      <w:pPr>
        <w:pStyle w:val="BodyText"/>
      </w:pPr>
      <w:r w:rsidRPr="00C51EDA">
        <w:t>Refer to Unit Descriptor</w:t>
      </w:r>
    </w:p>
    <w:p w:rsidR="00000000" w:rsidRPr="00C51EDA" w:rsidP="00C51EDA">
      <w:pPr>
        <w:pStyle w:val="AllowPageBreak"/>
      </w:pPr>
    </w:p>
    <w:p w:rsidR="00000000" w:rsidRPr="00C51EDA" w:rsidP="00C51EDA">
      <w:pPr>
        <w:pStyle w:val="Heading1"/>
      </w:pPr>
      <w:bookmarkStart w:id="5" w:name="O_284739"/>
      <w:bookmarkEnd w:id="5"/>
      <w:r w:rsidRPr="00C51EDA">
        <w:t>Pre-Requisites</w:t>
      </w:r>
    </w:p>
    <w:p w:rsidR="00000000" w:rsidRPr="00C51EDA" w:rsidP="00C51EDA">
      <w:pPr>
        <w:pStyle w:val="BodyText"/>
      </w:pPr>
      <w:r w:rsidRPr="00C51EDA">
        <w:t>Not Applicable</w:t>
      </w:r>
    </w:p>
    <w:p w:rsidR="00000000" w:rsidRPr="00C51EDA" w:rsidP="00C51EDA">
      <w:pPr>
        <w:pStyle w:val="AllowPageBreak"/>
      </w:pPr>
    </w:p>
    <w:p w:rsidR="00000000" w:rsidRPr="00C51EDA" w:rsidP="00C51EDA">
      <w:pPr>
        <w:pStyle w:val="Heading1"/>
      </w:pPr>
      <w:bookmarkStart w:id="6" w:name="O_223191"/>
      <w:bookmarkEnd w:id="6"/>
      <w:r w:rsidRPr="00C51EDA">
        <w:t>Employability Skills Information</w:t>
      </w:r>
    </w:p>
    <w:tbl>
      <w:tblPr>
        <w:tblW w:w="9640" w:type="dxa"/>
        <w:tblLayout w:type="fixed"/>
        <w:tblCellMar>
          <w:left w:w="62" w:type="dxa"/>
          <w:right w:w="62" w:type="dxa"/>
        </w:tblCellMar>
        <w:tblLook w:val="0000"/>
      </w:tblPr>
      <w:tblGrid>
        <w:gridCol w:w="2978"/>
        <w:gridCol w:w="6662"/>
      </w:tblGrid>
      <w:tr w:rsidTr="00AD5617">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C51EDA">
            <w:pPr>
              <w:pStyle w:val="BodyText"/>
              <w:rPr>
                <w:lang w:val="en-NZ"/>
              </w:rPr>
            </w:pPr>
            <w:r w:rsidRPr="00C51EDA">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C51EDA" w:rsidP="00C51EDA">
            <w:pPr>
              <w:pStyle w:val="BodyText"/>
            </w:pPr>
            <w:r w:rsidRPr="00C51EDA">
              <w:t>This unit contains employability skills.</w:t>
            </w:r>
          </w:p>
        </w:tc>
      </w:tr>
    </w:tbl>
    <w:p w:rsidR="00AD5617" w:rsidP="00C51EDA">
      <w:pPr>
        <w:pStyle w:val="BodyText"/>
      </w:pPr>
    </w:p>
    <w:p w:rsidR="00AD5617" w:rsidP="00C51EDA">
      <w:pPr>
        <w:pStyle w:val="BodyText"/>
      </w:pPr>
    </w:p>
    <w:p w:rsidR="00000000" w:rsidRPr="00C51EDA" w:rsidP="00C51EDA">
      <w:pPr>
        <w:pStyle w:val="Heading1"/>
      </w:pPr>
      <w:bookmarkStart w:id="7" w:name="O_292075"/>
      <w:bookmarkEnd w:id="7"/>
      <w:r w:rsidRPr="00C51EDA">
        <w:t>Elements and Performance Criteria Pre-Content</w:t>
      </w:r>
    </w:p>
    <w:tbl>
      <w:tblPr>
        <w:tblW w:w="9640" w:type="dxa"/>
        <w:tblLayout w:type="fixed"/>
        <w:tblCellMar>
          <w:left w:w="62" w:type="dxa"/>
          <w:right w:w="62" w:type="dxa"/>
        </w:tblCellMar>
        <w:tblLook w:val="0000"/>
      </w:tblPr>
      <w:tblGrid>
        <w:gridCol w:w="2978"/>
        <w:gridCol w:w="6662"/>
      </w:tblGrid>
      <w:tr w:rsidTr="00AD5617">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51EDA">
            <w:pPr>
              <w:pStyle w:val="BodyText"/>
              <w:rPr>
                <w:lang w:val="en-NZ"/>
              </w:rPr>
            </w:pPr>
            <w:r w:rsidRPr="00C51EDA">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C51EDA" w:rsidP="00C51EDA">
            <w:pPr>
              <w:pStyle w:val="BodyText"/>
            </w:pPr>
            <w:r w:rsidRPr="00C51EDA">
              <w:t>Performance criteria describe the required performance needed to demonstrate achievement of the element. Assessment of performance is to be consistent with the evidence guide.</w:t>
            </w:r>
          </w:p>
        </w:tc>
      </w:tr>
    </w:tbl>
    <w:p w:rsidR="00000000" w:rsidRPr="00C51EDA" w:rsidP="00C51EDA">
      <w:pPr>
        <w:pStyle w:val="BodyText"/>
      </w:pPr>
    </w:p>
    <w:p w:rsidR="00000000" w:rsidRPr="00C51EDA" w:rsidP="00C51EDA">
      <w:pPr>
        <w:pStyle w:val="AllowPageBreak"/>
      </w:pPr>
    </w:p>
    <w:p w:rsidR="00000000" w:rsidRPr="00C51EDA" w:rsidP="00C51EDA">
      <w:pPr>
        <w:pStyle w:val="Heading1"/>
      </w:pPr>
      <w:bookmarkStart w:id="8" w:name="O_238743"/>
      <w:bookmarkEnd w:id="8"/>
      <w:r w:rsidRPr="00C51EDA">
        <w:t>Elements and Performance Criteria</w:t>
      </w:r>
    </w:p>
    <w:tbl>
      <w:tblPr>
        <w:tblW w:w="9640" w:type="dxa"/>
        <w:tblLayout w:type="fixed"/>
        <w:tblCellMar>
          <w:left w:w="62" w:type="dxa"/>
          <w:right w:w="62" w:type="dxa"/>
        </w:tblCellMar>
        <w:tblLook w:val="0000"/>
      </w:tblPr>
      <w:tblGrid>
        <w:gridCol w:w="2978"/>
        <w:gridCol w:w="6662"/>
      </w:tblGrid>
      <w:tr w:rsidTr="00AD5617">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C51EDA" w:rsidP="00C51EDA">
            <w:pPr>
              <w:pStyle w:val="List"/>
            </w:pPr>
            <w:r w:rsidRPr="00C51EDA">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C51EDA">
            <w:pPr>
              <w:pStyle w:val="List"/>
              <w:rPr>
                <w:lang w:val="en-NZ"/>
              </w:rPr>
            </w:pPr>
            <w:r w:rsidRPr="00C51EDA">
              <w:rPr>
                <w:rStyle w:val="SpecialBold"/>
              </w:rPr>
              <w:t>PERFORMANCE CRITERI</w:t>
            </w:r>
            <w:r w:rsidRPr="00C51EDA">
              <w:rPr>
                <w:rStyle w:val="SpecialBold"/>
              </w:rPr>
              <w:t>A</w:t>
            </w:r>
          </w:p>
        </w:tc>
      </w:tr>
      <w:tr w:rsidTr="00AD5617">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51EDA">
            <w:pPr>
              <w:pStyle w:val="List"/>
              <w:rPr>
                <w:lang w:val="en-NZ"/>
              </w:rPr>
            </w:pPr>
            <w:r w:rsidRPr="00C51EDA">
              <w:rPr>
                <w:rStyle w:val="SpecialBold"/>
              </w:rPr>
              <w:t>1</w:t>
            </w:r>
            <w:r w:rsidRPr="00C51EDA">
              <w:tab/>
            </w:r>
            <w:r w:rsidRPr="00C51EDA">
              <w:rPr>
                <w:rStyle w:val="SpecialBold"/>
              </w:rPr>
              <w:t>Perform pre-operational equipment checks</w:t>
            </w:r>
          </w:p>
        </w:tc>
        <w:tc>
          <w:tcPr>
            <w:tcW w:w="6662" w:type="dxa"/>
            <w:tcBorders>
              <w:top w:val="nil"/>
              <w:left w:val="nil"/>
              <w:bottom w:val="nil"/>
              <w:right w:val="nil"/>
            </w:tcBorders>
            <w:tcMar>
              <w:top w:w="0" w:type="dxa"/>
              <w:left w:w="62" w:type="dxa"/>
              <w:bottom w:w="0" w:type="dxa"/>
              <w:right w:w="62" w:type="dxa"/>
            </w:tcMar>
          </w:tcPr>
          <w:p w:rsidR="00000000" w:rsidRPr="00C51EDA" w:rsidP="00C51EDA">
            <w:pPr>
              <w:pStyle w:val="List"/>
            </w:pPr>
            <w:r w:rsidRPr="00C51EDA">
              <w:t>1.1</w:t>
            </w:r>
            <w:r w:rsidRPr="00C51EDA">
              <w:tab/>
              <w:t>Basic pre-operational equipment checks are conducted as per manufacturers specifications or local maintenance schedules</w:t>
            </w:r>
          </w:p>
          <w:p w:rsidR="00000000" w:rsidRPr="00C51EDA" w:rsidP="00C51EDA">
            <w:pPr>
              <w:pStyle w:val="List"/>
            </w:pPr>
            <w:r w:rsidRPr="00C51EDA">
              <w:t>1.2</w:t>
            </w:r>
            <w:r w:rsidRPr="00C51EDA">
              <w:tab/>
              <w:t>Log books are checked and completed accurately as required</w:t>
            </w:r>
          </w:p>
          <w:p w:rsidR="00000000" w:rsidRPr="00C51EDA" w:rsidP="00C51EDA">
            <w:pPr>
              <w:pStyle w:val="List"/>
            </w:pPr>
            <w:r w:rsidRPr="00C51EDA">
              <w:t>1.3</w:t>
            </w:r>
            <w:r w:rsidRPr="00C51EDA">
              <w:tab/>
            </w:r>
            <w:r w:rsidRPr="00C51EDA">
              <w:t>Deficiencies with equipment are identified and rectified in accordance with workplace procedures</w:t>
            </w:r>
          </w:p>
          <w:p w:rsidR="00000000" w:rsidP="00C51EDA">
            <w:pPr>
              <w:pStyle w:val="List"/>
              <w:rPr>
                <w:lang w:val="en-NZ"/>
              </w:rPr>
            </w:pPr>
            <w:r w:rsidRPr="00C51EDA">
              <w:t>1.4</w:t>
            </w:r>
            <w:r w:rsidRPr="00C51EDA">
              <w:tab/>
              <w:t>Relevant persons are notified of problems and/or documentation completed</w:t>
            </w:r>
          </w:p>
        </w:tc>
      </w:tr>
      <w:tr w:rsidTr="00AD5617">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51EDA">
            <w:pPr>
              <w:pStyle w:val="List"/>
              <w:rPr>
                <w:lang w:val="en-NZ"/>
              </w:rPr>
            </w:pPr>
            <w:r w:rsidRPr="00C51EDA">
              <w:rPr>
                <w:rStyle w:val="SpecialBold"/>
              </w:rPr>
              <w:t>2</w:t>
            </w:r>
            <w:r w:rsidRPr="00C51EDA">
              <w:tab/>
            </w:r>
            <w:r w:rsidRPr="00C51EDA">
              <w:rPr>
                <w:rStyle w:val="SpecialBold"/>
              </w:rPr>
              <w:t>On track and operate road</w:t>
            </w:r>
            <w:r w:rsidRPr="00C51EDA">
              <w:t>/</w:t>
            </w:r>
            <w:r w:rsidRPr="00C51EDA">
              <w:rPr>
                <w:rStyle w:val="SpecialBold"/>
              </w:rPr>
              <w:t>rail vehicle</w:t>
            </w:r>
          </w:p>
        </w:tc>
        <w:tc>
          <w:tcPr>
            <w:tcW w:w="6662" w:type="dxa"/>
            <w:tcBorders>
              <w:top w:val="nil"/>
              <w:left w:val="nil"/>
              <w:bottom w:val="nil"/>
              <w:right w:val="nil"/>
            </w:tcBorders>
            <w:tcMar>
              <w:top w:w="0" w:type="dxa"/>
              <w:left w:w="62" w:type="dxa"/>
              <w:bottom w:w="0" w:type="dxa"/>
              <w:right w:w="62" w:type="dxa"/>
            </w:tcMar>
          </w:tcPr>
          <w:p w:rsidR="00000000" w:rsidRPr="00C51EDA" w:rsidP="00C51EDA">
            <w:pPr>
              <w:pStyle w:val="List"/>
            </w:pPr>
            <w:r w:rsidRPr="00C51EDA">
              <w:t>2.1</w:t>
            </w:r>
            <w:r w:rsidRPr="00C51EDA">
              <w:tab/>
              <w:t>On-tracking location is identified a</w:t>
            </w:r>
            <w:r w:rsidRPr="00C51EDA">
              <w:t>nd appropriate on-track permission/authority is obtained</w:t>
            </w:r>
          </w:p>
          <w:p w:rsidR="00000000" w:rsidRPr="00C51EDA" w:rsidP="00C51EDA">
            <w:pPr>
              <w:pStyle w:val="List"/>
            </w:pPr>
            <w:r w:rsidRPr="00C51EDA">
              <w:t>2.2</w:t>
            </w:r>
            <w:r w:rsidRPr="00C51EDA">
              <w:tab/>
              <w:t>Vehicle is placed on track and set up to operate in accordance with manufacturers specifications and organisational requirements</w:t>
            </w:r>
          </w:p>
          <w:p w:rsidR="00000000" w:rsidRPr="00C51EDA" w:rsidP="00C51EDA">
            <w:pPr>
              <w:pStyle w:val="List"/>
            </w:pPr>
            <w:r w:rsidRPr="00C51EDA">
              <w:t>2.3</w:t>
            </w:r>
            <w:r w:rsidRPr="00C51EDA">
              <w:tab/>
              <w:t>Vehicle is operated in a safe and efficient manner in accordan</w:t>
            </w:r>
            <w:r w:rsidRPr="00C51EDA">
              <w:t>ce with the relevant codes of practice, safeworking systems and manufacturers and local working instructions</w:t>
            </w:r>
          </w:p>
          <w:p w:rsidR="00000000" w:rsidRPr="00C51EDA" w:rsidP="00C51EDA">
            <w:pPr>
              <w:pStyle w:val="List"/>
            </w:pPr>
            <w:r w:rsidRPr="00C51EDA">
              <w:t>2.4</w:t>
            </w:r>
            <w:r w:rsidRPr="00C51EDA">
              <w:tab/>
              <w:t>Vehicle is operated with due regard for prevailing operating conditions to ensure safe working and minimise/eliminate potential hazards or acci</w:t>
            </w:r>
            <w:r w:rsidRPr="00C51EDA">
              <w:t>dents</w:t>
            </w:r>
          </w:p>
          <w:p w:rsidR="00000000" w:rsidP="00C51EDA">
            <w:pPr>
              <w:pStyle w:val="List"/>
              <w:rPr>
                <w:lang w:val="en-NZ"/>
              </w:rPr>
            </w:pPr>
            <w:r w:rsidRPr="00C51EDA">
              <w:t>2.5</w:t>
            </w:r>
            <w:r w:rsidRPr="00C51EDA">
              <w:tab/>
              <w:t>Warning systems are monitored and responded to appropriately during operation to maintain correct functionality of vehicle</w:t>
            </w:r>
          </w:p>
        </w:tc>
      </w:tr>
      <w:tr w:rsidTr="00AD5617">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51EDA">
            <w:pPr>
              <w:pStyle w:val="List"/>
              <w:rPr>
                <w:lang w:val="en-NZ"/>
              </w:rPr>
            </w:pPr>
            <w:r w:rsidRPr="00C51EDA">
              <w:rPr>
                <w:rStyle w:val="SpecialBold"/>
              </w:rPr>
              <w:t>3</w:t>
            </w:r>
            <w:r w:rsidRPr="00C51EDA">
              <w:tab/>
            </w:r>
            <w:r w:rsidRPr="00C51EDA">
              <w:rPr>
                <w:rStyle w:val="SpecialBold"/>
              </w:rPr>
              <w:t>Off track road</w:t>
            </w:r>
            <w:r w:rsidRPr="00C51EDA">
              <w:t>/</w:t>
            </w:r>
            <w:r w:rsidRPr="00C51EDA">
              <w:rPr>
                <w:rStyle w:val="SpecialBold"/>
              </w:rPr>
              <w:t>rail vehicle</w:t>
            </w:r>
          </w:p>
        </w:tc>
        <w:tc>
          <w:tcPr>
            <w:tcW w:w="6662" w:type="dxa"/>
            <w:tcBorders>
              <w:top w:val="nil"/>
              <w:left w:val="nil"/>
              <w:bottom w:val="nil"/>
              <w:right w:val="nil"/>
            </w:tcBorders>
            <w:tcMar>
              <w:top w:w="0" w:type="dxa"/>
              <w:left w:w="62" w:type="dxa"/>
              <w:bottom w:w="0" w:type="dxa"/>
              <w:right w:w="62" w:type="dxa"/>
            </w:tcMar>
          </w:tcPr>
          <w:p w:rsidR="00000000" w:rsidRPr="00C51EDA" w:rsidP="00C51EDA">
            <w:pPr>
              <w:pStyle w:val="List"/>
            </w:pPr>
            <w:r w:rsidRPr="00C51EDA">
              <w:t>3.1</w:t>
            </w:r>
            <w:r w:rsidRPr="00C51EDA">
              <w:tab/>
              <w:t xml:space="preserve">Off-track location is identified and, if required, appropriate permissions to off track </w:t>
            </w:r>
            <w:r w:rsidRPr="00C51EDA">
              <w:t>vehicle is obtained</w:t>
            </w:r>
          </w:p>
          <w:p w:rsidR="00000000" w:rsidRPr="00C51EDA" w:rsidP="00C51EDA">
            <w:pPr>
              <w:pStyle w:val="List"/>
            </w:pPr>
            <w:r w:rsidRPr="00C51EDA">
              <w:t>3.2</w:t>
            </w:r>
            <w:r w:rsidRPr="00C51EDA">
              <w:tab/>
              <w:t>Front/rear rail wheels are retracted in accordance with manufacturer specifications</w:t>
            </w:r>
          </w:p>
          <w:p w:rsidR="00000000" w:rsidRPr="00C51EDA" w:rsidP="00C51EDA">
            <w:pPr>
              <w:pStyle w:val="List"/>
            </w:pPr>
            <w:r w:rsidRPr="00C51EDA">
              <w:t>3.3</w:t>
            </w:r>
            <w:r w:rsidRPr="00C51EDA">
              <w:tab/>
              <w:t>Vehicle is driven not less than 3 metres from running rails, and safety locks to rail wheels are applied</w:t>
            </w:r>
          </w:p>
          <w:p w:rsidR="00000000" w:rsidP="00C51EDA">
            <w:pPr>
              <w:pStyle w:val="List"/>
              <w:rPr>
                <w:lang w:val="en-NZ"/>
              </w:rPr>
            </w:pPr>
            <w:r w:rsidRPr="00C51EDA">
              <w:t>3.4</w:t>
            </w:r>
            <w:r w:rsidRPr="00C51EDA">
              <w:tab/>
            </w:r>
            <w:r w:rsidRPr="00C51EDA">
              <w:t>That vehicle is clear of all running lines is confirmed with train control/network</w:t>
            </w:r>
          </w:p>
        </w:tc>
      </w:tr>
      <w:tr w:rsidTr="00AD5617">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51EDA">
            <w:pPr>
              <w:pStyle w:val="List"/>
              <w:rPr>
                <w:lang w:val="en-NZ"/>
              </w:rPr>
            </w:pPr>
            <w:r w:rsidRPr="00C51EDA">
              <w:rPr>
                <w:rStyle w:val="SpecialBold"/>
              </w:rPr>
              <w:t>4</w:t>
            </w:r>
            <w:r w:rsidRPr="00C51EDA">
              <w:tab/>
            </w:r>
            <w:r w:rsidRPr="00C51EDA">
              <w:rPr>
                <w:rStyle w:val="SpecialBold"/>
              </w:rPr>
              <w:t>Perform post-operational equipment procedures</w:t>
            </w:r>
          </w:p>
        </w:tc>
        <w:tc>
          <w:tcPr>
            <w:tcW w:w="6662" w:type="dxa"/>
            <w:tcBorders>
              <w:top w:val="nil"/>
              <w:left w:val="nil"/>
              <w:bottom w:val="nil"/>
              <w:right w:val="nil"/>
            </w:tcBorders>
            <w:tcMar>
              <w:top w:w="0" w:type="dxa"/>
              <w:left w:w="62" w:type="dxa"/>
              <w:bottom w:w="0" w:type="dxa"/>
              <w:right w:w="62" w:type="dxa"/>
            </w:tcMar>
          </w:tcPr>
          <w:p w:rsidR="00000000" w:rsidRPr="00C51EDA" w:rsidP="00C51EDA">
            <w:pPr>
              <w:pStyle w:val="List"/>
            </w:pPr>
            <w:r w:rsidRPr="00C51EDA">
              <w:t>4.1</w:t>
            </w:r>
            <w:r w:rsidRPr="00C51EDA">
              <w:tab/>
              <w:t>Vehicle is left stored in appropriate manner and location to ensure security and protection of equipment</w:t>
            </w:r>
          </w:p>
          <w:p w:rsidR="00000000" w:rsidRPr="00C51EDA" w:rsidP="00C51EDA">
            <w:pPr>
              <w:pStyle w:val="List"/>
            </w:pPr>
            <w:r w:rsidRPr="00C51EDA">
              <w:t>4.2</w:t>
            </w:r>
            <w:r w:rsidRPr="00C51EDA">
              <w:tab/>
              <w:t>Post-operat</w:t>
            </w:r>
            <w:r w:rsidRPr="00C51EDA">
              <w:t>ional vehicle checks are conducted as per manufacturers specifications or local maintenance schedules to identify defects and maintenance requirements</w:t>
            </w:r>
          </w:p>
          <w:p w:rsidR="00000000" w:rsidRPr="00C51EDA" w:rsidP="00C51EDA">
            <w:pPr>
              <w:pStyle w:val="List"/>
            </w:pPr>
            <w:r w:rsidRPr="00C51EDA">
              <w:t>4.3</w:t>
            </w:r>
            <w:r w:rsidRPr="00C51EDA">
              <w:tab/>
              <w:t>Deficiencies with equipment are identified and rectified in an appropriate manner to maintain equipme</w:t>
            </w:r>
            <w:r w:rsidRPr="00C51EDA">
              <w:t>nt in correct functionality of equipment</w:t>
            </w:r>
          </w:p>
          <w:p w:rsidR="00000000" w:rsidP="00C51EDA">
            <w:pPr>
              <w:pStyle w:val="List"/>
              <w:rPr>
                <w:lang w:val="en-NZ"/>
              </w:rPr>
            </w:pPr>
            <w:r w:rsidRPr="00C51EDA">
              <w:t>4.4</w:t>
            </w:r>
            <w:r w:rsidRPr="00C51EDA">
              <w:tab/>
              <w:t>Relevant persons are notified of problems and/or documentation is completed in accordance with instructions and the relevant codes of practice</w:t>
            </w:r>
          </w:p>
        </w:tc>
      </w:tr>
      <w:tr w:rsidTr="00AD5617">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51EDA">
            <w:pPr>
              <w:pStyle w:val="List"/>
              <w:rPr>
                <w:lang w:val="en-NZ"/>
              </w:rPr>
            </w:pPr>
            <w:r w:rsidRPr="00C51EDA">
              <w:rPr>
                <w:rStyle w:val="SpecialBold"/>
              </w:rPr>
              <w:t>5</w:t>
            </w:r>
            <w:r w:rsidRPr="00C51EDA">
              <w:tab/>
            </w:r>
            <w:r w:rsidRPr="00C51EDA">
              <w:rPr>
                <w:rStyle w:val="SpecialBold"/>
              </w:rPr>
              <w:t>Complete documentation</w:t>
            </w:r>
          </w:p>
        </w:tc>
        <w:tc>
          <w:tcPr>
            <w:tcW w:w="6662" w:type="dxa"/>
            <w:tcBorders>
              <w:top w:val="nil"/>
              <w:left w:val="nil"/>
              <w:bottom w:val="nil"/>
              <w:right w:val="nil"/>
            </w:tcBorders>
            <w:tcMar>
              <w:top w:w="0" w:type="dxa"/>
              <w:left w:w="62" w:type="dxa"/>
              <w:bottom w:w="0" w:type="dxa"/>
              <w:right w:w="62" w:type="dxa"/>
            </w:tcMar>
          </w:tcPr>
          <w:p w:rsidR="00000000" w:rsidRPr="00C51EDA" w:rsidP="00C51EDA">
            <w:pPr>
              <w:pStyle w:val="List"/>
            </w:pPr>
            <w:r w:rsidRPr="00C51EDA">
              <w:t>5.1</w:t>
            </w:r>
            <w:r w:rsidRPr="00C51EDA">
              <w:tab/>
              <w:t>Log books are checked and completed ac</w:t>
            </w:r>
            <w:r w:rsidRPr="00C51EDA">
              <w:t>curately</w:t>
            </w:r>
          </w:p>
          <w:p w:rsidR="00000000" w:rsidRPr="00C51EDA" w:rsidP="00C51EDA">
            <w:pPr>
              <w:pStyle w:val="List"/>
            </w:pPr>
            <w:r w:rsidRPr="00C51EDA">
              <w:t>5.2</w:t>
            </w:r>
            <w:r w:rsidRPr="00C51EDA">
              <w:tab/>
              <w:t>Required documentation is completed in a timely, accurate and complete manner in accordance with workplace procedures</w:t>
            </w:r>
          </w:p>
        </w:tc>
      </w:tr>
    </w:tbl>
    <w:p w:rsidR="00AD5617" w:rsidP="00C51EDA">
      <w:pPr>
        <w:pStyle w:val="BodyText"/>
      </w:pPr>
    </w:p>
    <w:p w:rsidR="00AD5617" w:rsidP="00C51EDA">
      <w:pPr>
        <w:pStyle w:val="BodyText"/>
      </w:pPr>
    </w:p>
    <w:p w:rsidR="00000000" w:rsidRPr="00C51EDA" w:rsidP="00C51EDA">
      <w:pPr>
        <w:pStyle w:val="Heading1"/>
      </w:pPr>
      <w:bookmarkStart w:id="9" w:name="O_262534"/>
      <w:bookmarkEnd w:id="9"/>
      <w:r w:rsidRPr="00C51EDA">
        <w:t>Required Skills and Knowledge</w:t>
      </w:r>
    </w:p>
    <w:tbl>
      <w:tblPr>
        <w:tblW w:w="9640" w:type="dxa"/>
        <w:tblLayout w:type="fixed"/>
        <w:tblCellMar>
          <w:left w:w="62" w:type="dxa"/>
          <w:right w:w="62" w:type="dxa"/>
        </w:tblCellMar>
        <w:tblLook w:val="0000"/>
      </w:tblPr>
      <w:tblGrid>
        <w:gridCol w:w="9640"/>
      </w:tblGrid>
      <w:tr w:rsidTr="00AD5617">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C51EDA">
            <w:pPr>
              <w:pStyle w:val="BodyText"/>
              <w:rPr>
                <w:lang w:val="en-NZ"/>
              </w:rPr>
            </w:pPr>
            <w:r w:rsidRPr="00C51EDA">
              <w:rPr>
                <w:rStyle w:val="SpecialBold"/>
              </w:rPr>
              <w:t>REQUIRED KNOWLEDGE AND SKILLS</w:t>
            </w:r>
          </w:p>
        </w:tc>
      </w:tr>
      <w:tr w:rsidTr="00AD561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51EDA">
            <w:pPr>
              <w:pStyle w:val="BodyText"/>
              <w:rPr>
                <w:lang w:val="en-NZ"/>
              </w:rPr>
            </w:pPr>
            <w:r w:rsidRPr="00C51EDA">
              <w:t>This describes the essen</w:t>
            </w:r>
            <w:r w:rsidRPr="00C51EDA">
              <w:t>tial knowledge and skills and their level required for this unit.</w:t>
            </w:r>
          </w:p>
        </w:tc>
      </w:tr>
      <w:tr w:rsidTr="00AD561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51EDA">
            <w:pPr>
              <w:pStyle w:val="BodyText"/>
              <w:rPr>
                <w:lang w:val="en-NZ"/>
              </w:rPr>
            </w:pPr>
            <w:r w:rsidRPr="00C51EDA">
              <w:rPr>
                <w:rStyle w:val="SpecialBold"/>
              </w:rPr>
              <w:t>Required knowledge</w:t>
            </w:r>
            <w:r w:rsidRPr="00C51EDA">
              <w:t>:</w:t>
            </w:r>
          </w:p>
        </w:tc>
      </w:tr>
      <w:tr w:rsidTr="00AD561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51EDA">
            <w:pPr>
              <w:pStyle w:val="ListBullet"/>
              <w:rPr>
                <w:lang w:val="en-NZ"/>
              </w:rPr>
            </w:pPr>
            <w:r w:rsidRPr="00C51EDA">
              <w:t>Relevant safety, OH&amp;S and environmental procedures and regulations</w:t>
            </w:r>
          </w:p>
        </w:tc>
      </w:tr>
      <w:tr w:rsidTr="00AD561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51EDA">
            <w:pPr>
              <w:pStyle w:val="ListBullet"/>
              <w:rPr>
                <w:lang w:val="en-NZ"/>
              </w:rPr>
            </w:pPr>
            <w:r w:rsidRPr="00C51EDA">
              <w:t>Workplace procedures for the operation of road/rail vehicles</w:t>
            </w:r>
          </w:p>
        </w:tc>
      </w:tr>
      <w:tr w:rsidTr="00AD561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51EDA">
            <w:pPr>
              <w:pStyle w:val="ListBullet"/>
              <w:rPr>
                <w:lang w:val="en-NZ"/>
              </w:rPr>
            </w:pPr>
            <w:r w:rsidRPr="00C51EDA">
              <w:t xml:space="preserve">Problems that may occur during the </w:t>
            </w:r>
            <w:r w:rsidRPr="00C51EDA">
              <w:t>on tracking and off tracking of road/rail vehicles, and action that can be taken to report or resolve the problems</w:t>
            </w:r>
          </w:p>
        </w:tc>
      </w:tr>
      <w:tr w:rsidTr="00AD561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51EDA">
            <w:pPr>
              <w:pStyle w:val="ListBullet"/>
              <w:rPr>
                <w:lang w:val="en-NZ"/>
              </w:rPr>
            </w:pPr>
            <w:r w:rsidRPr="00C51EDA">
              <w:t>Problems that may occur during the operation of road/rail vehicles, and action that can be taken to report or resolve the problems</w:t>
            </w:r>
          </w:p>
        </w:tc>
      </w:tr>
      <w:tr w:rsidTr="00AD561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51EDA">
            <w:pPr>
              <w:pStyle w:val="ListBullet"/>
              <w:rPr>
                <w:lang w:val="en-NZ"/>
              </w:rPr>
            </w:pPr>
            <w:r w:rsidRPr="00C51EDA">
              <w:t>Hazards that may exist when operating road/rail vehicles, and ways of controlling the risks involved</w:t>
            </w:r>
          </w:p>
        </w:tc>
      </w:tr>
      <w:tr w:rsidTr="00AD561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51EDA">
            <w:pPr>
              <w:pStyle w:val="ListBullet"/>
              <w:rPr>
                <w:lang w:val="en-NZ"/>
              </w:rPr>
            </w:pPr>
            <w:r w:rsidRPr="00C51EDA">
              <w:t>Types of road/rail vehicles and their applications</w:t>
            </w:r>
          </w:p>
        </w:tc>
      </w:tr>
      <w:tr w:rsidTr="00AD561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51EDA">
            <w:pPr>
              <w:pStyle w:val="ListBullet"/>
              <w:rPr>
                <w:lang w:val="en-NZ"/>
              </w:rPr>
            </w:pPr>
            <w:r w:rsidRPr="00C51EDA">
              <w:t>Road rules for road/rail vehicle management and use</w:t>
            </w:r>
          </w:p>
        </w:tc>
      </w:tr>
      <w:tr w:rsidTr="00AD561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51EDA">
            <w:pPr>
              <w:pStyle w:val="ListBullet"/>
              <w:rPr>
                <w:lang w:val="en-NZ"/>
              </w:rPr>
            </w:pPr>
            <w:r w:rsidRPr="00C51EDA">
              <w:t>Technical specifications and manuals</w:t>
            </w:r>
          </w:p>
        </w:tc>
      </w:tr>
      <w:tr w:rsidTr="00AD561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51EDA">
            <w:pPr>
              <w:pStyle w:val="ListBullet"/>
              <w:rPr>
                <w:lang w:val="en-NZ"/>
              </w:rPr>
            </w:pPr>
            <w:r w:rsidRPr="00C51EDA">
              <w:t>Track s</w:t>
            </w:r>
            <w:r w:rsidRPr="00C51EDA">
              <w:t>tructure and geometry</w:t>
            </w:r>
          </w:p>
        </w:tc>
      </w:tr>
      <w:tr w:rsidTr="00AD561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51EDA">
            <w:pPr>
              <w:pStyle w:val="ListBullet"/>
              <w:rPr>
                <w:lang w:val="en-NZ"/>
              </w:rPr>
            </w:pPr>
            <w:r w:rsidRPr="00C51EDA">
              <w:t>Defects that can occur on road/rail vehicles and related action that should be taken</w:t>
            </w:r>
          </w:p>
        </w:tc>
      </w:tr>
      <w:tr w:rsidTr="00AD561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51EDA">
            <w:pPr>
              <w:pStyle w:val="ListBullet"/>
              <w:rPr>
                <w:lang w:val="en-NZ"/>
              </w:rPr>
            </w:pPr>
            <w:r w:rsidRPr="00C51EDA">
              <w:t>Emergency procedures</w:t>
            </w:r>
          </w:p>
        </w:tc>
      </w:tr>
      <w:tr w:rsidTr="00AD561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C51EDA" w:rsidP="00C51EDA">
            <w:pPr>
              <w:pStyle w:val="ListBullet"/>
            </w:pPr>
            <w:r w:rsidRPr="00C51EDA">
              <w:t>Local authority procedures</w:t>
            </w:r>
          </w:p>
        </w:tc>
      </w:tr>
    </w:tbl>
    <w:p w:rsidR="00000000" w:rsidRPr="00C51EDA" w:rsidP="00C51EDA">
      <w:pPr>
        <w:pStyle w:val="BodyText"/>
      </w:pPr>
    </w:p>
    <w:tbl>
      <w:tblPr>
        <w:tblW w:w="9640" w:type="dxa"/>
        <w:tblLayout w:type="fixed"/>
        <w:tblCellMar>
          <w:left w:w="62" w:type="dxa"/>
          <w:right w:w="62" w:type="dxa"/>
        </w:tblCellMar>
        <w:tblLook w:val="0000"/>
      </w:tblPr>
      <w:tblGrid>
        <w:gridCol w:w="9640"/>
      </w:tblGrid>
      <w:tr w:rsidTr="00AD5617">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C51EDA">
            <w:pPr>
              <w:pStyle w:val="BodyText"/>
              <w:rPr>
                <w:lang w:val="en-NZ"/>
              </w:rPr>
            </w:pPr>
            <w:r w:rsidRPr="00C51EDA">
              <w:rPr>
                <w:rStyle w:val="SpecialBold"/>
              </w:rPr>
              <w:t>Required skills</w:t>
            </w:r>
            <w:r w:rsidRPr="00C51EDA">
              <w:t>:</w:t>
            </w:r>
          </w:p>
        </w:tc>
      </w:tr>
      <w:tr w:rsidTr="00AD561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51EDA">
            <w:pPr>
              <w:pStyle w:val="ListBullet"/>
              <w:rPr>
                <w:lang w:val="en-NZ"/>
              </w:rPr>
            </w:pPr>
            <w:r w:rsidRPr="00C51EDA">
              <w:t>Communicate effectively with others when operating road/rail vehicles</w:t>
            </w:r>
          </w:p>
        </w:tc>
      </w:tr>
      <w:tr w:rsidTr="00AD561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51EDA">
            <w:pPr>
              <w:pStyle w:val="ListBullet"/>
              <w:rPr>
                <w:lang w:val="en-NZ"/>
              </w:rPr>
            </w:pPr>
            <w:r w:rsidRPr="00C51EDA">
              <w:t>Read and interpret instructions, procedures, information and signs relevant to the operation of road/rail vehicles</w:t>
            </w:r>
          </w:p>
        </w:tc>
      </w:tr>
      <w:tr w:rsidTr="00AD561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51EDA">
            <w:pPr>
              <w:pStyle w:val="ListBullet"/>
              <w:rPr>
                <w:lang w:val="en-NZ"/>
              </w:rPr>
            </w:pPr>
            <w:r w:rsidRPr="00C51EDA">
              <w:t>Interpret and follow operational instructions and prioritise work</w:t>
            </w:r>
          </w:p>
        </w:tc>
      </w:tr>
      <w:tr w:rsidTr="00AD561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51EDA">
            <w:pPr>
              <w:pStyle w:val="ListBullet"/>
              <w:rPr>
                <w:lang w:val="en-NZ"/>
              </w:rPr>
            </w:pPr>
            <w:r w:rsidRPr="00C51EDA">
              <w:t>Complete documentation related to work activities</w:t>
            </w:r>
          </w:p>
        </w:tc>
      </w:tr>
      <w:tr w:rsidTr="00AD561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51EDA">
            <w:pPr>
              <w:pStyle w:val="ListBullet"/>
              <w:rPr>
                <w:lang w:val="en-NZ"/>
              </w:rPr>
            </w:pPr>
            <w:r w:rsidRPr="00C51EDA">
              <w:t>Operate electronic communication equipment to required protocol</w:t>
            </w:r>
          </w:p>
        </w:tc>
      </w:tr>
      <w:tr w:rsidTr="00AD561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51EDA">
            <w:pPr>
              <w:pStyle w:val="ListBullet"/>
              <w:rPr>
                <w:lang w:val="en-NZ"/>
              </w:rPr>
            </w:pPr>
            <w:r w:rsidRPr="00C51EDA">
              <w:t>Work collaboratively with others when operating road/rail vehicles</w:t>
            </w:r>
          </w:p>
        </w:tc>
      </w:tr>
      <w:tr w:rsidTr="00AD561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51EDA">
            <w:pPr>
              <w:pStyle w:val="ListBullet"/>
              <w:rPr>
                <w:lang w:val="en-NZ"/>
              </w:rPr>
            </w:pPr>
            <w:r w:rsidRPr="00C51EDA">
              <w:t>Promptly report and/or rectify any identified problems, faults or malfunctions when operating road/rail vehicles in accor</w:t>
            </w:r>
            <w:r w:rsidRPr="00C51EDA">
              <w:t>dance with regulatory requirements and workplace procedures</w:t>
            </w:r>
          </w:p>
        </w:tc>
      </w:tr>
      <w:tr w:rsidTr="00AD561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51EDA">
            <w:pPr>
              <w:pStyle w:val="ListBullet"/>
              <w:rPr>
                <w:lang w:val="en-NZ"/>
              </w:rPr>
            </w:pPr>
            <w:r w:rsidRPr="00C51EDA">
              <w:t>Plan and organise work</w:t>
            </w:r>
          </w:p>
        </w:tc>
      </w:tr>
      <w:tr w:rsidTr="00AD561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51EDA">
            <w:pPr>
              <w:pStyle w:val="ListBullet"/>
              <w:rPr>
                <w:lang w:val="en-NZ"/>
              </w:rPr>
            </w:pPr>
            <w:r w:rsidRPr="00C51EDA">
              <w:t>Implement contingency plans for unexpected events when operating road/rail vehicles</w:t>
            </w:r>
          </w:p>
        </w:tc>
      </w:tr>
      <w:tr w:rsidTr="00AD561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51EDA">
            <w:pPr>
              <w:pStyle w:val="ListBullet"/>
              <w:rPr>
                <w:lang w:val="en-NZ"/>
              </w:rPr>
            </w:pPr>
            <w:r w:rsidRPr="00C51EDA">
              <w:t>Apply precautions and required action to minimise, control or eliminate hazards tha</w:t>
            </w:r>
            <w:r w:rsidRPr="00C51EDA">
              <w:t>t may exist during work activities</w:t>
            </w:r>
          </w:p>
        </w:tc>
      </w:tr>
      <w:tr w:rsidTr="00AD561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51EDA">
            <w:pPr>
              <w:pStyle w:val="ListBullet"/>
              <w:rPr>
                <w:lang w:val="en-NZ"/>
              </w:rPr>
            </w:pPr>
            <w:r w:rsidRPr="00C51EDA">
              <w:t>Monitor work activities in terms of planned schedule</w:t>
            </w:r>
          </w:p>
        </w:tc>
      </w:tr>
      <w:tr w:rsidTr="00AD561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51EDA">
            <w:pPr>
              <w:pStyle w:val="ListBullet"/>
              <w:rPr>
                <w:lang w:val="en-NZ"/>
              </w:rPr>
            </w:pPr>
            <w:r w:rsidRPr="00C51EDA">
              <w:t>Modify activities depending on differing operational contingencies, risk situations and environments</w:t>
            </w:r>
          </w:p>
        </w:tc>
      </w:tr>
      <w:tr w:rsidTr="00AD561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51EDA">
            <w:pPr>
              <w:pStyle w:val="ListBullet"/>
              <w:rPr>
                <w:lang w:val="en-NZ"/>
              </w:rPr>
            </w:pPr>
            <w:r w:rsidRPr="00C51EDA">
              <w:t>Apply fatigue management strategies</w:t>
            </w:r>
          </w:p>
        </w:tc>
      </w:tr>
      <w:tr w:rsidTr="00AD561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51EDA">
            <w:pPr>
              <w:pStyle w:val="ListBullet"/>
              <w:rPr>
                <w:lang w:val="en-NZ"/>
              </w:rPr>
            </w:pPr>
            <w:r w:rsidRPr="00C51EDA">
              <w:t>Work systematically with required attention to detail without injury to self or others, or damage to goods or equipment</w:t>
            </w:r>
          </w:p>
        </w:tc>
      </w:tr>
      <w:tr w:rsidTr="00AD561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51EDA">
            <w:pPr>
              <w:pStyle w:val="ListBullet"/>
              <w:rPr>
                <w:lang w:val="en-NZ"/>
              </w:rPr>
            </w:pPr>
            <w:r w:rsidRPr="00C51EDA">
              <w:t>Operate and adapt to differences in equipment in accordance with standard operating procedures</w:t>
            </w:r>
          </w:p>
        </w:tc>
      </w:tr>
      <w:tr w:rsidTr="00AD561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51EDA">
            <w:pPr>
              <w:pStyle w:val="ListBullet"/>
              <w:rPr>
                <w:lang w:val="en-NZ"/>
              </w:rPr>
            </w:pPr>
            <w:r w:rsidRPr="00C51EDA">
              <w:t>Select and use required personal prot</w:t>
            </w:r>
            <w:r w:rsidRPr="00C51EDA">
              <w:t>ective equipment</w:t>
            </w:r>
          </w:p>
        </w:tc>
      </w:tr>
      <w:tr w:rsidTr="00AD561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51EDA">
            <w:pPr>
              <w:pStyle w:val="ListBullet"/>
              <w:rPr>
                <w:lang w:val="en-NZ"/>
              </w:rPr>
            </w:pPr>
            <w:r w:rsidRPr="00C51EDA">
              <w:t>Identify, select and use tools and equipment</w:t>
            </w:r>
          </w:p>
        </w:tc>
      </w:tr>
      <w:tr w:rsidTr="00AD561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51EDA">
            <w:pPr>
              <w:pStyle w:val="ListBullet"/>
              <w:rPr>
                <w:lang w:val="en-NZ"/>
              </w:rPr>
            </w:pPr>
            <w:r w:rsidRPr="00C51EDA">
              <w:t>Access and interpret train movement information</w:t>
            </w:r>
          </w:p>
        </w:tc>
      </w:tr>
      <w:tr w:rsidTr="00AD561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C51EDA" w:rsidP="00C51EDA">
            <w:pPr>
              <w:pStyle w:val="ListBullet"/>
            </w:pPr>
            <w:r w:rsidRPr="00C51EDA">
              <w:t>Operate road/rail vehicles (for which certificated, licensed or approved)</w:t>
            </w:r>
          </w:p>
        </w:tc>
      </w:tr>
    </w:tbl>
    <w:p w:rsidR="00AD5617" w:rsidP="00C51EDA">
      <w:pPr>
        <w:pStyle w:val="BodyText"/>
      </w:pPr>
    </w:p>
    <w:p w:rsidR="00AD5617" w:rsidP="00C51EDA">
      <w:pPr>
        <w:pStyle w:val="BodyText"/>
      </w:pPr>
    </w:p>
    <w:p w:rsidR="00000000" w:rsidRPr="00C51EDA" w:rsidP="00C51EDA">
      <w:pPr>
        <w:pStyle w:val="Heading1"/>
      </w:pPr>
      <w:bookmarkStart w:id="10" w:name="O_246727"/>
      <w:bookmarkEnd w:id="10"/>
      <w:r w:rsidRPr="00C51EDA">
        <w:t>Evidence Guide</w:t>
      </w:r>
    </w:p>
    <w:tbl>
      <w:tblPr>
        <w:tblW w:w="9499" w:type="dxa"/>
        <w:tblLayout w:type="fixed"/>
        <w:tblCellMar>
          <w:left w:w="62" w:type="dxa"/>
          <w:right w:w="62" w:type="dxa"/>
        </w:tblCellMar>
        <w:tblLook w:val="0000"/>
      </w:tblPr>
      <w:tblGrid>
        <w:gridCol w:w="3524"/>
        <w:gridCol w:w="5975"/>
      </w:tblGrid>
      <w:tr w:rsidTr="00AD5617">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C51EDA">
            <w:pPr>
              <w:pStyle w:val="BodyText"/>
              <w:rPr>
                <w:lang w:val="en-NZ"/>
              </w:rPr>
            </w:pPr>
            <w:r w:rsidRPr="00C51EDA">
              <w:rPr>
                <w:rStyle w:val="SpecialBold"/>
              </w:rPr>
              <w:t>EVIDENCE GUIDE</w:t>
            </w:r>
          </w:p>
        </w:tc>
      </w:tr>
      <w:tr w:rsidTr="00AD5617">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C51EDA">
            <w:pPr>
              <w:pStyle w:val="BodyText"/>
              <w:rPr>
                <w:lang w:val="en-NZ"/>
              </w:rPr>
            </w:pPr>
            <w:r w:rsidRPr="00C51EDA">
              <w:t>The evidence guide provides advice on assessment and must be read in conjunction with the performance criteria, required knowledge and skills, the range statement and the assessment guidelines for this Training Package.</w:t>
            </w:r>
          </w:p>
        </w:tc>
      </w:tr>
      <w:tr w:rsidTr="00AD5617">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C51EDA">
            <w:pPr>
              <w:pStyle w:val="BodyText"/>
              <w:rPr>
                <w:lang w:val="en-NZ"/>
              </w:rPr>
            </w:pPr>
            <w:r w:rsidRPr="00C51EDA">
              <w:rPr>
                <w:rStyle w:val="SpecialBold"/>
              </w:rPr>
              <w:t>Critical aspects for assessment an</w:t>
            </w:r>
            <w:r w:rsidRPr="00C51EDA">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C51EDA" w:rsidP="00C51EDA">
            <w:pPr>
              <w:pStyle w:val="ListBullet"/>
            </w:pPr>
            <w:r w:rsidRPr="00C51EDA">
              <w:t>The evidence required to demonstrate competency in this unit must be relevant to and satisfy all of the requirements of the elements and performance criteria of this unit and include demonstration</w:t>
            </w:r>
            <w:r w:rsidRPr="00C51EDA">
              <w:t xml:space="preserve"> of applying:</w:t>
            </w:r>
          </w:p>
          <w:p w:rsidR="00000000" w:rsidRPr="00C51EDA" w:rsidP="00C51EDA">
            <w:pPr>
              <w:pStyle w:val="ListBullet2"/>
            </w:pPr>
            <w:r w:rsidRPr="00C51EDA">
              <w:t>the underpinning knowledge and skills</w:t>
            </w:r>
          </w:p>
          <w:p w:rsidR="00000000" w:rsidRPr="00C51EDA" w:rsidP="00C51EDA">
            <w:pPr>
              <w:pStyle w:val="ListBullet2"/>
            </w:pPr>
            <w:r w:rsidRPr="00C51EDA">
              <w:t>relevant legislation and workplace procedures</w:t>
            </w:r>
          </w:p>
          <w:p w:rsidR="00000000" w:rsidRPr="00C51EDA" w:rsidP="00C51EDA">
            <w:pPr>
              <w:pStyle w:val="ListBullet2"/>
            </w:pPr>
            <w:r w:rsidRPr="00C51EDA">
              <w:t>other relevant aspects of the range statement</w:t>
            </w:r>
          </w:p>
          <w:p w:rsidR="00000000" w:rsidRPr="00C51EDA" w:rsidP="00C51EDA">
            <w:pPr>
              <w:pStyle w:val="ListBullet"/>
            </w:pPr>
            <w:r w:rsidRPr="00C51EDA">
              <w:t xml:space="preserve">Assessment must include exercises which demonstrate competent performance of the </w:t>
            </w:r>
            <w:r w:rsidRPr="00C51EDA">
              <w:t>following in a range of situations:</w:t>
            </w:r>
          </w:p>
          <w:p w:rsidR="00000000" w:rsidRPr="00C51EDA" w:rsidP="00C51EDA">
            <w:pPr>
              <w:pStyle w:val="ListBullet2"/>
            </w:pPr>
            <w:r w:rsidRPr="00C51EDA">
              <w:t>performing pre- and post-operational checks</w:t>
            </w:r>
          </w:p>
          <w:p w:rsidR="00000000" w:rsidRPr="00C51EDA" w:rsidP="00C51EDA">
            <w:pPr>
              <w:pStyle w:val="ListBullet2"/>
            </w:pPr>
            <w:r w:rsidRPr="00C51EDA">
              <w:t>on railing and off railing vehicles correctly</w:t>
            </w:r>
          </w:p>
          <w:p w:rsidR="00000000" w:rsidRPr="00C51EDA" w:rsidP="00C51EDA">
            <w:pPr>
              <w:pStyle w:val="ListBullet2"/>
            </w:pPr>
            <w:r w:rsidRPr="00C51EDA">
              <w:t>operating road/rail vehicles on-rail</w:t>
            </w:r>
          </w:p>
          <w:p w:rsidR="00000000" w:rsidP="00C51EDA">
            <w:pPr>
              <w:pStyle w:val="ListBullet2"/>
              <w:rPr>
                <w:lang w:val="en-NZ"/>
              </w:rPr>
            </w:pPr>
            <w:r w:rsidRPr="00C51EDA">
              <w:t>communicating effectively with relevant personnel whilst operating road/rail vehicle</w:t>
            </w:r>
          </w:p>
        </w:tc>
      </w:tr>
      <w:tr w:rsidTr="00AD5617">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C51EDA">
            <w:pPr>
              <w:pStyle w:val="BodyText"/>
              <w:rPr>
                <w:lang w:val="en-NZ"/>
              </w:rPr>
            </w:pPr>
            <w:r w:rsidRPr="00C51EDA">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C51EDA" w:rsidP="00C51EDA">
            <w:pPr>
              <w:pStyle w:val="ListBullet"/>
            </w:pPr>
            <w:r w:rsidRPr="00C51EDA">
              <w:t>Performance is demonstrated consistently over a period of time and in a suitable range of contexts</w:t>
            </w:r>
          </w:p>
          <w:p w:rsidR="00000000" w:rsidRPr="00C51EDA" w:rsidP="00C51EDA">
            <w:pPr>
              <w:pStyle w:val="ListBullet"/>
            </w:pPr>
            <w:r w:rsidRPr="00C51EDA">
              <w:t>Resources for assessment include:</w:t>
            </w:r>
          </w:p>
          <w:p w:rsidR="00000000" w:rsidRPr="00C51EDA" w:rsidP="00C51EDA">
            <w:pPr>
              <w:pStyle w:val="ListBullet2"/>
            </w:pPr>
            <w:r w:rsidRPr="00C51EDA">
              <w:t>a range of relevant exercises, case studies and/or other simulated pract</w:t>
            </w:r>
            <w:r w:rsidRPr="00C51EDA">
              <w:t>ical and knowledge assessment, and/or</w:t>
            </w:r>
          </w:p>
          <w:p w:rsidR="00000000" w:rsidRPr="00C51EDA" w:rsidP="00C51EDA">
            <w:pPr>
              <w:pStyle w:val="ListBullet2"/>
            </w:pPr>
            <w:r w:rsidRPr="00C51EDA">
              <w:t>access to an appropriate range of relevant operational situations in the workplace</w:t>
            </w:r>
          </w:p>
          <w:p w:rsidR="00000000" w:rsidRPr="00C51EDA" w:rsidP="00C51EDA">
            <w:pPr>
              <w:pStyle w:val="ListBullet"/>
            </w:pPr>
            <w:r w:rsidRPr="00C51EDA">
              <w:t>In both real and simulated environments, access is required to:</w:t>
            </w:r>
          </w:p>
          <w:p w:rsidR="00000000" w:rsidRPr="00C51EDA" w:rsidP="00C51EDA">
            <w:pPr>
              <w:pStyle w:val="ListBullet2"/>
            </w:pPr>
            <w:r w:rsidRPr="00C51EDA">
              <w:t>relevant and appropriate materials and equipment, and</w:t>
            </w:r>
          </w:p>
          <w:p w:rsidR="00000000" w:rsidP="00C51EDA">
            <w:pPr>
              <w:pStyle w:val="ListBullet2"/>
              <w:rPr>
                <w:lang w:val="en-NZ"/>
              </w:rPr>
            </w:pPr>
            <w:r w:rsidRPr="00C51EDA">
              <w:t>applicable documentation including workplace procedures, regulations, codes of practice and operation manuals</w:t>
            </w:r>
          </w:p>
        </w:tc>
      </w:tr>
      <w:tr w:rsidTr="00AD5617">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C51EDA">
            <w:pPr>
              <w:pStyle w:val="BodyText"/>
              <w:rPr>
                <w:lang w:val="en-NZ"/>
              </w:rPr>
            </w:pPr>
            <w:r w:rsidRPr="00C51EDA">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C51EDA" w:rsidP="00C51EDA">
            <w:pPr>
              <w:pStyle w:val="ListBullet"/>
            </w:pPr>
            <w:r w:rsidRPr="00C51EDA">
              <w:t>Assessment of this unit must be undertaken by a registered training organisation</w:t>
            </w:r>
          </w:p>
          <w:p w:rsidR="00000000" w:rsidRPr="00C51EDA" w:rsidP="00C51EDA">
            <w:pPr>
              <w:pStyle w:val="ListBullet"/>
            </w:pPr>
            <w:r w:rsidRPr="00C51EDA">
              <w:t>As a minimum, assessment of knowledge must</w:t>
            </w:r>
            <w:r w:rsidRPr="00C51EDA">
              <w:t xml:space="preserve"> be conducted through appropriate written/oral tests</w:t>
            </w:r>
          </w:p>
          <w:p w:rsidR="00000000" w:rsidRPr="00C51EDA" w:rsidP="00C51EDA">
            <w:pPr>
              <w:pStyle w:val="ListBullet"/>
            </w:pPr>
            <w:r w:rsidRPr="00C51EDA">
              <w:t>Practical assessment must occur:</w:t>
            </w:r>
          </w:p>
          <w:p w:rsidR="00000000" w:rsidRPr="00C51EDA" w:rsidP="00C51EDA">
            <w:pPr>
              <w:pStyle w:val="ListBullet2"/>
            </w:pPr>
            <w:r w:rsidRPr="00C51EDA">
              <w:t>through appropriate activities in a simulated environment, and/or</w:t>
            </w:r>
          </w:p>
          <w:p w:rsidR="00000000" w:rsidRPr="00C51EDA" w:rsidP="00C51EDA">
            <w:pPr>
              <w:pStyle w:val="ListBullet2"/>
            </w:pPr>
            <w:r w:rsidRPr="00C51EDA">
              <w:t>in an appropriate range of situations in the workplace</w:t>
            </w:r>
          </w:p>
        </w:tc>
      </w:tr>
    </w:tbl>
    <w:p w:rsidR="00AD5617" w:rsidP="00C51EDA">
      <w:pPr>
        <w:pStyle w:val="BodyText"/>
      </w:pPr>
    </w:p>
    <w:p w:rsidR="00AD5617" w:rsidP="00C51EDA">
      <w:pPr>
        <w:pStyle w:val="BodyText"/>
      </w:pPr>
    </w:p>
    <w:p w:rsidR="00000000" w:rsidRPr="00C51EDA" w:rsidP="00C51EDA">
      <w:pPr>
        <w:pStyle w:val="Heading1"/>
      </w:pPr>
      <w:bookmarkStart w:id="11" w:name="O_254710"/>
      <w:bookmarkEnd w:id="11"/>
      <w:r w:rsidRPr="00C51EDA">
        <w:t>Range Statement</w:t>
      </w:r>
    </w:p>
    <w:tbl>
      <w:tblPr>
        <w:tblW w:w="9640" w:type="dxa"/>
        <w:tblLayout w:type="fixed"/>
        <w:tblCellMar>
          <w:left w:w="62" w:type="dxa"/>
          <w:right w:w="62" w:type="dxa"/>
        </w:tblCellMar>
        <w:tblLook w:val="0000"/>
      </w:tblPr>
      <w:tblGrid>
        <w:gridCol w:w="3486"/>
        <w:gridCol w:w="6154"/>
      </w:tblGrid>
      <w:tr w:rsidTr="00AD5617">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C51EDA">
            <w:pPr>
              <w:pStyle w:val="BodyText"/>
              <w:rPr>
                <w:lang w:val="en-NZ"/>
              </w:rPr>
            </w:pPr>
            <w:r w:rsidRPr="00C51EDA">
              <w:rPr>
                <w:rStyle w:val="SpecialBold"/>
              </w:rPr>
              <w:t>RANGE STATEMENT</w:t>
            </w:r>
            <w:r w:rsidRPr="00C51EDA">
              <w:t xml:space="preserve"> </w:t>
            </w:r>
          </w:p>
        </w:tc>
      </w:tr>
      <w:tr w:rsidTr="00AD5617">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C51EDA">
            <w:pPr>
              <w:pStyle w:val="BodyText"/>
              <w:rPr>
                <w:lang w:val="en-NZ"/>
              </w:rPr>
            </w:pPr>
            <w:r w:rsidRPr="00C51EDA">
              <w:t>The range statement relates to the unit of competency as a whole. It allows for different work environments and situations that may affect performance.</w:t>
            </w:r>
          </w:p>
        </w:tc>
      </w:tr>
      <w:tr w:rsidTr="00AD561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51EDA">
            <w:pPr>
              <w:pStyle w:val="BodyText"/>
              <w:rPr>
                <w:lang w:val="en-NZ"/>
              </w:rPr>
            </w:pPr>
            <w:r w:rsidRPr="00C51EDA">
              <w:t>Operations may be conducted:</w:t>
            </w:r>
          </w:p>
        </w:tc>
        <w:tc>
          <w:tcPr>
            <w:tcW w:w="6154" w:type="dxa"/>
            <w:tcBorders>
              <w:top w:val="nil"/>
              <w:left w:val="nil"/>
              <w:bottom w:val="nil"/>
              <w:right w:val="nil"/>
            </w:tcBorders>
            <w:tcMar>
              <w:top w:w="0" w:type="dxa"/>
              <w:left w:w="62" w:type="dxa"/>
              <w:bottom w:w="0" w:type="dxa"/>
              <w:right w:w="62" w:type="dxa"/>
            </w:tcMar>
          </w:tcPr>
          <w:p w:rsidR="00000000" w:rsidRPr="00C51EDA" w:rsidP="00C51EDA">
            <w:pPr>
              <w:pStyle w:val="ListBullet"/>
            </w:pPr>
            <w:r w:rsidRPr="00C51EDA">
              <w:t>by day or night</w:t>
            </w:r>
          </w:p>
          <w:p w:rsidR="00000000" w:rsidP="00C51EDA">
            <w:pPr>
              <w:pStyle w:val="ListBullet"/>
              <w:rPr>
                <w:lang w:val="en-NZ"/>
              </w:rPr>
            </w:pPr>
            <w:r w:rsidRPr="00C51EDA">
              <w:t>in all weather conditions</w:t>
            </w:r>
          </w:p>
        </w:tc>
      </w:tr>
      <w:tr w:rsidTr="00AD561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51EDA">
            <w:pPr>
              <w:pStyle w:val="BodyText"/>
              <w:rPr>
                <w:lang w:val="en-NZ"/>
              </w:rPr>
            </w:pPr>
            <w:r w:rsidRPr="00C51EDA">
              <w:t>Road/rail vehicles may include but are not limited to:</w:t>
            </w:r>
          </w:p>
        </w:tc>
        <w:tc>
          <w:tcPr>
            <w:tcW w:w="6154" w:type="dxa"/>
            <w:tcBorders>
              <w:top w:val="nil"/>
              <w:left w:val="nil"/>
              <w:bottom w:val="nil"/>
              <w:right w:val="nil"/>
            </w:tcBorders>
            <w:tcMar>
              <w:top w:w="0" w:type="dxa"/>
              <w:left w:w="62" w:type="dxa"/>
              <w:bottom w:w="0" w:type="dxa"/>
              <w:right w:w="62" w:type="dxa"/>
            </w:tcMar>
          </w:tcPr>
          <w:p w:rsidR="00000000" w:rsidRPr="00C51EDA" w:rsidP="00C51EDA">
            <w:pPr>
              <w:pStyle w:val="ListBullet"/>
            </w:pPr>
            <w:r w:rsidRPr="00C51EDA">
              <w:t>weed sprayer</w:t>
            </w:r>
          </w:p>
          <w:p w:rsidR="00000000" w:rsidRPr="00C51EDA" w:rsidP="00C51EDA">
            <w:pPr>
              <w:pStyle w:val="ListBullet"/>
            </w:pPr>
            <w:r w:rsidRPr="00C51EDA">
              <w:t>light-medium rigid vehicles</w:t>
            </w:r>
          </w:p>
          <w:p w:rsidR="00000000" w:rsidRPr="00C51EDA" w:rsidP="00C51EDA">
            <w:pPr>
              <w:pStyle w:val="ListBullet"/>
            </w:pPr>
            <w:r w:rsidRPr="00C51EDA">
              <w:t>excavators</w:t>
            </w:r>
          </w:p>
          <w:p w:rsidR="00000000" w:rsidRPr="00C51EDA" w:rsidP="00C51EDA">
            <w:pPr>
              <w:pStyle w:val="ListBullet"/>
            </w:pPr>
            <w:r w:rsidRPr="00C51EDA">
              <w:t>pettibone</w:t>
            </w:r>
          </w:p>
          <w:p w:rsidR="00000000" w:rsidRPr="00C51EDA" w:rsidP="00C51EDA">
            <w:pPr>
              <w:pStyle w:val="ListBullet"/>
            </w:pPr>
            <w:r w:rsidRPr="00C51EDA">
              <w:t>tractors</w:t>
            </w:r>
          </w:p>
          <w:p w:rsidR="00000000" w:rsidP="00C51EDA">
            <w:pPr>
              <w:pStyle w:val="ListBullet"/>
              <w:rPr>
                <w:lang w:val="en-NZ"/>
              </w:rPr>
            </w:pPr>
            <w:r w:rsidRPr="00C51EDA">
              <w:t>four-wheel drives</w:t>
            </w:r>
          </w:p>
        </w:tc>
      </w:tr>
      <w:tr w:rsidTr="00AD561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51EDA">
            <w:pPr>
              <w:pStyle w:val="BodyText"/>
              <w:rPr>
                <w:lang w:val="en-NZ"/>
              </w:rPr>
            </w:pPr>
            <w:r w:rsidRPr="00C51EDA">
              <w:t>Suitable on-track and off-track locations include:</w:t>
            </w:r>
          </w:p>
        </w:tc>
        <w:tc>
          <w:tcPr>
            <w:tcW w:w="6154" w:type="dxa"/>
            <w:tcBorders>
              <w:top w:val="nil"/>
              <w:left w:val="nil"/>
              <w:bottom w:val="nil"/>
              <w:right w:val="nil"/>
            </w:tcBorders>
            <w:tcMar>
              <w:top w:w="0" w:type="dxa"/>
              <w:left w:w="62" w:type="dxa"/>
              <w:bottom w:w="0" w:type="dxa"/>
              <w:right w:w="62" w:type="dxa"/>
            </w:tcMar>
          </w:tcPr>
          <w:p w:rsidR="00000000" w:rsidRPr="00C51EDA" w:rsidP="00C51EDA">
            <w:pPr>
              <w:pStyle w:val="ListBullet"/>
            </w:pPr>
            <w:r w:rsidRPr="00C51EDA">
              <w:t>public level crossings</w:t>
            </w:r>
          </w:p>
          <w:p w:rsidR="00000000" w:rsidRPr="00C51EDA" w:rsidP="00C51EDA">
            <w:pPr>
              <w:pStyle w:val="ListBullet"/>
            </w:pPr>
            <w:r w:rsidRPr="00C51EDA">
              <w:t>stations and yards</w:t>
            </w:r>
          </w:p>
          <w:p w:rsidR="00000000" w:rsidP="00C51EDA">
            <w:pPr>
              <w:pStyle w:val="ListBullet"/>
              <w:rPr>
                <w:lang w:val="en-NZ"/>
              </w:rPr>
            </w:pPr>
            <w:r w:rsidRPr="00C51EDA">
              <w:t>private and occu</w:t>
            </w:r>
            <w:r w:rsidRPr="00C51EDA">
              <w:t>pational crossings</w:t>
            </w:r>
          </w:p>
        </w:tc>
      </w:tr>
      <w:tr w:rsidTr="00AD561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51EDA">
            <w:pPr>
              <w:pStyle w:val="BodyText"/>
              <w:rPr>
                <w:lang w:val="en-NZ"/>
              </w:rPr>
            </w:pPr>
            <w:r w:rsidRPr="00C51EDA">
              <w:t>Liaison may include:</w:t>
            </w:r>
          </w:p>
        </w:tc>
        <w:tc>
          <w:tcPr>
            <w:tcW w:w="6154" w:type="dxa"/>
            <w:tcBorders>
              <w:top w:val="nil"/>
              <w:left w:val="nil"/>
              <w:bottom w:val="nil"/>
              <w:right w:val="nil"/>
            </w:tcBorders>
            <w:tcMar>
              <w:top w:w="0" w:type="dxa"/>
              <w:left w:w="62" w:type="dxa"/>
              <w:bottom w:w="0" w:type="dxa"/>
              <w:right w:w="62" w:type="dxa"/>
            </w:tcMar>
          </w:tcPr>
          <w:p w:rsidR="00000000" w:rsidP="00C51EDA">
            <w:pPr>
              <w:pStyle w:val="ListBullet"/>
              <w:rPr>
                <w:lang w:val="en-NZ"/>
              </w:rPr>
            </w:pPr>
            <w:r w:rsidRPr="00C51EDA">
              <w:t>internal or external personnel from other work areas</w:t>
            </w:r>
          </w:p>
        </w:tc>
      </w:tr>
      <w:tr w:rsidTr="00AD561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51EDA">
            <w:pPr>
              <w:pStyle w:val="BodyText"/>
              <w:rPr>
                <w:lang w:val="en-NZ"/>
              </w:rPr>
            </w:pPr>
            <w:r w:rsidRPr="00C51EDA">
              <w:t>Communication equipment may include:</w:t>
            </w:r>
          </w:p>
        </w:tc>
        <w:tc>
          <w:tcPr>
            <w:tcW w:w="6154" w:type="dxa"/>
            <w:tcBorders>
              <w:top w:val="nil"/>
              <w:left w:val="nil"/>
              <w:bottom w:val="nil"/>
              <w:right w:val="nil"/>
            </w:tcBorders>
            <w:tcMar>
              <w:top w:w="0" w:type="dxa"/>
              <w:left w:w="62" w:type="dxa"/>
              <w:bottom w:w="0" w:type="dxa"/>
              <w:right w:w="62" w:type="dxa"/>
            </w:tcMar>
          </w:tcPr>
          <w:p w:rsidR="00000000" w:rsidRPr="00C51EDA" w:rsidP="00C51EDA">
            <w:pPr>
              <w:pStyle w:val="ListBullet"/>
            </w:pPr>
            <w:r w:rsidRPr="00C51EDA">
              <w:t>two-way radios, and/or</w:t>
            </w:r>
          </w:p>
          <w:p w:rsidR="00000000" w:rsidRPr="00C51EDA" w:rsidP="00C51EDA">
            <w:pPr>
              <w:pStyle w:val="ListBullet"/>
            </w:pPr>
            <w:r w:rsidRPr="00C51EDA">
              <w:t>telephones/mobile phones/satellite phones</w:t>
            </w:r>
          </w:p>
          <w:p w:rsidR="00000000" w:rsidRPr="00C51EDA" w:rsidP="00C51EDA">
            <w:pPr>
              <w:pStyle w:val="ListBullet"/>
            </w:pPr>
            <w:r w:rsidRPr="00C51EDA">
              <w:t>flags</w:t>
            </w:r>
          </w:p>
          <w:p w:rsidR="00000000" w:rsidRPr="00C51EDA" w:rsidP="00C51EDA">
            <w:pPr>
              <w:pStyle w:val="ListBullet"/>
            </w:pPr>
            <w:r w:rsidRPr="00C51EDA">
              <w:t>signals</w:t>
            </w:r>
          </w:p>
          <w:p w:rsidR="00000000" w:rsidP="00C51EDA">
            <w:pPr>
              <w:pStyle w:val="ListBullet"/>
              <w:rPr>
                <w:lang w:val="en-NZ"/>
              </w:rPr>
            </w:pPr>
            <w:r w:rsidRPr="00C51EDA">
              <w:t>air horn</w:t>
            </w:r>
          </w:p>
        </w:tc>
      </w:tr>
      <w:tr w:rsidTr="00AD561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51EDA">
            <w:pPr>
              <w:pStyle w:val="BodyText"/>
              <w:rPr>
                <w:lang w:val="en-NZ"/>
              </w:rPr>
            </w:pPr>
            <w:r w:rsidRPr="00C51EDA">
              <w:t>Information may be provided:</w:t>
            </w:r>
          </w:p>
        </w:tc>
        <w:tc>
          <w:tcPr>
            <w:tcW w:w="6154" w:type="dxa"/>
            <w:tcBorders>
              <w:top w:val="nil"/>
              <w:left w:val="nil"/>
              <w:bottom w:val="nil"/>
              <w:right w:val="nil"/>
            </w:tcBorders>
            <w:tcMar>
              <w:top w:w="0" w:type="dxa"/>
              <w:left w:w="62" w:type="dxa"/>
              <w:bottom w:w="0" w:type="dxa"/>
              <w:right w:w="62" w:type="dxa"/>
            </w:tcMar>
          </w:tcPr>
          <w:p w:rsidR="00000000" w:rsidRPr="00C51EDA" w:rsidP="00C51EDA">
            <w:pPr>
              <w:pStyle w:val="ListBullet"/>
            </w:pPr>
            <w:r w:rsidRPr="00C51EDA">
              <w:t>electronically</w:t>
            </w:r>
          </w:p>
          <w:p w:rsidR="00000000" w:rsidRPr="00C51EDA" w:rsidP="00C51EDA">
            <w:pPr>
              <w:pStyle w:val="ListBullet"/>
            </w:pPr>
            <w:r w:rsidRPr="00C51EDA">
              <w:t>in writing, via forms/documents</w:t>
            </w:r>
          </w:p>
          <w:p w:rsidR="00000000" w:rsidP="00C51EDA">
            <w:pPr>
              <w:pStyle w:val="ListBullet"/>
              <w:rPr>
                <w:lang w:val="en-NZ"/>
              </w:rPr>
            </w:pPr>
            <w:r w:rsidRPr="00C51EDA">
              <w:t>orally, via face-to-face communications</w:t>
            </w:r>
          </w:p>
        </w:tc>
      </w:tr>
      <w:tr w:rsidTr="00AD561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51EDA">
            <w:pPr>
              <w:pStyle w:val="BodyText"/>
              <w:rPr>
                <w:lang w:val="en-NZ"/>
              </w:rPr>
            </w:pPr>
            <w:r w:rsidRPr="00C51EDA">
              <w:t>Safety and protective equipment may include:</w:t>
            </w:r>
          </w:p>
        </w:tc>
        <w:tc>
          <w:tcPr>
            <w:tcW w:w="6154" w:type="dxa"/>
            <w:tcBorders>
              <w:top w:val="nil"/>
              <w:left w:val="nil"/>
              <w:bottom w:val="nil"/>
              <w:right w:val="nil"/>
            </w:tcBorders>
            <w:tcMar>
              <w:top w:w="0" w:type="dxa"/>
              <w:left w:w="62" w:type="dxa"/>
              <w:bottom w:w="0" w:type="dxa"/>
              <w:right w:w="62" w:type="dxa"/>
            </w:tcMar>
          </w:tcPr>
          <w:p w:rsidR="00000000" w:rsidRPr="00C51EDA" w:rsidP="00C51EDA">
            <w:pPr>
              <w:pStyle w:val="ListBullet"/>
            </w:pPr>
            <w:r w:rsidRPr="00C51EDA">
              <w:t>high visibility clothing</w:t>
            </w:r>
          </w:p>
          <w:p w:rsidR="00000000" w:rsidRPr="00C51EDA" w:rsidP="00C51EDA">
            <w:pPr>
              <w:pStyle w:val="ListBullet"/>
            </w:pPr>
            <w:r w:rsidRPr="00C51EDA">
              <w:t>hearing protection</w:t>
            </w:r>
          </w:p>
          <w:p w:rsidR="00000000" w:rsidRPr="00C51EDA" w:rsidP="00C51EDA">
            <w:pPr>
              <w:pStyle w:val="ListBullet"/>
            </w:pPr>
            <w:r w:rsidRPr="00C51EDA">
              <w:t>gloves</w:t>
            </w:r>
          </w:p>
          <w:p w:rsidR="00000000" w:rsidRPr="00C51EDA" w:rsidP="00C51EDA">
            <w:pPr>
              <w:pStyle w:val="ListBullet"/>
            </w:pPr>
            <w:r w:rsidRPr="00C51EDA">
              <w:t>sunscreen</w:t>
            </w:r>
          </w:p>
          <w:p w:rsidR="00000000" w:rsidRPr="00C51EDA" w:rsidP="00C51EDA">
            <w:pPr>
              <w:pStyle w:val="ListBullet"/>
            </w:pPr>
            <w:r w:rsidRPr="00C51EDA">
              <w:t>sunglasses</w:t>
            </w:r>
          </w:p>
          <w:p w:rsidR="00000000" w:rsidRPr="00C51EDA" w:rsidP="00C51EDA">
            <w:pPr>
              <w:pStyle w:val="ListBullet"/>
            </w:pPr>
            <w:r w:rsidRPr="00C51EDA">
              <w:t>safety glasses</w:t>
            </w:r>
          </w:p>
          <w:p w:rsidR="00000000" w:rsidRPr="00C51EDA" w:rsidP="00C51EDA">
            <w:pPr>
              <w:pStyle w:val="ListBullet"/>
            </w:pPr>
            <w:r w:rsidRPr="00C51EDA">
              <w:t>insect repellent</w:t>
            </w:r>
          </w:p>
          <w:p w:rsidR="00000000" w:rsidRPr="00C51EDA" w:rsidP="00C51EDA">
            <w:pPr>
              <w:pStyle w:val="ListBullet"/>
            </w:pPr>
            <w:r w:rsidRPr="00C51EDA">
              <w:t>safety headwear</w:t>
            </w:r>
          </w:p>
          <w:p w:rsidR="00000000" w:rsidRPr="00C51EDA" w:rsidP="00C51EDA">
            <w:pPr>
              <w:pStyle w:val="ListBullet"/>
            </w:pPr>
            <w:r w:rsidRPr="00C51EDA">
              <w:t>safety footwear</w:t>
            </w:r>
          </w:p>
          <w:p w:rsidR="00000000" w:rsidRPr="00C51EDA" w:rsidP="00C51EDA">
            <w:pPr>
              <w:pStyle w:val="ListBullet"/>
            </w:pPr>
            <w:r w:rsidRPr="00C51EDA">
              <w:t>portable radios</w:t>
            </w:r>
          </w:p>
          <w:p w:rsidR="00000000" w:rsidRPr="00C51EDA" w:rsidP="00C51EDA">
            <w:pPr>
              <w:pStyle w:val="ListBullet"/>
            </w:pPr>
            <w:r w:rsidRPr="00C51EDA">
              <w:t>hand lamps</w:t>
            </w:r>
          </w:p>
          <w:p w:rsidR="00000000" w:rsidRPr="00C51EDA" w:rsidP="00C51EDA">
            <w:pPr>
              <w:pStyle w:val="ListBullet"/>
            </w:pPr>
            <w:r w:rsidRPr="00C51EDA">
              <w:t>flags</w:t>
            </w:r>
          </w:p>
          <w:p w:rsidR="00000000" w:rsidRPr="00C51EDA" w:rsidP="00C51EDA">
            <w:pPr>
              <w:pStyle w:val="ListBullet"/>
            </w:pPr>
            <w:r w:rsidRPr="00C51EDA">
              <w:t>safety devices</w:t>
            </w:r>
          </w:p>
          <w:p w:rsidR="00000000" w:rsidRPr="00C51EDA" w:rsidP="00C51EDA">
            <w:pPr>
              <w:pStyle w:val="ListBullet"/>
            </w:pPr>
            <w:r w:rsidRPr="00C51EDA">
              <w:t>detonators (audible warning devices)</w:t>
            </w:r>
          </w:p>
          <w:p w:rsidR="00000000" w:rsidP="00C51EDA">
            <w:pPr>
              <w:pStyle w:val="ListBullet"/>
              <w:rPr>
                <w:lang w:val="en-NZ"/>
              </w:rPr>
            </w:pPr>
            <w:r w:rsidRPr="00C51EDA">
              <w:t>personal locator beacon (PLB)</w:t>
            </w:r>
          </w:p>
        </w:tc>
      </w:tr>
      <w:tr w:rsidTr="00AD561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51EDA">
            <w:pPr>
              <w:pStyle w:val="BodyText"/>
              <w:rPr>
                <w:lang w:val="en-NZ"/>
              </w:rPr>
            </w:pPr>
            <w:r w:rsidRPr="00C51EDA">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C51EDA" w:rsidP="00C51EDA">
            <w:pPr>
              <w:pStyle w:val="ListBullet"/>
            </w:pPr>
            <w:r w:rsidRPr="00C51EDA">
              <w:t>company procedures</w:t>
            </w:r>
          </w:p>
          <w:p w:rsidR="00000000" w:rsidRPr="00C51EDA" w:rsidP="00C51EDA">
            <w:pPr>
              <w:pStyle w:val="ListBullet"/>
            </w:pPr>
            <w:r w:rsidRPr="00C51EDA">
              <w:t>enterprise procedures</w:t>
            </w:r>
          </w:p>
          <w:p w:rsidR="00000000" w:rsidRPr="00C51EDA" w:rsidP="00C51EDA">
            <w:pPr>
              <w:pStyle w:val="ListBullet"/>
            </w:pPr>
            <w:r w:rsidRPr="00C51EDA">
              <w:t>organisational procedures</w:t>
            </w:r>
          </w:p>
          <w:p w:rsidR="00000000" w:rsidP="00C51EDA">
            <w:pPr>
              <w:pStyle w:val="ListBullet"/>
              <w:rPr>
                <w:lang w:val="en-NZ"/>
              </w:rPr>
            </w:pPr>
            <w:r w:rsidRPr="00C51EDA">
              <w:t>established procedures</w:t>
            </w:r>
          </w:p>
        </w:tc>
      </w:tr>
      <w:tr w:rsidTr="00AD561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51EDA">
            <w:pPr>
              <w:pStyle w:val="BodyText"/>
              <w:rPr>
                <w:lang w:val="en-NZ"/>
              </w:rPr>
            </w:pPr>
            <w:r w:rsidRPr="00C51EDA">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C51EDA" w:rsidP="00C51EDA">
            <w:pPr>
              <w:pStyle w:val="ListBullet"/>
            </w:pPr>
            <w:r w:rsidRPr="00C51EDA">
              <w:t>operational instructions, policies and workplace procedures</w:t>
            </w:r>
          </w:p>
          <w:p w:rsidR="00000000" w:rsidRPr="00C51EDA" w:rsidP="00C51EDA">
            <w:pPr>
              <w:pStyle w:val="ListBullet"/>
            </w:pPr>
            <w:r w:rsidRPr="00C51EDA">
              <w:t>relevant log or record book</w:t>
            </w:r>
          </w:p>
          <w:p w:rsidR="00000000" w:rsidRPr="00C51EDA" w:rsidP="00C51EDA">
            <w:pPr>
              <w:pStyle w:val="ListBullet"/>
            </w:pPr>
            <w:r w:rsidRPr="00C51EDA">
              <w:t>maintenance notices, records and requests</w:t>
            </w:r>
          </w:p>
          <w:p w:rsidR="00000000" w:rsidRPr="00C51EDA" w:rsidP="00C51EDA">
            <w:pPr>
              <w:pStyle w:val="ListBullet"/>
            </w:pPr>
            <w:r w:rsidRPr="00C51EDA">
              <w:t>local authority regulations and procedures</w:t>
            </w:r>
          </w:p>
          <w:p w:rsidR="00000000" w:rsidRPr="00C51EDA" w:rsidP="00C51EDA">
            <w:pPr>
              <w:pStyle w:val="ListBullet"/>
            </w:pPr>
            <w:r w:rsidRPr="00C51EDA">
              <w:t>technical instructions</w:t>
            </w:r>
          </w:p>
          <w:p w:rsidR="00000000" w:rsidRPr="00C51EDA" w:rsidP="00C51EDA">
            <w:pPr>
              <w:pStyle w:val="ListBullet"/>
            </w:pPr>
            <w:r w:rsidRPr="00C51EDA">
              <w:t>manufacturers or workplace equipment operation manuals</w:t>
            </w:r>
          </w:p>
          <w:p w:rsidR="00000000" w:rsidRPr="00C51EDA" w:rsidP="00C51EDA">
            <w:pPr>
              <w:pStyle w:val="ListBullet"/>
            </w:pPr>
            <w:r w:rsidRPr="00C51EDA">
              <w:t>emergency procedure manuals</w:t>
            </w:r>
          </w:p>
          <w:p w:rsidR="00000000" w:rsidRPr="00C51EDA" w:rsidP="00C51EDA">
            <w:pPr>
              <w:pStyle w:val="ListBullet"/>
            </w:pPr>
            <w:r w:rsidRPr="00C51EDA">
              <w:t>two-way radio operation procedures</w:t>
            </w:r>
          </w:p>
          <w:p w:rsidR="00000000" w:rsidRPr="00C51EDA" w:rsidP="00C51EDA">
            <w:pPr>
              <w:pStyle w:val="ListBullet"/>
            </w:pPr>
            <w:r w:rsidRPr="00C51EDA">
              <w:t>emergency procedures manual</w:t>
            </w:r>
          </w:p>
          <w:p w:rsidR="00000000" w:rsidRPr="00C51EDA" w:rsidP="00C51EDA">
            <w:pPr>
              <w:pStyle w:val="ListBullet"/>
            </w:pPr>
            <w:r w:rsidRPr="00C51EDA">
              <w:t>QA plans, data and document control</w:t>
            </w:r>
          </w:p>
          <w:p w:rsidR="00000000" w:rsidP="00C51EDA">
            <w:pPr>
              <w:pStyle w:val="ListBullet"/>
              <w:rPr>
                <w:lang w:val="en-NZ"/>
              </w:rPr>
            </w:pPr>
            <w:r w:rsidRPr="00C51EDA">
              <w:t>conditions of service, legislation and industrial agreements including workplace agreements and awards</w:t>
            </w:r>
          </w:p>
        </w:tc>
      </w:tr>
      <w:tr w:rsidTr="00AD561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51EDA">
            <w:pPr>
              <w:pStyle w:val="BodyText"/>
              <w:rPr>
                <w:lang w:val="en-NZ"/>
              </w:rPr>
            </w:pPr>
            <w:r w:rsidRPr="00C51EDA">
              <w:t>Applicable regulations, legislation and codes may include:</w:t>
            </w:r>
          </w:p>
        </w:tc>
        <w:tc>
          <w:tcPr>
            <w:tcW w:w="6154" w:type="dxa"/>
            <w:tcBorders>
              <w:top w:val="nil"/>
              <w:left w:val="nil"/>
              <w:bottom w:val="nil"/>
              <w:right w:val="nil"/>
            </w:tcBorders>
            <w:tcMar>
              <w:top w:w="0" w:type="dxa"/>
              <w:left w:w="62" w:type="dxa"/>
              <w:bottom w:w="0" w:type="dxa"/>
              <w:right w:w="62" w:type="dxa"/>
            </w:tcMar>
          </w:tcPr>
          <w:p w:rsidR="00000000" w:rsidRPr="00C51EDA" w:rsidP="00C51EDA">
            <w:pPr>
              <w:pStyle w:val="ListBullet"/>
            </w:pPr>
            <w:r w:rsidRPr="00C51EDA">
              <w:t>legislated rail safety requirements including acts and regulations from each applicable stat</w:t>
            </w:r>
            <w:r w:rsidRPr="00C51EDA">
              <w:t>e and territory together with any nationally approved compliance codes and/or guidelines</w:t>
            </w:r>
          </w:p>
          <w:p w:rsidR="00000000" w:rsidRPr="00C51EDA" w:rsidP="00C51EDA">
            <w:pPr>
              <w:pStyle w:val="ListBullet"/>
            </w:pPr>
            <w:r w:rsidRPr="00C51EDA">
              <w:t>relevant Australian Standards and related requirements</w:t>
            </w:r>
          </w:p>
          <w:p w:rsidR="00000000" w:rsidRPr="00C51EDA" w:rsidP="00C51EDA">
            <w:pPr>
              <w:pStyle w:val="ListBullet"/>
            </w:pPr>
            <w:r w:rsidRPr="00C51EDA">
              <w:t>relevant state/territory OH&amp;S legislation</w:t>
            </w:r>
          </w:p>
          <w:p w:rsidR="00000000" w:rsidRPr="00C51EDA" w:rsidP="00C51EDA">
            <w:pPr>
              <w:pStyle w:val="ListBullet"/>
            </w:pPr>
            <w:r w:rsidRPr="00C51EDA">
              <w:t>relevant state/territory environmental protection legislation</w:t>
            </w:r>
          </w:p>
        </w:tc>
      </w:tr>
    </w:tbl>
    <w:p w:rsidR="00AD5617" w:rsidP="00C51EDA">
      <w:pPr>
        <w:pStyle w:val="BodyText"/>
      </w:pPr>
    </w:p>
    <w:p w:rsidR="00AD5617" w:rsidP="00C51EDA">
      <w:pPr>
        <w:pStyle w:val="BodyText"/>
      </w:pPr>
    </w:p>
    <w:p w:rsidR="00000000" w:rsidRPr="00C51EDA" w:rsidP="00C51EDA">
      <w:pPr>
        <w:pStyle w:val="Heading1"/>
      </w:pPr>
      <w:bookmarkStart w:id="12" w:name="O_295723"/>
      <w:bookmarkEnd w:id="12"/>
      <w:r w:rsidRPr="00C51EDA">
        <w:t>Unit Sector(s)</w:t>
      </w:r>
    </w:p>
    <w:p w:rsidR="00000000" w:rsidRPr="00C51EDA" w:rsidP="00C51EDA">
      <w:pPr>
        <w:pStyle w:val="BodyText"/>
      </w:pPr>
      <w:r w:rsidRPr="00C51EDA">
        <w:t>Not Applicable</w:t>
      </w:r>
    </w:p>
    <w:p w:rsidR="00000000" w:rsidRPr="00C51EDA" w:rsidP="00C51EDA">
      <w:pPr>
        <w:pStyle w:val="AllowPageBreak"/>
      </w:pPr>
    </w:p>
    <w:p w:rsidR="00000000" w:rsidRPr="00C51EDA" w:rsidP="00C51EDA">
      <w:pPr>
        <w:pStyle w:val="Heading1"/>
      </w:pPr>
      <w:bookmarkStart w:id="13" w:name="O_223193"/>
      <w:bookmarkEnd w:id="13"/>
      <w:r w:rsidRPr="00C51EDA">
        <w:t>Competency Field</w:t>
      </w:r>
    </w:p>
    <w:tbl>
      <w:tblPr>
        <w:tblW w:w="9640" w:type="dxa"/>
        <w:tblLayout w:type="fixed"/>
        <w:tblCellMar>
          <w:left w:w="62" w:type="dxa"/>
          <w:right w:w="62" w:type="dxa"/>
        </w:tblCellMar>
        <w:tblLook w:val="0000"/>
      </w:tblPr>
      <w:tblGrid>
        <w:gridCol w:w="2978"/>
        <w:gridCol w:w="6662"/>
      </w:tblGrid>
      <w:tr w:rsidTr="00AD5617">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C51EDA">
            <w:pPr>
              <w:pStyle w:val="BodyText"/>
              <w:rPr>
                <w:lang w:val="en-NZ"/>
              </w:rPr>
            </w:pPr>
            <w:r w:rsidRPr="00C51EDA">
              <w:rPr>
                <w:rStyle w:val="SpecialBold"/>
              </w:rPr>
              <w:t>Competency Field</w:t>
            </w:r>
            <w:r w:rsidRPr="00C51EDA">
              <w:t xml:space="preserve"> </w:t>
            </w:r>
          </w:p>
        </w:tc>
        <w:tc>
          <w:tcPr>
            <w:tcW w:w="6662" w:type="dxa"/>
            <w:tcBorders>
              <w:top w:val="nil"/>
              <w:left w:val="nil"/>
              <w:bottom w:val="nil"/>
              <w:right w:val="nil"/>
            </w:tcBorders>
            <w:tcMar>
              <w:top w:w="0" w:type="dxa"/>
              <w:left w:w="62" w:type="dxa"/>
              <w:bottom w:w="0" w:type="dxa"/>
              <w:right w:w="62" w:type="dxa"/>
            </w:tcMar>
          </w:tcPr>
          <w:p w:rsidR="00000000" w:rsidRPr="00C51EDA" w:rsidP="00C51EDA">
            <w:pPr>
              <w:pStyle w:val="BodyText"/>
            </w:pPr>
            <w:r w:rsidRPr="00C51EDA">
              <w:t>C - Vehicle Operation</w:t>
            </w:r>
          </w:p>
        </w:tc>
      </w:tr>
    </w:tbl>
    <w:p w:rsidR="00AD5617" w:rsidP="00C51EDA">
      <w:pPr>
        <w:pStyle w:val="BodyText"/>
      </w:pPr>
    </w:p>
    <w:p w:rsidR="00AD5617" w:rsidP="00C51EDA">
      <w:pPr>
        <w:pStyle w:val="BodyText"/>
      </w:pPr>
    </w:p>
    <w:p w:rsidR="00000000" w:rsidRPr="00C51EDA" w:rsidP="00C51EDA"/>
    <w:sectPr w:rsidSect="00C51ED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E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D5617" w:rsidP="00AD56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E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617" w:rsidP="00C51ED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D5617" w:rsidP="00C51ED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AD5617" w:rsidP="00C51ED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E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D5617" w:rsidP="00AD561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E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617" w:rsidP="00C51EDA">
    <w:pPr>
      <w:pStyle w:val="Header"/>
      <w:framePr w:wrap="around"/>
    </w:pPr>
    <w:r>
      <w:fldChar w:fldCharType="begin"/>
    </w:r>
    <w:r>
      <w:instrText xml:space="preserve"> TITLE   \* MERGEFORMAT </w:instrText>
    </w:r>
    <w:r>
      <w:fldChar w:fldCharType="separate"/>
    </w:r>
    <w:r>
      <w:t>TLIC3045A Operate road/rail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D5617" w:rsidP="00C51ED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16E9F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9F00F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260CB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1ED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51EDA"/>
    <w:pPr>
      <w:spacing w:before="360" w:after="60"/>
      <w:outlineLvl w:val="0"/>
    </w:pPr>
    <w:rPr>
      <w:sz w:val="32"/>
    </w:rPr>
  </w:style>
  <w:style w:type="paragraph" w:styleId="Heading2">
    <w:name w:val="heading 2"/>
    <w:basedOn w:val="HeadingBase"/>
    <w:next w:val="BodyText"/>
    <w:link w:val="Heading2Char"/>
    <w:qFormat/>
    <w:rsid w:val="00C51EDA"/>
    <w:pPr>
      <w:keepLines/>
      <w:spacing w:before="240" w:after="120"/>
      <w:outlineLvl w:val="1"/>
    </w:pPr>
    <w:rPr>
      <w:sz w:val="28"/>
      <w:szCs w:val="40"/>
    </w:rPr>
  </w:style>
  <w:style w:type="paragraph" w:styleId="Heading3">
    <w:name w:val="heading 3"/>
    <w:basedOn w:val="HeadingBase"/>
    <w:next w:val="BodyText"/>
    <w:link w:val="Heading3Char"/>
    <w:qFormat/>
    <w:rsid w:val="00C51EDA"/>
    <w:pPr>
      <w:spacing w:before="180" w:after="120"/>
      <w:outlineLvl w:val="2"/>
    </w:pPr>
    <w:rPr>
      <w:spacing w:val="-10"/>
      <w:kern w:val="32"/>
    </w:rPr>
  </w:style>
  <w:style w:type="paragraph" w:styleId="Heading4">
    <w:name w:val="heading 4"/>
    <w:basedOn w:val="HeadingBase"/>
    <w:next w:val="BodyText"/>
    <w:link w:val="Heading4Char"/>
    <w:qFormat/>
    <w:rsid w:val="00C51EDA"/>
    <w:pPr>
      <w:spacing w:before="160" w:after="120"/>
      <w:outlineLvl w:val="3"/>
    </w:pPr>
    <w:rPr>
      <w:sz w:val="22"/>
    </w:rPr>
  </w:style>
  <w:style w:type="paragraph" w:styleId="Heading5">
    <w:name w:val="heading 5"/>
    <w:basedOn w:val="HeadingBase"/>
    <w:next w:val="Normal"/>
    <w:link w:val="Heading5Char"/>
    <w:qFormat/>
    <w:rsid w:val="00C51EDA"/>
    <w:pPr>
      <w:spacing w:before="80"/>
      <w:outlineLvl w:val="4"/>
    </w:pPr>
    <w:rPr>
      <w:color w:val="918585"/>
      <w:sz w:val="20"/>
    </w:rPr>
  </w:style>
  <w:style w:type="paragraph" w:styleId="Heading6">
    <w:name w:val="heading 6"/>
    <w:basedOn w:val="HeadingBase"/>
    <w:next w:val="Normal"/>
    <w:link w:val="Heading6Char"/>
    <w:qFormat/>
    <w:rsid w:val="00C51EDA"/>
    <w:pPr>
      <w:spacing w:before="60"/>
      <w:outlineLvl w:val="5"/>
    </w:pPr>
    <w:rPr>
      <w:color w:val="918585"/>
      <w:sz w:val="20"/>
    </w:rPr>
  </w:style>
  <w:style w:type="paragraph" w:styleId="Heading7">
    <w:name w:val="heading 7"/>
    <w:basedOn w:val="Normal"/>
    <w:next w:val="Normal"/>
    <w:link w:val="Heading7Char"/>
    <w:qFormat/>
    <w:rsid w:val="00C51EDA"/>
    <w:pPr>
      <w:ind w:left="720"/>
      <w:outlineLvl w:val="6"/>
    </w:pPr>
    <w:rPr>
      <w:i/>
    </w:rPr>
  </w:style>
  <w:style w:type="paragraph" w:styleId="Heading8">
    <w:name w:val="heading 8"/>
    <w:basedOn w:val="Normal"/>
    <w:next w:val="Normal"/>
    <w:link w:val="Heading8Char"/>
    <w:qFormat/>
    <w:rsid w:val="00C51EDA"/>
    <w:pPr>
      <w:ind w:left="720"/>
      <w:outlineLvl w:val="7"/>
    </w:pPr>
    <w:rPr>
      <w:i/>
    </w:rPr>
  </w:style>
  <w:style w:type="paragraph" w:styleId="Heading9">
    <w:name w:val="heading 9"/>
    <w:basedOn w:val="Normal"/>
    <w:next w:val="Normal"/>
    <w:link w:val="Heading9Char"/>
    <w:qFormat/>
    <w:rsid w:val="00C51EDA"/>
    <w:pPr>
      <w:ind w:left="720"/>
      <w:outlineLvl w:val="8"/>
    </w:pPr>
    <w:rPr>
      <w:i/>
    </w:rPr>
  </w:style>
  <w:style w:type="character" w:default="1" w:styleId="DefaultParagraphFont">
    <w:name w:val="Default Paragraph Font"/>
    <w:uiPriority w:val="1"/>
    <w:unhideWhenUsed/>
    <w:rsid w:val="00C51E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51EDA"/>
  </w:style>
  <w:style w:type="character" w:customStyle="1" w:styleId="Heading1Char">
    <w:name w:val="Heading 1 Char"/>
    <w:basedOn w:val="DefaultParagraphFont"/>
    <w:link w:val="Heading1"/>
    <w:rsid w:val="00C51EDA"/>
    <w:rPr>
      <w:rFonts w:ascii="Times New Roman" w:eastAsia="Times New Roman" w:hAnsi="Times New Roman" w:cs="Times New Roman"/>
      <w:b/>
      <w:sz w:val="32"/>
      <w:szCs w:val="20"/>
      <w:lang w:eastAsia="en-US"/>
    </w:rPr>
  </w:style>
  <w:style w:type="paragraph" w:styleId="BodyText">
    <w:name w:val="Body Text"/>
    <w:basedOn w:val="Normal"/>
    <w:link w:val="BodyTextChar"/>
    <w:rsid w:val="00C51ED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51EDA"/>
    <w:rPr>
      <w:rFonts w:ascii="Times New Roman" w:eastAsia="Times New Roman" w:hAnsi="Times New Roman" w:cs="Times New Roman"/>
      <w:sz w:val="24"/>
      <w:lang w:val="en-US" w:eastAsia="en-US"/>
    </w:rPr>
  </w:style>
  <w:style w:type="paragraph" w:styleId="Footer">
    <w:name w:val="footer"/>
    <w:basedOn w:val="Normal"/>
    <w:link w:val="FooterChar"/>
    <w:rsid w:val="00C51E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51EDA"/>
    <w:rPr>
      <w:rFonts w:ascii="Times New Roman" w:eastAsia="Times New Roman" w:hAnsi="Times New Roman" w:cs="Times New Roman"/>
      <w:sz w:val="16"/>
      <w:lang w:val="en-US" w:eastAsia="en-US"/>
    </w:rPr>
  </w:style>
  <w:style w:type="paragraph" w:styleId="List">
    <w:name w:val="List"/>
    <w:basedOn w:val="BodyText"/>
    <w:next w:val="BodyText"/>
    <w:rsid w:val="00C51EDA"/>
    <w:pPr>
      <w:tabs>
        <w:tab w:val="left" w:pos="340"/>
      </w:tabs>
      <w:spacing w:before="60" w:after="60"/>
      <w:ind w:left="340" w:hanging="340"/>
    </w:pPr>
  </w:style>
  <w:style w:type="paragraph" w:styleId="ListBullet">
    <w:name w:val="List Bullet"/>
    <w:basedOn w:val="List"/>
    <w:rsid w:val="00C51EDA"/>
    <w:pPr>
      <w:numPr>
        <w:numId w:val="13"/>
      </w:numPr>
      <w:tabs>
        <w:tab w:val="clear" w:pos="340"/>
      </w:tabs>
      <w:spacing w:before="40" w:after="40"/>
    </w:pPr>
  </w:style>
  <w:style w:type="character" w:customStyle="1" w:styleId="SpecialBold">
    <w:name w:val="Special Bold"/>
    <w:basedOn w:val="DefaultParagraphFont"/>
    <w:rsid w:val="00C51EDA"/>
    <w:rPr>
      <w:b/>
      <w:spacing w:val="0"/>
    </w:rPr>
  </w:style>
  <w:style w:type="paragraph" w:styleId="ListBullet2">
    <w:name w:val="List Bullet 2"/>
    <w:basedOn w:val="List2"/>
    <w:rsid w:val="00C51EDA"/>
    <w:pPr>
      <w:numPr>
        <w:numId w:val="14"/>
      </w:numPr>
      <w:tabs>
        <w:tab w:val="clear" w:pos="680"/>
      </w:tabs>
    </w:pPr>
  </w:style>
  <w:style w:type="paragraph" w:styleId="Header">
    <w:name w:val="header"/>
    <w:basedOn w:val="Normal"/>
    <w:link w:val="HeaderChar"/>
    <w:rsid w:val="00C51E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51ED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51EDA"/>
    <w:pPr>
      <w:spacing w:before="240" w:after="120"/>
      <w:outlineLvl w:val="0"/>
    </w:pPr>
    <w:rPr>
      <w:rFonts w:ascii="Times New Roman" w:hAnsi="Times New Roman"/>
      <w:b/>
      <w:sz w:val="28"/>
    </w:rPr>
  </w:style>
  <w:style w:type="paragraph" w:customStyle="1" w:styleId="AllowPageBreak">
    <w:name w:val="AllowPageBreak"/>
    <w:rsid w:val="00C51ED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51ED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51ED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51ED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51ED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51E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51ED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51ED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51EDA"/>
    <w:rPr>
      <w:rFonts w:ascii="Courier New" w:eastAsia="Times New Roman" w:hAnsi="Courier New" w:cs="Times New Roman"/>
      <w:i/>
      <w:szCs w:val="20"/>
      <w:lang w:val="en-US" w:eastAsia="en-US"/>
    </w:rPr>
  </w:style>
  <w:style w:type="paragraph" w:customStyle="1" w:styleId="HeadingBase">
    <w:name w:val="Heading Base"/>
    <w:rsid w:val="00C51E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51EDA"/>
    <w:pPr>
      <w:tabs>
        <w:tab w:val="right" w:leader="dot" w:pos="9072"/>
      </w:tabs>
      <w:ind w:left="567"/>
    </w:pPr>
    <w:rPr>
      <w:szCs w:val="22"/>
    </w:rPr>
  </w:style>
  <w:style w:type="paragraph" w:customStyle="1" w:styleId="TOCBase">
    <w:name w:val="TOC Base"/>
    <w:rsid w:val="00C51E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51EDA"/>
    <w:pPr>
      <w:tabs>
        <w:tab w:val="right" w:leader="dot" w:pos="9072"/>
      </w:tabs>
      <w:spacing w:before="40" w:after="40"/>
      <w:ind w:left="284"/>
    </w:pPr>
    <w:rPr>
      <w:rFonts w:ascii="Times New Roman" w:hAnsi="Times New Roman"/>
    </w:rPr>
  </w:style>
  <w:style w:type="paragraph" w:styleId="TOC1">
    <w:name w:val="toc 1"/>
    <w:basedOn w:val="TOCBase"/>
    <w:next w:val="Normal"/>
    <w:rsid w:val="00C51ED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51EDA"/>
    <w:pPr>
      <w:spacing w:before="5040"/>
      <w:jc w:val="center"/>
    </w:pPr>
    <w:rPr>
      <w:sz w:val="48"/>
      <w:szCs w:val="72"/>
      <w:lang w:val="en-US"/>
    </w:rPr>
  </w:style>
  <w:style w:type="character" w:customStyle="1" w:styleId="TitleChar">
    <w:name w:val="Title Char"/>
    <w:basedOn w:val="DefaultParagraphFont"/>
    <w:link w:val="Title"/>
    <w:rsid w:val="00C51E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51EDA"/>
    <w:pPr>
      <w:tabs>
        <w:tab w:val="left" w:pos="3600"/>
        <w:tab w:val="left" w:pos="3958"/>
      </w:tabs>
    </w:pPr>
  </w:style>
  <w:style w:type="paragraph" w:customStyle="1" w:styleId="Note">
    <w:name w:val="Note"/>
    <w:basedOn w:val="BodyText"/>
    <w:rsid w:val="00C51ED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51EDA"/>
    <w:pPr>
      <w:framePr w:wrap="auto" w:hAnchor="text" w:y="6049"/>
    </w:pPr>
    <w:rPr>
      <w:color w:val="000000"/>
      <w:sz w:val="40"/>
    </w:rPr>
  </w:style>
  <w:style w:type="paragraph" w:customStyle="1" w:styleId="TOCTitle">
    <w:name w:val="TOCTitle"/>
    <w:basedOn w:val="Heading1"/>
    <w:rsid w:val="00C51EDA"/>
    <w:pPr>
      <w:spacing w:after="240"/>
      <w:jc w:val="center"/>
      <w:outlineLvl w:val="9"/>
    </w:pPr>
    <w:rPr>
      <w:caps/>
    </w:rPr>
  </w:style>
  <w:style w:type="paragraph" w:customStyle="1" w:styleId="Version">
    <w:name w:val="Version"/>
    <w:rsid w:val="00C51ED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51EDA"/>
    <w:pPr>
      <w:keepNext w:val="0"/>
      <w:tabs>
        <w:tab w:val="right" w:pos="4176"/>
      </w:tabs>
      <w:ind w:left="198" w:hanging="198"/>
    </w:pPr>
    <w:rPr>
      <w:rFonts w:ascii="Garamond" w:hAnsi="Garamond"/>
    </w:rPr>
  </w:style>
  <w:style w:type="paragraph" w:styleId="IndexHeading">
    <w:name w:val="index heading"/>
    <w:basedOn w:val="Normal"/>
    <w:next w:val="Index1"/>
    <w:semiHidden/>
    <w:rsid w:val="00C51EDA"/>
    <w:pPr>
      <w:spacing w:before="120" w:after="120"/>
    </w:pPr>
    <w:rPr>
      <w:rFonts w:ascii="Arial" w:hAnsi="Arial"/>
      <w:b/>
      <w:color w:val="918585"/>
      <w:sz w:val="24"/>
    </w:rPr>
  </w:style>
  <w:style w:type="paragraph" w:customStyle="1" w:styleId="Chapter">
    <w:name w:val="Chapter"/>
    <w:basedOn w:val="Normal"/>
    <w:rsid w:val="00C51EDA"/>
    <w:pPr>
      <w:spacing w:before="240"/>
    </w:pPr>
    <w:rPr>
      <w:rFonts w:ascii="Times New Roman" w:hAnsi="Times New Roman"/>
      <w:smallCaps/>
      <w:spacing w:val="80"/>
      <w:sz w:val="28"/>
    </w:rPr>
  </w:style>
  <w:style w:type="paragraph" w:customStyle="1" w:styleId="InChapter">
    <w:name w:val="InChapter"/>
    <w:basedOn w:val="Heading3"/>
    <w:rsid w:val="00C51EDA"/>
    <w:pPr>
      <w:spacing w:after="240"/>
      <w:outlineLvl w:val="9"/>
    </w:pPr>
    <w:rPr>
      <w:noProof/>
    </w:rPr>
  </w:style>
  <w:style w:type="paragraph" w:styleId="Index2">
    <w:name w:val="index 2"/>
    <w:basedOn w:val="Normal"/>
    <w:next w:val="Normal"/>
    <w:semiHidden/>
    <w:rsid w:val="00C51EDA"/>
    <w:pPr>
      <w:tabs>
        <w:tab w:val="right" w:pos="4176"/>
      </w:tabs>
      <w:ind w:left="568" w:hanging="284"/>
    </w:pPr>
    <w:rPr>
      <w:rFonts w:ascii="Garamond" w:hAnsi="Garamond"/>
    </w:rPr>
  </w:style>
  <w:style w:type="paragraph" w:customStyle="1" w:styleId="Byline">
    <w:name w:val="Byline"/>
    <w:rsid w:val="00C51E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51EDA"/>
    <w:pPr>
      <w:tabs>
        <w:tab w:val="clear" w:pos="3600"/>
        <w:tab w:val="clear" w:pos="3958"/>
      </w:tabs>
      <w:jc w:val="right"/>
    </w:pPr>
  </w:style>
  <w:style w:type="character" w:styleId="Emphasis">
    <w:name w:val="Emphasis"/>
    <w:basedOn w:val="DefaultParagraphFont"/>
    <w:qFormat/>
    <w:rsid w:val="00C51EDA"/>
    <w:rPr>
      <w:i/>
    </w:rPr>
  </w:style>
  <w:style w:type="paragraph" w:styleId="Caption">
    <w:name w:val="caption"/>
    <w:basedOn w:val="BodyText"/>
    <w:next w:val="Normal"/>
    <w:qFormat/>
    <w:rsid w:val="00C51EDA"/>
    <w:pPr>
      <w:framePr w:w="2268" w:hSpace="181" w:vSpace="181" w:wrap="around" w:vAnchor="text" w:hAnchor="page" w:x="1135" w:y="285" w:anchorLock="1"/>
    </w:pPr>
    <w:rPr>
      <w:i/>
    </w:rPr>
  </w:style>
  <w:style w:type="paragraph" w:customStyle="1" w:styleId="MiniTOCTitle">
    <w:name w:val="MiniTOCTitle"/>
    <w:basedOn w:val="Heading4"/>
    <w:rsid w:val="00C51EDA"/>
    <w:pPr>
      <w:spacing w:before="240"/>
      <w:outlineLvl w:val="9"/>
    </w:pPr>
    <w:rPr>
      <w:noProof/>
      <w:sz w:val="24"/>
    </w:rPr>
  </w:style>
  <w:style w:type="paragraph" w:customStyle="1" w:styleId="MiniTOCItem">
    <w:name w:val="MiniTOCItem"/>
    <w:basedOn w:val="ListBullet"/>
    <w:rsid w:val="00C51EDA"/>
    <w:pPr>
      <w:numPr>
        <w:numId w:val="0"/>
      </w:numPr>
      <w:tabs>
        <w:tab w:val="right" w:leader="dot" w:pos="6521"/>
      </w:tabs>
      <w:spacing w:before="0" w:after="0"/>
    </w:pPr>
  </w:style>
  <w:style w:type="paragraph" w:customStyle="1" w:styleId="TOFTitle">
    <w:name w:val="TOFTitle"/>
    <w:basedOn w:val="TOCTitle"/>
    <w:rsid w:val="00C51EDA"/>
  </w:style>
  <w:style w:type="paragraph" w:styleId="TableofFigures">
    <w:name w:val="table of figures"/>
    <w:basedOn w:val="Normal"/>
    <w:next w:val="Normal"/>
    <w:semiHidden/>
    <w:rsid w:val="00C51EDA"/>
    <w:pPr>
      <w:tabs>
        <w:tab w:val="right" w:leader="dot" w:pos="9072"/>
      </w:tabs>
      <w:ind w:left="970" w:hanging="403"/>
    </w:pPr>
    <w:rPr>
      <w:rFonts w:ascii="Times New Roman" w:hAnsi="Times New Roman"/>
      <w:b/>
    </w:rPr>
  </w:style>
  <w:style w:type="paragraph" w:styleId="ListNumber">
    <w:name w:val="List Number"/>
    <w:basedOn w:val="List"/>
    <w:rsid w:val="00C51EDA"/>
    <w:pPr>
      <w:numPr>
        <w:numId w:val="11"/>
      </w:numPr>
    </w:pPr>
  </w:style>
  <w:style w:type="character" w:customStyle="1" w:styleId="WingdingSymbols">
    <w:name w:val="Wingding Symbols"/>
    <w:rsid w:val="00C51EDA"/>
    <w:rPr>
      <w:rFonts w:ascii="Wingdings" w:hAnsi="Wingdings"/>
    </w:rPr>
  </w:style>
  <w:style w:type="paragraph" w:customStyle="1" w:styleId="TableHeading">
    <w:name w:val="Table Heading"/>
    <w:basedOn w:val="HeadingBase"/>
    <w:rsid w:val="00C51EDA"/>
    <w:pPr>
      <w:keepLines/>
      <w:pBdr>
        <w:bottom w:val="single" w:sz="6" w:space="1" w:color="918585"/>
      </w:pBdr>
      <w:spacing w:before="240"/>
    </w:pPr>
  </w:style>
  <w:style w:type="character" w:customStyle="1" w:styleId="HotSpot">
    <w:name w:val="HotSpot"/>
    <w:rsid w:val="00C51EDA"/>
    <w:rPr>
      <w:color w:val="0033CC"/>
      <w:u w:val="none"/>
    </w:rPr>
  </w:style>
  <w:style w:type="paragraph" w:customStyle="1" w:styleId="BodyTextRight">
    <w:name w:val="Body Text Right"/>
    <w:basedOn w:val="BodyText"/>
    <w:rsid w:val="00C51EDA"/>
    <w:pPr>
      <w:spacing w:before="0" w:after="0"/>
      <w:jc w:val="right"/>
    </w:pPr>
  </w:style>
  <w:style w:type="paragraph" w:styleId="Index3">
    <w:name w:val="index 3"/>
    <w:basedOn w:val="ListNumber2"/>
    <w:next w:val="Normal"/>
    <w:semiHidden/>
    <w:rsid w:val="00C51EDA"/>
    <w:pPr>
      <w:numPr>
        <w:numId w:val="0"/>
      </w:numPr>
      <w:tabs>
        <w:tab w:val="right" w:leader="dot" w:pos="4176"/>
      </w:tabs>
    </w:pPr>
  </w:style>
  <w:style w:type="paragraph" w:styleId="ListNumber2">
    <w:name w:val="List Number 2"/>
    <w:basedOn w:val="List2"/>
    <w:rsid w:val="00C51EDA"/>
    <w:pPr>
      <w:numPr>
        <w:numId w:val="10"/>
      </w:numPr>
      <w:tabs>
        <w:tab w:val="clear" w:pos="1060"/>
      </w:tabs>
    </w:pPr>
  </w:style>
  <w:style w:type="paragraph" w:customStyle="1" w:styleId="MarginNote">
    <w:name w:val="Margin Note"/>
    <w:basedOn w:val="BodyText"/>
    <w:rsid w:val="00C51E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51E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51ED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51EDA"/>
    <w:rPr>
      <w:sz w:val="32"/>
    </w:rPr>
  </w:style>
  <w:style w:type="paragraph" w:customStyle="1" w:styleId="HeadingProcedure">
    <w:name w:val="Heading Procedure"/>
    <w:basedOn w:val="HeadingBase"/>
    <w:next w:val="Normal"/>
    <w:rsid w:val="00C51EDA"/>
    <w:pPr>
      <w:tabs>
        <w:tab w:val="left" w:pos="0"/>
      </w:tabs>
      <w:spacing w:before="120" w:after="60"/>
    </w:pPr>
    <w:rPr>
      <w:i/>
      <w:color w:val="918585"/>
      <w:sz w:val="22"/>
    </w:rPr>
  </w:style>
  <w:style w:type="paragraph" w:customStyle="1" w:styleId="TableBodyText">
    <w:name w:val="Table Body Text"/>
    <w:basedOn w:val="BodyText"/>
    <w:rsid w:val="00C51EDA"/>
    <w:pPr>
      <w:spacing w:before="60" w:after="60"/>
    </w:pPr>
  </w:style>
  <w:style w:type="paragraph" w:styleId="ListContinue">
    <w:name w:val="List Continue"/>
    <w:basedOn w:val="List"/>
    <w:rsid w:val="00C51EDA"/>
    <w:pPr>
      <w:ind w:firstLine="0"/>
    </w:pPr>
  </w:style>
  <w:style w:type="paragraph" w:customStyle="1" w:styleId="ListNote">
    <w:name w:val="List Note"/>
    <w:basedOn w:val="List"/>
    <w:rsid w:val="00C51EDA"/>
    <w:pPr>
      <w:pBdr>
        <w:top w:val="single" w:sz="6" w:space="2" w:color="918585"/>
        <w:bottom w:val="single" w:sz="6" w:space="2" w:color="918585"/>
      </w:pBdr>
      <w:tabs>
        <w:tab w:val="left" w:pos="1021"/>
      </w:tabs>
      <w:ind w:firstLine="0"/>
    </w:pPr>
  </w:style>
  <w:style w:type="paragraph" w:customStyle="1" w:styleId="Warning">
    <w:name w:val="Warning"/>
    <w:basedOn w:val="BodyText"/>
    <w:rsid w:val="00C51EDA"/>
    <w:pPr>
      <w:shd w:val="clear" w:color="auto" w:fill="D9D9D9"/>
      <w:tabs>
        <w:tab w:val="left" w:pos="992"/>
      </w:tabs>
      <w:ind w:left="119" w:right="119"/>
    </w:pPr>
    <w:rPr>
      <w:sz w:val="20"/>
    </w:rPr>
  </w:style>
  <w:style w:type="paragraph" w:customStyle="1" w:styleId="MarginIcons">
    <w:name w:val="Margin Icons"/>
    <w:basedOn w:val="BodyText"/>
    <w:rsid w:val="00C51ED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51EDA"/>
    <w:rPr>
      <w:rFonts w:ascii="Courier New" w:hAnsi="Courier New"/>
    </w:rPr>
  </w:style>
  <w:style w:type="paragraph" w:customStyle="1" w:styleId="NoteBullet">
    <w:name w:val="Note Bullet"/>
    <w:basedOn w:val="Note"/>
    <w:rsid w:val="00C51EDA"/>
    <w:pPr>
      <w:tabs>
        <w:tab w:val="clear" w:pos="680"/>
      </w:tabs>
      <w:spacing w:before="60" w:after="60"/>
    </w:pPr>
  </w:style>
  <w:style w:type="paragraph" w:customStyle="1" w:styleId="SubHeading2">
    <w:name w:val="SubHeading2"/>
    <w:basedOn w:val="HeadingBase"/>
    <w:rsid w:val="00C51EDA"/>
    <w:pPr>
      <w:spacing w:before="240" w:after="60"/>
    </w:pPr>
    <w:rPr>
      <w:sz w:val="20"/>
    </w:rPr>
  </w:style>
  <w:style w:type="paragraph" w:customStyle="1" w:styleId="SubHeading1">
    <w:name w:val="SubHeading1"/>
    <w:basedOn w:val="HeadingBase"/>
    <w:rsid w:val="00C51EDA"/>
    <w:pPr>
      <w:spacing w:before="240" w:after="60"/>
    </w:pPr>
    <w:rPr>
      <w:color w:val="918585"/>
      <w:sz w:val="22"/>
    </w:rPr>
  </w:style>
  <w:style w:type="paragraph" w:customStyle="1" w:styleId="SideHeading">
    <w:name w:val="Side Heading"/>
    <w:basedOn w:val="HeadingBase"/>
    <w:rsid w:val="00C51E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51EDA"/>
    <w:pPr>
      <w:numPr>
        <w:numId w:val="12"/>
      </w:numPr>
    </w:pPr>
  </w:style>
  <w:style w:type="paragraph" w:styleId="PlainText">
    <w:name w:val="Plain Text"/>
    <w:basedOn w:val="Normal"/>
    <w:link w:val="PlainTextChar"/>
    <w:rsid w:val="00C51EDA"/>
    <w:rPr>
      <w:sz w:val="20"/>
    </w:rPr>
  </w:style>
  <w:style w:type="character" w:customStyle="1" w:styleId="PlainTextChar">
    <w:name w:val="Plain Text Char"/>
    <w:basedOn w:val="DefaultParagraphFont"/>
    <w:link w:val="PlainText"/>
    <w:rsid w:val="00C51ED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51EDA"/>
    <w:rPr>
      <w:b/>
      <w:smallCaps/>
    </w:rPr>
  </w:style>
  <w:style w:type="paragraph" w:customStyle="1" w:styleId="TableListNumber">
    <w:name w:val="Table List Number"/>
    <w:basedOn w:val="ListNumber"/>
    <w:rsid w:val="00C51EDA"/>
    <w:pPr>
      <w:numPr>
        <w:numId w:val="0"/>
      </w:numPr>
    </w:pPr>
  </w:style>
  <w:style w:type="paragraph" w:styleId="TOC4">
    <w:name w:val="toc 4"/>
    <w:basedOn w:val="TOCBase"/>
    <w:next w:val="Normal"/>
    <w:semiHidden/>
    <w:rsid w:val="00C51EDA"/>
    <w:pPr>
      <w:tabs>
        <w:tab w:val="right" w:leader="dot" w:pos="9071"/>
      </w:tabs>
      <w:ind w:left="1701"/>
    </w:pPr>
  </w:style>
  <w:style w:type="paragraph" w:customStyle="1" w:styleId="ListAlpha">
    <w:name w:val="List Alpha"/>
    <w:basedOn w:val="List"/>
    <w:rsid w:val="00C51EDA"/>
    <w:pPr>
      <w:numPr>
        <w:numId w:val="9"/>
      </w:numPr>
    </w:pPr>
  </w:style>
  <w:style w:type="paragraph" w:customStyle="1" w:styleId="ListAlpha2">
    <w:name w:val="List Alpha 2"/>
    <w:basedOn w:val="List2"/>
    <w:rsid w:val="00C51EDA"/>
    <w:pPr>
      <w:numPr>
        <w:numId w:val="8"/>
      </w:numPr>
    </w:pPr>
  </w:style>
  <w:style w:type="paragraph" w:styleId="List2">
    <w:name w:val="List 2"/>
    <w:basedOn w:val="BodyText"/>
    <w:rsid w:val="00C51EDA"/>
    <w:pPr>
      <w:tabs>
        <w:tab w:val="left" w:pos="680"/>
      </w:tabs>
      <w:spacing w:before="60" w:after="60"/>
      <w:ind w:left="680" w:hanging="340"/>
    </w:pPr>
  </w:style>
  <w:style w:type="paragraph" w:styleId="List3">
    <w:name w:val="List 3"/>
    <w:basedOn w:val="BodyText"/>
    <w:rsid w:val="00C51EDA"/>
    <w:pPr>
      <w:tabs>
        <w:tab w:val="left" w:pos="1021"/>
      </w:tabs>
      <w:spacing w:before="60" w:after="60"/>
      <w:ind w:left="1020" w:hanging="340"/>
    </w:pPr>
  </w:style>
  <w:style w:type="paragraph" w:styleId="List4">
    <w:name w:val="List 4"/>
    <w:basedOn w:val="BodyText"/>
    <w:rsid w:val="00C51EDA"/>
    <w:pPr>
      <w:tabs>
        <w:tab w:val="left" w:pos="1361"/>
      </w:tabs>
      <w:spacing w:before="60" w:after="60"/>
      <w:ind w:left="1361" w:hanging="340"/>
    </w:pPr>
  </w:style>
  <w:style w:type="paragraph" w:styleId="List5">
    <w:name w:val="List 5"/>
    <w:basedOn w:val="BodyText"/>
    <w:rsid w:val="00C51EDA"/>
    <w:pPr>
      <w:tabs>
        <w:tab w:val="left" w:pos="1701"/>
      </w:tabs>
      <w:spacing w:before="60" w:after="60"/>
      <w:ind w:left="1701" w:hanging="340"/>
    </w:pPr>
  </w:style>
  <w:style w:type="paragraph" w:styleId="ListBullet3">
    <w:name w:val="List Bullet 3"/>
    <w:basedOn w:val="List3"/>
    <w:rsid w:val="00C51EDA"/>
    <w:pPr>
      <w:numPr>
        <w:numId w:val="15"/>
      </w:numPr>
      <w:tabs>
        <w:tab w:val="clear" w:pos="1021"/>
      </w:tabs>
      <w:ind w:left="1037" w:hanging="357"/>
    </w:pPr>
  </w:style>
  <w:style w:type="paragraph" w:styleId="ListBullet4">
    <w:name w:val="List Bullet 4"/>
    <w:basedOn w:val="List4"/>
    <w:rsid w:val="00C51EDA"/>
    <w:pPr>
      <w:numPr>
        <w:numId w:val="3"/>
      </w:numPr>
    </w:pPr>
  </w:style>
  <w:style w:type="paragraph" w:styleId="ListBullet5">
    <w:name w:val="List Bullet 5"/>
    <w:basedOn w:val="List5"/>
    <w:rsid w:val="00C51EDA"/>
    <w:pPr>
      <w:numPr>
        <w:numId w:val="4"/>
      </w:numPr>
    </w:pPr>
  </w:style>
  <w:style w:type="paragraph" w:styleId="ListContinue2">
    <w:name w:val="List Continue 2"/>
    <w:basedOn w:val="List2"/>
    <w:rsid w:val="00C51EDA"/>
    <w:pPr>
      <w:ind w:firstLine="0"/>
    </w:pPr>
  </w:style>
  <w:style w:type="paragraph" w:styleId="ListContinue3">
    <w:name w:val="List Continue 3"/>
    <w:basedOn w:val="List3"/>
    <w:rsid w:val="00C51EDA"/>
    <w:pPr>
      <w:ind w:left="1021" w:firstLine="0"/>
    </w:pPr>
  </w:style>
  <w:style w:type="paragraph" w:styleId="ListContinue4">
    <w:name w:val="List Continue 4"/>
    <w:basedOn w:val="List4"/>
    <w:rsid w:val="00C51EDA"/>
    <w:pPr>
      <w:ind w:firstLine="0"/>
    </w:pPr>
  </w:style>
  <w:style w:type="paragraph" w:styleId="ListContinue5">
    <w:name w:val="List Continue 5"/>
    <w:basedOn w:val="List5"/>
    <w:rsid w:val="00C51EDA"/>
    <w:pPr>
      <w:ind w:firstLine="0"/>
    </w:pPr>
  </w:style>
  <w:style w:type="paragraph" w:styleId="ListNumber3">
    <w:name w:val="List Number 3"/>
    <w:basedOn w:val="List3"/>
    <w:rsid w:val="00C51EDA"/>
    <w:pPr>
      <w:numPr>
        <w:numId w:val="5"/>
      </w:numPr>
    </w:pPr>
  </w:style>
  <w:style w:type="paragraph" w:styleId="ListNumber4">
    <w:name w:val="List Number 4"/>
    <w:basedOn w:val="List4"/>
    <w:rsid w:val="00C51EDA"/>
    <w:pPr>
      <w:numPr>
        <w:numId w:val="6"/>
      </w:numPr>
    </w:pPr>
  </w:style>
  <w:style w:type="paragraph" w:styleId="ListNumber5">
    <w:name w:val="List Number 5"/>
    <w:basedOn w:val="List5"/>
    <w:rsid w:val="00C51EDA"/>
    <w:pPr>
      <w:numPr>
        <w:numId w:val="7"/>
      </w:numPr>
    </w:pPr>
  </w:style>
  <w:style w:type="paragraph" w:styleId="BlockText">
    <w:name w:val="Block Text"/>
    <w:basedOn w:val="Normal"/>
    <w:rsid w:val="00C51EDA"/>
    <w:pPr>
      <w:spacing w:after="120"/>
      <w:ind w:left="1440" w:right="1440"/>
    </w:pPr>
  </w:style>
  <w:style w:type="character" w:customStyle="1" w:styleId="Subscript">
    <w:name w:val="Subscript"/>
    <w:basedOn w:val="DefaultParagraphFont"/>
    <w:rsid w:val="00C51EDA"/>
    <w:rPr>
      <w:sz w:val="16"/>
      <w:vertAlign w:val="subscript"/>
    </w:rPr>
  </w:style>
  <w:style w:type="character" w:customStyle="1" w:styleId="Superscript">
    <w:name w:val="Superscript"/>
    <w:basedOn w:val="DefaultParagraphFont"/>
    <w:rsid w:val="00C51EDA"/>
    <w:rPr>
      <w:sz w:val="16"/>
      <w:vertAlign w:val="superscript"/>
    </w:rPr>
  </w:style>
  <w:style w:type="character" w:customStyle="1" w:styleId="Symbols">
    <w:name w:val="Symbols"/>
    <w:basedOn w:val="DefaultParagraphFont"/>
    <w:rsid w:val="00C51EDA"/>
    <w:rPr>
      <w:rFonts w:ascii="Symbol" w:hAnsi="Symbol"/>
    </w:rPr>
  </w:style>
  <w:style w:type="character" w:customStyle="1" w:styleId="MenuOptions">
    <w:name w:val="Menu Options"/>
    <w:basedOn w:val="DefaultParagraphFont"/>
    <w:rsid w:val="00C51EDA"/>
    <w:rPr>
      <w:rFonts w:ascii="Arial Narrow" w:hAnsi="Arial Narrow"/>
      <w:smallCaps/>
    </w:rPr>
  </w:style>
  <w:style w:type="character" w:customStyle="1" w:styleId="Buttons">
    <w:name w:val="Buttons"/>
    <w:basedOn w:val="DefaultParagraphFont"/>
    <w:rsid w:val="00C51EDA"/>
    <w:rPr>
      <w:b/>
    </w:rPr>
  </w:style>
  <w:style w:type="character" w:customStyle="1" w:styleId="Underlined">
    <w:name w:val="Underlined"/>
    <w:basedOn w:val="DefaultParagraphFont"/>
    <w:rsid w:val="00C51EDA"/>
    <w:rPr>
      <w:u w:val="single"/>
    </w:rPr>
  </w:style>
  <w:style w:type="paragraph" w:customStyle="1" w:styleId="TableBodyTextRight">
    <w:name w:val="Table Body Text Right"/>
    <w:basedOn w:val="TableBodyText"/>
    <w:rsid w:val="00C51EDA"/>
    <w:pPr>
      <w:widowControl w:val="0"/>
      <w:autoSpaceDE w:val="0"/>
      <w:autoSpaceDN w:val="0"/>
      <w:adjustRightInd w:val="0"/>
      <w:jc w:val="right"/>
    </w:pPr>
    <w:rPr>
      <w:rFonts w:cs="Arial"/>
      <w:szCs w:val="18"/>
    </w:rPr>
  </w:style>
  <w:style w:type="paragraph" w:customStyle="1" w:styleId="CopyrightText">
    <w:name w:val="Copyright Text"/>
    <w:basedOn w:val="BodyText"/>
    <w:rsid w:val="00C51EDA"/>
    <w:rPr>
      <w:sz w:val="18"/>
    </w:rPr>
  </w:style>
  <w:style w:type="paragraph" w:customStyle="1" w:styleId="BodySmallRight">
    <w:name w:val="Body Small Right"/>
    <w:basedOn w:val="BodyTextRight"/>
    <w:rsid w:val="00C51EDA"/>
    <w:rPr>
      <w:sz w:val="18"/>
      <w:szCs w:val="18"/>
    </w:rPr>
  </w:style>
  <w:style w:type="paragraph" w:customStyle="1" w:styleId="MarginEdition">
    <w:name w:val="Margin Edition"/>
    <w:basedOn w:val="MarginNote"/>
    <w:rsid w:val="00C51EDA"/>
    <w:pPr>
      <w:spacing w:before="0" w:after="0"/>
    </w:pPr>
    <w:rPr>
      <w:rFonts w:ascii="Times New Roman" w:hAnsi="Times New Roman"/>
      <w:color w:val="999999"/>
    </w:rPr>
  </w:style>
  <w:style w:type="paragraph" w:customStyle="1" w:styleId="Spacer">
    <w:name w:val="Spacer"/>
    <w:basedOn w:val="Normal"/>
    <w:rsid w:val="00C51EDA"/>
    <w:rPr>
      <w:sz w:val="2"/>
      <w:szCs w:val="2"/>
    </w:rPr>
  </w:style>
  <w:style w:type="character" w:customStyle="1" w:styleId="Small">
    <w:name w:val="Small"/>
    <w:basedOn w:val="DefaultParagraphFont"/>
    <w:rsid w:val="00C51EDA"/>
    <w:rPr>
      <w:sz w:val="16"/>
    </w:rPr>
  </w:style>
  <w:style w:type="paragraph" w:customStyle="1" w:styleId="WideTable">
    <w:name w:val="Wide Table"/>
    <w:basedOn w:val="Normal"/>
    <w:rsid w:val="00C51EDA"/>
    <w:pPr>
      <w:ind w:left="-1418"/>
    </w:pPr>
    <w:rPr>
      <w:sz w:val="2"/>
      <w:szCs w:val="2"/>
    </w:rPr>
  </w:style>
  <w:style w:type="character" w:styleId="PageNumber">
    <w:name w:val="page number"/>
    <w:basedOn w:val="DefaultParagraphFont"/>
    <w:rsid w:val="00C51EDA"/>
  </w:style>
  <w:style w:type="paragraph" w:styleId="Quote">
    <w:name w:val="Quote"/>
    <w:basedOn w:val="Heading1"/>
    <w:link w:val="QuoteChar"/>
    <w:qFormat/>
    <w:rsid w:val="00C51EDA"/>
    <w:rPr>
      <w:b w:val="0"/>
      <w:sz w:val="72"/>
      <w:szCs w:val="72"/>
      <w:lang w:val="en-NZ"/>
    </w:rPr>
  </w:style>
  <w:style w:type="character" w:customStyle="1" w:styleId="QuoteChar">
    <w:name w:val="Quote Char"/>
    <w:basedOn w:val="DefaultParagraphFont"/>
    <w:link w:val="Quote"/>
    <w:rsid w:val="00C51E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51EDA"/>
    <w:pPr>
      <w:pageBreakBefore/>
    </w:pPr>
  </w:style>
  <w:style w:type="paragraph" w:customStyle="1" w:styleId="Border">
    <w:name w:val="Border"/>
    <w:basedOn w:val="Normal"/>
    <w:qFormat/>
    <w:rsid w:val="00C51ED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51EDA"/>
    <w:rPr>
      <w:b/>
      <w:bCs/>
      <w:i/>
      <w:iCs/>
      <w:color w:val="auto"/>
    </w:rPr>
  </w:style>
  <w:style w:type="paragraph" w:styleId="IntenseQuote">
    <w:name w:val="Intense Quote"/>
    <w:basedOn w:val="Normal"/>
    <w:next w:val="Normal"/>
    <w:link w:val="IntenseQuoteChar"/>
    <w:uiPriority w:val="30"/>
    <w:qFormat/>
    <w:rsid w:val="00C51ED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51ED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51EDA"/>
    <w:rPr>
      <w:smallCaps/>
      <w:color w:val="auto"/>
      <w:u w:val="single"/>
    </w:rPr>
  </w:style>
  <w:style w:type="character" w:styleId="IntenseReference">
    <w:name w:val="Intense Reference"/>
    <w:basedOn w:val="DefaultParagraphFont"/>
    <w:uiPriority w:val="32"/>
    <w:qFormat/>
    <w:rsid w:val="00C51EDA"/>
    <w:rPr>
      <w:b/>
      <w:bCs/>
      <w:smallCaps/>
      <w:color w:val="auto"/>
      <w:spacing w:val="5"/>
      <w:u w:val="single"/>
    </w:rPr>
  </w:style>
  <w:style w:type="paragraph" w:customStyle="1" w:styleId="2ColumnHeading">
    <w:name w:val="2Column Heading"/>
    <w:basedOn w:val="BodyText"/>
    <w:qFormat/>
    <w:rsid w:val="00C51EDA"/>
    <w:pPr>
      <w:spacing w:after="60"/>
      <w:ind w:left="-2268"/>
    </w:pPr>
    <w:rPr>
      <w:b/>
    </w:rPr>
  </w:style>
  <w:style w:type="paragraph" w:customStyle="1" w:styleId="Heading1TOC">
    <w:name w:val="Heading1 TOC"/>
    <w:basedOn w:val="Normal"/>
    <w:qFormat/>
    <w:rsid w:val="00C51EDA"/>
    <w:pPr>
      <w:spacing w:before="240" w:after="120"/>
    </w:pPr>
    <w:rPr>
      <w:rFonts w:ascii="Times New Roman" w:hAnsi="Times New Roman"/>
      <w:b/>
      <w:sz w:val="32"/>
    </w:rPr>
  </w:style>
  <w:style w:type="paragraph" w:customStyle="1" w:styleId="Heading2TOC">
    <w:name w:val="Heading2 TOC"/>
    <w:basedOn w:val="Normal"/>
    <w:qFormat/>
    <w:rsid w:val="00C51EDA"/>
    <w:pPr>
      <w:spacing w:before="240" w:after="60"/>
    </w:pPr>
    <w:rPr>
      <w:rFonts w:ascii="Times New Roman" w:hAnsi="Times New Roman"/>
      <w:b/>
      <w:sz w:val="28"/>
    </w:rPr>
  </w:style>
  <w:style w:type="character" w:customStyle="1" w:styleId="Underline">
    <w:name w:val="Underline"/>
    <w:basedOn w:val="DefaultParagraphFont"/>
    <w:qFormat/>
    <w:rsid w:val="00C51EDA"/>
    <w:rPr>
      <w:u w:val="single"/>
    </w:rPr>
  </w:style>
  <w:style w:type="character" w:customStyle="1" w:styleId="BoldandItalics">
    <w:name w:val="Bold and Italics"/>
    <w:qFormat/>
    <w:rsid w:val="00C51EDA"/>
    <w:rPr>
      <w:b/>
      <w:i/>
      <w:u w:val="none"/>
    </w:rPr>
  </w:style>
  <w:style w:type="paragraph" w:styleId="BalloonText">
    <w:name w:val="Balloon Text"/>
    <w:basedOn w:val="Normal"/>
    <w:link w:val="BalloonTextChar"/>
    <w:rsid w:val="00C51EDA"/>
    <w:rPr>
      <w:rFonts w:ascii="Tahoma" w:hAnsi="Tahoma" w:cs="Tahoma"/>
      <w:sz w:val="16"/>
      <w:szCs w:val="16"/>
    </w:rPr>
  </w:style>
  <w:style w:type="character" w:customStyle="1" w:styleId="BalloonTextChar">
    <w:name w:val="Balloon Text Char"/>
    <w:basedOn w:val="DefaultParagraphFont"/>
    <w:link w:val="BalloonText"/>
    <w:rsid w:val="00C51ED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51ED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51ED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1477</Words>
  <Characters>9661</Characters>
  <Application>Microsoft Office Word</Application>
  <DocSecurity>0</DocSecurity>
  <Lines>304</Lines>
  <Paragraphs>184</Paragraphs>
  <ScaleCrop>false</ScaleCrop>
  <Company>Author-it Software Corporation Ltd.</Company>
  <LinksUpToDate>false</LinksUpToDate>
  <CharactersWithSpaces>11061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TLIC3045A Operate road/rail vehicle</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2012-05-27T03:36:00Z</dcterms:created>
  <dcterms:modified xsi:type="dcterms:W3CDTF">2012-05-27T03:36:00Z</dcterms:modified>
</cp:coreProperties>
</file>