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8D1" w:rsidP="002968D1">
      <w:pPr>
        <w:pStyle w:val="Title"/>
      </w:pPr>
      <w:r>
        <w:fldChar w:fldCharType="begin"/>
      </w:r>
      <w:r>
        <w:instrText xml:space="preserve"> TITLE   \* MERGEFORMAT </w:instrText>
      </w:r>
      <w:r>
        <w:fldChar w:fldCharType="separate"/>
      </w:r>
      <w:r>
        <w:t>TLIC3039A Operate and monitor a monorail train</w:t>
      </w:r>
      <w:r>
        <w:fldChar w:fldCharType="end"/>
      </w:r>
    </w:p>
    <w:p w:rsidR="002968D1" w:rsidP="002968D1">
      <w:pPr>
        <w:pStyle w:val="Version"/>
        <w:sectPr w:rsidSect="000301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125" w:rsidP="00030125">
      <w:pPr>
        <w:pStyle w:val="SuperHeading"/>
      </w:pPr>
      <w:r w:rsidRPr="00030125">
        <w:t>TLIC3039A Operate and monitor a monorail train</w:t>
      </w:r>
    </w:p>
    <w:p w:rsidR="00000000" w:rsidRPr="00030125" w:rsidP="00030125">
      <w:pPr>
        <w:pStyle w:val="Heading1"/>
      </w:pPr>
      <w:bookmarkStart w:id="1" w:name="O_274026"/>
      <w:bookmarkEnd w:id="1"/>
      <w:r w:rsidRPr="00030125">
        <w:t>Modification History</w:t>
      </w:r>
    </w:p>
    <w:p w:rsidR="00000000" w:rsidRPr="00030125" w:rsidP="00030125">
      <w:pPr>
        <w:pStyle w:val="BodyText"/>
      </w:pPr>
      <w:r w:rsidRPr="00030125">
        <w:t>Not Applicable</w:t>
      </w:r>
    </w:p>
    <w:p w:rsidR="00000000" w:rsidRPr="00030125" w:rsidP="00030125">
      <w:pPr>
        <w:pStyle w:val="AllowPageBreak"/>
      </w:pPr>
    </w:p>
    <w:p w:rsidR="00000000" w:rsidRPr="00030125" w:rsidP="00030125">
      <w:pPr>
        <w:pStyle w:val="Heading1"/>
      </w:pPr>
      <w:bookmarkStart w:id="2" w:name="O_223178"/>
      <w:bookmarkEnd w:id="2"/>
      <w:r w:rsidRPr="00030125">
        <w:t>Unit Descriptor</w:t>
      </w:r>
    </w:p>
    <w:tbl>
      <w:tblPr>
        <w:tblW w:w="9640" w:type="dxa"/>
        <w:tblLayout w:type="fixed"/>
        <w:tblCellMar>
          <w:left w:w="62" w:type="dxa"/>
          <w:right w:w="62" w:type="dxa"/>
        </w:tblCellMar>
        <w:tblLook w:val="0000"/>
      </w:tblPr>
      <w:tblGrid>
        <w:gridCol w:w="2978"/>
        <w:gridCol w:w="6662"/>
      </w:tblGrid>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BodyText"/>
            </w:pPr>
            <w:r w:rsidRPr="00030125">
              <w:t>This unit involves the skills and knowledge required to operate and monitor a monorail train in accordan</w:t>
            </w:r>
            <w:r w:rsidRPr="00030125">
              <w:t>ce with relevant workplace practices, regulations and codes of practice. This includes planning and identifying the monorail train for operations, operating the train, monitoring the train's performance during service, and communicating effectively with th</w:t>
            </w:r>
            <w:r w:rsidRPr="00030125">
              <w:t>e Controller and other personnel. Licensing or certification requirements are not applicable to this unit.</w:t>
            </w:r>
          </w:p>
        </w:tc>
      </w:tr>
    </w:tbl>
    <w:p w:rsidR="002968D1" w:rsidP="00030125">
      <w:pPr>
        <w:pStyle w:val="BodyText"/>
      </w:pPr>
    </w:p>
    <w:p w:rsidR="002968D1" w:rsidP="00030125">
      <w:pPr>
        <w:pStyle w:val="BodyText"/>
      </w:pPr>
    </w:p>
    <w:p w:rsidR="00000000" w:rsidRPr="00030125" w:rsidP="00030125">
      <w:pPr>
        <w:pStyle w:val="Heading1"/>
      </w:pPr>
      <w:bookmarkStart w:id="3" w:name="O_223180"/>
      <w:bookmarkEnd w:id="3"/>
      <w:r w:rsidRPr="00030125">
        <w:t>Application of the Unit</w:t>
      </w:r>
    </w:p>
    <w:tbl>
      <w:tblPr>
        <w:tblW w:w="9640" w:type="dxa"/>
        <w:tblLayout w:type="fixed"/>
        <w:tblCellMar>
          <w:left w:w="62" w:type="dxa"/>
          <w:right w:w="62" w:type="dxa"/>
        </w:tblCellMar>
        <w:tblLook w:val="0000"/>
      </w:tblPr>
      <w:tblGrid>
        <w:gridCol w:w="2978"/>
        <w:gridCol w:w="6662"/>
      </w:tblGrid>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BodyText"/>
            </w:pPr>
            <w:r w:rsidRPr="00030125">
              <w:t>Persons achieving competence in this unit will need to fulfil the legislated rail safety requirements including acts and regulations from each applicable state and territory together with any nationally approved compliance codes and/or guidelines.</w:t>
            </w:r>
          </w:p>
          <w:p w:rsidR="00000000" w:rsidRPr="00030125" w:rsidP="00030125">
            <w:pPr>
              <w:pStyle w:val="BodyText"/>
            </w:pPr>
            <w:r w:rsidRPr="00030125">
              <w:t xml:space="preserve">Work is </w:t>
            </w:r>
            <w:r w:rsidRPr="00030125">
              <w:t>performed under minimal supervision, generally within a team environment. It involves the application of routine operational principles and procedures to operate and monitor a monorail train across a variety of operational contexts.</w:t>
            </w:r>
          </w:p>
        </w:tc>
      </w:tr>
    </w:tbl>
    <w:p w:rsidR="002968D1" w:rsidP="00030125">
      <w:pPr>
        <w:pStyle w:val="BodyText"/>
      </w:pPr>
    </w:p>
    <w:p w:rsidR="002968D1" w:rsidP="00030125">
      <w:pPr>
        <w:pStyle w:val="BodyText"/>
      </w:pPr>
    </w:p>
    <w:p w:rsidR="00000000" w:rsidRPr="00030125" w:rsidP="00030125">
      <w:pPr>
        <w:pStyle w:val="Heading1"/>
      </w:pPr>
      <w:bookmarkStart w:id="4" w:name="O_282286"/>
      <w:bookmarkEnd w:id="4"/>
      <w:r w:rsidRPr="00030125">
        <w:t>Lic</w:t>
      </w:r>
      <w:r w:rsidRPr="00030125">
        <w:t>ensing/Regulatory Information</w:t>
      </w:r>
    </w:p>
    <w:p w:rsidR="00000000" w:rsidRPr="00030125" w:rsidP="00030125">
      <w:pPr>
        <w:pStyle w:val="BodyText"/>
      </w:pPr>
      <w:r w:rsidRPr="00030125">
        <w:t>Refer to Unit Descriptor</w:t>
      </w:r>
    </w:p>
    <w:p w:rsidR="00000000" w:rsidRPr="00030125" w:rsidP="00030125">
      <w:pPr>
        <w:pStyle w:val="AllowPageBreak"/>
      </w:pPr>
    </w:p>
    <w:p w:rsidR="00000000" w:rsidRPr="00030125" w:rsidP="00030125">
      <w:pPr>
        <w:pStyle w:val="Heading1"/>
      </w:pPr>
      <w:bookmarkStart w:id="5" w:name="O_284736"/>
      <w:bookmarkEnd w:id="5"/>
      <w:r w:rsidRPr="00030125">
        <w:t>Pre-Requisites</w:t>
      </w:r>
    </w:p>
    <w:p w:rsidR="00000000" w:rsidRPr="00030125" w:rsidP="00030125">
      <w:pPr>
        <w:pStyle w:val="BodyText"/>
      </w:pPr>
      <w:r w:rsidRPr="00030125">
        <w:t>Not Applicable</w:t>
      </w:r>
    </w:p>
    <w:p w:rsidR="00000000" w:rsidRPr="00030125" w:rsidP="00030125">
      <w:pPr>
        <w:pStyle w:val="AllowPageBreak"/>
      </w:pPr>
    </w:p>
    <w:p w:rsidR="00000000" w:rsidRPr="00030125" w:rsidP="00030125">
      <w:pPr>
        <w:pStyle w:val="Heading1"/>
      </w:pPr>
      <w:bookmarkStart w:id="6" w:name="O_223179"/>
      <w:bookmarkEnd w:id="6"/>
      <w:r w:rsidRPr="00030125">
        <w:t>Employability Skills Information</w:t>
      </w:r>
    </w:p>
    <w:tbl>
      <w:tblPr>
        <w:tblW w:w="9640" w:type="dxa"/>
        <w:tblLayout w:type="fixed"/>
        <w:tblCellMar>
          <w:left w:w="62" w:type="dxa"/>
          <w:right w:w="62" w:type="dxa"/>
        </w:tblCellMar>
        <w:tblLook w:val="0000"/>
      </w:tblPr>
      <w:tblGrid>
        <w:gridCol w:w="2978"/>
        <w:gridCol w:w="6662"/>
      </w:tblGrid>
      <w:tr w:rsidTr="00296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BodyText"/>
            </w:pPr>
            <w:r w:rsidRPr="00030125">
              <w:t>This unit contains employability skills.</w:t>
            </w:r>
          </w:p>
        </w:tc>
      </w:tr>
    </w:tbl>
    <w:p w:rsidR="002968D1" w:rsidP="00030125">
      <w:pPr>
        <w:pStyle w:val="BodyText"/>
      </w:pPr>
    </w:p>
    <w:p w:rsidR="002968D1" w:rsidP="00030125">
      <w:pPr>
        <w:pStyle w:val="BodyText"/>
      </w:pPr>
    </w:p>
    <w:p w:rsidR="00000000" w:rsidRPr="00030125" w:rsidP="00030125">
      <w:pPr>
        <w:pStyle w:val="Heading1"/>
      </w:pPr>
      <w:bookmarkStart w:id="7" w:name="O_292072"/>
      <w:bookmarkEnd w:id="7"/>
      <w:r w:rsidRPr="00030125">
        <w:t>Elements and Performance Criteria Pre-Content</w:t>
      </w:r>
    </w:p>
    <w:tbl>
      <w:tblPr>
        <w:tblW w:w="9640" w:type="dxa"/>
        <w:tblLayout w:type="fixed"/>
        <w:tblCellMar>
          <w:left w:w="62" w:type="dxa"/>
          <w:right w:w="62" w:type="dxa"/>
        </w:tblCellMar>
        <w:tblLook w:val="0000"/>
      </w:tblPr>
      <w:tblGrid>
        <w:gridCol w:w="2978"/>
        <w:gridCol w:w="6662"/>
      </w:tblGrid>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BodyText"/>
            </w:pPr>
            <w:r w:rsidRPr="00030125">
              <w:t>Performance criteria describe the required performance needed to demonstrate achievement of the element. Assessment of performance is to be cons</w:t>
            </w:r>
            <w:r w:rsidRPr="00030125">
              <w:t>istent with the evidence guide.</w:t>
            </w:r>
          </w:p>
        </w:tc>
      </w:tr>
    </w:tbl>
    <w:p w:rsidR="00000000" w:rsidRPr="00030125" w:rsidP="00030125">
      <w:pPr>
        <w:pStyle w:val="BodyText"/>
      </w:pPr>
    </w:p>
    <w:p w:rsidR="00000000" w:rsidRPr="00030125" w:rsidP="00030125">
      <w:pPr>
        <w:pStyle w:val="AllowPageBreak"/>
      </w:pPr>
    </w:p>
    <w:p w:rsidR="00000000" w:rsidRPr="00030125" w:rsidP="00030125">
      <w:pPr>
        <w:pStyle w:val="Heading1"/>
      </w:pPr>
      <w:bookmarkStart w:id="8" w:name="O_238740"/>
      <w:bookmarkEnd w:id="8"/>
      <w:r w:rsidRPr="00030125">
        <w:t>Elements and Performance Criteria</w:t>
      </w:r>
    </w:p>
    <w:tbl>
      <w:tblPr>
        <w:tblW w:w="9640" w:type="dxa"/>
        <w:tblLayout w:type="fixed"/>
        <w:tblCellMar>
          <w:left w:w="62" w:type="dxa"/>
          <w:right w:w="62" w:type="dxa"/>
        </w:tblCellMar>
        <w:tblLook w:val="0000"/>
      </w:tblPr>
      <w:tblGrid>
        <w:gridCol w:w="2978"/>
        <w:gridCol w:w="6662"/>
      </w:tblGrid>
      <w:tr w:rsidTr="00296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PERFORMANCE CRITERIA</w:t>
            </w:r>
          </w:p>
        </w:tc>
      </w:tr>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1</w:t>
            </w:r>
            <w:r w:rsidRPr="00030125">
              <w:tab/>
            </w:r>
            <w:r w:rsidRPr="00030125">
              <w:rPr>
                <w:rStyle w:val="SpecialBold"/>
              </w:rPr>
              <w:t>Plan and identify a monorail train for operations</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t>1.1</w:t>
            </w:r>
            <w:r w:rsidRPr="00030125">
              <w:tab/>
            </w:r>
            <w:r w:rsidRPr="00030125">
              <w:t>Driving requirement is identified and confirmed from roster, shift-card or other authorised documentation</w:t>
            </w:r>
          </w:p>
          <w:p w:rsidR="00000000" w:rsidRPr="00030125" w:rsidP="00030125">
            <w:pPr>
              <w:pStyle w:val="List"/>
            </w:pPr>
            <w:r w:rsidRPr="00030125">
              <w:t>1.2</w:t>
            </w:r>
            <w:r w:rsidRPr="00030125">
              <w:tab/>
              <w:t>Sign-on/log-on procedures at the depot are completed and the monorail train to be operated is correctly identified</w:t>
            </w:r>
          </w:p>
          <w:p w:rsidR="00000000" w:rsidP="00030125">
            <w:pPr>
              <w:pStyle w:val="List"/>
              <w:rPr>
                <w:lang w:val="en-NZ"/>
              </w:rPr>
            </w:pPr>
            <w:r w:rsidRPr="00030125">
              <w:t>1.3</w:t>
            </w:r>
            <w:r w:rsidRPr="00030125">
              <w:tab/>
              <w:t>Essential equipment is iden</w:t>
            </w:r>
            <w:r w:rsidRPr="00030125">
              <w:t>tified and obtained</w:t>
            </w:r>
          </w:p>
        </w:tc>
      </w:tr>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2</w:t>
            </w:r>
            <w:r w:rsidRPr="00030125">
              <w:tab/>
            </w:r>
            <w:r w:rsidRPr="00030125">
              <w:rPr>
                <w:rStyle w:val="SpecialBold"/>
              </w:rPr>
              <w:t>Operate and monitor monorail train in normal operational mode</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t>2.1</w:t>
            </w:r>
            <w:r w:rsidRPr="00030125">
              <w:tab/>
              <w:t>Monorail train is operated within specifications and organisational requirements to meet required schedules and special services</w:t>
            </w:r>
          </w:p>
          <w:p w:rsidR="00000000" w:rsidRPr="00030125" w:rsidP="00030125">
            <w:pPr>
              <w:pStyle w:val="List"/>
            </w:pPr>
            <w:r w:rsidRPr="00030125">
              <w:t>2.2</w:t>
            </w:r>
            <w:r w:rsidRPr="00030125">
              <w:tab/>
              <w:t>On-board equipment is confirmed as</w:t>
            </w:r>
            <w:r w:rsidRPr="00030125">
              <w:t xml:space="preserve"> being serviceable, and is operated in accordance with specifications and organisation requirements</w:t>
            </w:r>
          </w:p>
          <w:p w:rsidR="00000000" w:rsidRPr="00030125" w:rsidP="00030125">
            <w:pPr>
              <w:pStyle w:val="List"/>
            </w:pPr>
            <w:r w:rsidRPr="00030125">
              <w:t>2.3</w:t>
            </w:r>
            <w:r w:rsidRPr="00030125">
              <w:tab/>
              <w:t>Warning devices and gauges are monitored and responded to in accordance with organisation requirements</w:t>
            </w:r>
          </w:p>
          <w:p w:rsidR="00000000" w:rsidRPr="00030125" w:rsidP="00030125">
            <w:pPr>
              <w:pStyle w:val="List"/>
            </w:pPr>
            <w:r w:rsidRPr="00030125">
              <w:t>2.4</w:t>
            </w:r>
            <w:r w:rsidRPr="00030125">
              <w:tab/>
              <w:t>Operational restrictions established by the o</w:t>
            </w:r>
            <w:r w:rsidRPr="00030125">
              <w:t>rganisation and relevant legislation are observed</w:t>
            </w:r>
          </w:p>
          <w:p w:rsidR="00000000" w:rsidP="00030125">
            <w:pPr>
              <w:pStyle w:val="List"/>
              <w:rPr>
                <w:lang w:val="en-NZ"/>
              </w:rPr>
            </w:pPr>
            <w:r w:rsidRPr="00030125">
              <w:t>2.5</w:t>
            </w:r>
            <w:r w:rsidRPr="00030125">
              <w:tab/>
              <w:t>Monorail train is stopped in designated and approved locations and within limitations, to permit safe embarkation and alighting of all kinds of passengers</w:t>
            </w:r>
          </w:p>
        </w:tc>
      </w:tr>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3</w:t>
            </w:r>
            <w:r w:rsidRPr="00030125">
              <w:tab/>
            </w:r>
            <w:r w:rsidRPr="00030125">
              <w:rPr>
                <w:rStyle w:val="SpecialBold"/>
              </w:rPr>
              <w:t>Operate monorail train in abnormal situation</w:t>
            </w:r>
            <w:r w:rsidRPr="00030125">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t>3.1</w:t>
            </w:r>
            <w:r w:rsidRPr="00030125">
              <w:tab/>
              <w:t>In the event of an abnormal situation occurring, Controller is contacted and their instructions are requested</w:t>
            </w:r>
          </w:p>
          <w:p w:rsidR="00000000" w:rsidRPr="00030125" w:rsidP="00030125">
            <w:pPr>
              <w:pStyle w:val="List"/>
            </w:pPr>
            <w:r w:rsidRPr="00030125">
              <w:t>3.2</w:t>
            </w:r>
            <w:r w:rsidRPr="00030125">
              <w:tab/>
              <w:t>Appropriate mode of operation is selected and implemented when authorised by the Controller</w:t>
            </w:r>
          </w:p>
          <w:p w:rsidR="00000000" w:rsidP="00030125">
            <w:pPr>
              <w:pStyle w:val="List"/>
              <w:rPr>
                <w:lang w:val="en-NZ"/>
              </w:rPr>
            </w:pPr>
            <w:r w:rsidRPr="00030125">
              <w:t>3.3</w:t>
            </w:r>
            <w:r w:rsidRPr="00030125">
              <w:tab/>
              <w:t>All instructions from the Controller are</w:t>
            </w:r>
            <w:r w:rsidRPr="00030125">
              <w:t xml:space="preserve"> followed</w:t>
            </w:r>
          </w:p>
        </w:tc>
      </w:tr>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4</w:t>
            </w:r>
            <w:r w:rsidRPr="00030125">
              <w:tab/>
            </w:r>
            <w:r w:rsidRPr="00030125">
              <w:rPr>
                <w:rStyle w:val="SpecialBold"/>
              </w:rPr>
              <w:t>Monitor on-board equipment</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t>4.1</w:t>
            </w:r>
            <w:r w:rsidRPr="00030125">
              <w:tab/>
              <w:t>Equipment is monitored to maintain optimum running conditions and identify faults, defects and deficiencies</w:t>
            </w:r>
          </w:p>
          <w:p w:rsidR="00000000" w:rsidRPr="00030125" w:rsidP="00030125">
            <w:pPr>
              <w:pStyle w:val="List"/>
            </w:pPr>
            <w:r w:rsidRPr="00030125">
              <w:t>4.2</w:t>
            </w:r>
            <w:r w:rsidRPr="00030125">
              <w:tab/>
            </w:r>
            <w:r w:rsidRPr="00030125">
              <w:t>Appropriate action is taken in response to identified faults, defects and deficiencies to ensure safe operation of train, including communications with Operations Controller where necessary</w:t>
            </w:r>
          </w:p>
          <w:p w:rsidR="00000000" w:rsidRPr="00030125" w:rsidP="00030125">
            <w:pPr>
              <w:pStyle w:val="List"/>
            </w:pPr>
            <w:r w:rsidRPr="00030125">
              <w:t>4.3</w:t>
            </w:r>
            <w:r w:rsidRPr="00030125">
              <w:tab/>
              <w:t>If instructed by the Controller, faults, defects and deficienc</w:t>
            </w:r>
            <w:r w:rsidRPr="00030125">
              <w:t>ies are assessed to determine risk of damage to equipment or injury to personnel</w:t>
            </w:r>
          </w:p>
          <w:p w:rsidR="00000000" w:rsidP="00030125">
            <w:pPr>
              <w:pStyle w:val="List"/>
              <w:rPr>
                <w:lang w:val="en-NZ"/>
              </w:rPr>
            </w:pPr>
            <w:r w:rsidRPr="00030125">
              <w:t>4.4</w:t>
            </w:r>
            <w:r w:rsidRPr="00030125">
              <w:tab/>
              <w:t>Defects are reported and/or recorded</w:t>
            </w:r>
          </w:p>
        </w:tc>
      </w:tr>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5</w:t>
            </w:r>
            <w:r w:rsidRPr="00030125">
              <w:tab/>
            </w:r>
            <w:r w:rsidRPr="00030125">
              <w:rPr>
                <w:rStyle w:val="SpecialBold"/>
              </w:rPr>
              <w:t>Communicate with Controller</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t>5.1</w:t>
            </w:r>
            <w:r w:rsidRPr="00030125">
              <w:tab/>
              <w:t xml:space="preserve">Regular communication is maintained with the Controller in the course of operation of the monorail </w:t>
            </w:r>
            <w:r w:rsidRPr="00030125">
              <w:t>train as per workplace procedures and regulatory requirements</w:t>
            </w:r>
          </w:p>
          <w:p w:rsidR="00000000" w:rsidRPr="00030125" w:rsidP="00030125">
            <w:pPr>
              <w:pStyle w:val="List"/>
            </w:pPr>
            <w:r w:rsidRPr="00030125">
              <w:t>5.2</w:t>
            </w:r>
            <w:r w:rsidRPr="00030125">
              <w:tab/>
              <w:t>Controller is advised of operational problems, delays, safety incidents and emergency situations that may arise in the course of operation of the monorail train</w:t>
            </w:r>
          </w:p>
          <w:p w:rsidR="00000000" w:rsidP="00030125">
            <w:pPr>
              <w:pStyle w:val="List"/>
              <w:rPr>
                <w:lang w:val="en-NZ"/>
              </w:rPr>
            </w:pPr>
            <w:r w:rsidRPr="00030125">
              <w:t>5.3</w:t>
            </w:r>
            <w:r w:rsidRPr="00030125">
              <w:tab/>
              <w:t>Information provided by t</w:t>
            </w:r>
            <w:r w:rsidRPr="00030125">
              <w:t xml:space="preserve">he Controller relevant to the ongoing </w:t>
            </w:r>
            <w:r w:rsidRPr="00030125">
              <w:t>operation of the monorail train is interpreted and applied to driving activities as per workplace procedures and applicable regulatory requirements</w:t>
            </w:r>
          </w:p>
        </w:tc>
      </w:tr>
      <w:tr w:rsidTr="00296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30125">
            <w:pPr>
              <w:pStyle w:val="List"/>
              <w:rPr>
                <w:lang w:val="en-NZ"/>
              </w:rPr>
            </w:pPr>
            <w:r w:rsidRPr="00030125">
              <w:rPr>
                <w:rStyle w:val="SpecialBold"/>
              </w:rPr>
              <w:t>6</w:t>
            </w:r>
            <w:r w:rsidRPr="00030125">
              <w:tab/>
            </w:r>
            <w:r w:rsidRPr="00030125">
              <w:rPr>
                <w:rStyle w:val="SpecialBold"/>
              </w:rPr>
              <w:t>Follow all applicable regulatory requirements</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List"/>
            </w:pPr>
            <w:r w:rsidRPr="00030125">
              <w:t>6.1</w:t>
            </w:r>
            <w:r w:rsidRPr="00030125">
              <w:tab/>
              <w:t>Regulatory requir</w:t>
            </w:r>
            <w:r w:rsidRPr="00030125">
              <w:t>ements applicable to the operation of the monorail train are accessed and interpreted</w:t>
            </w:r>
          </w:p>
          <w:p w:rsidR="00000000" w:rsidRPr="00030125" w:rsidP="00030125">
            <w:pPr>
              <w:pStyle w:val="List"/>
            </w:pPr>
            <w:r w:rsidRPr="00030125">
              <w:t>6.2</w:t>
            </w:r>
            <w:r w:rsidRPr="00030125">
              <w:tab/>
              <w:t>Relevant regulatory requirements are applied and followed in the course of operation of the monorail train</w:t>
            </w:r>
          </w:p>
        </w:tc>
      </w:tr>
    </w:tbl>
    <w:p w:rsidR="002968D1" w:rsidP="00030125">
      <w:pPr>
        <w:pStyle w:val="BodyText"/>
      </w:pPr>
    </w:p>
    <w:p w:rsidR="002968D1" w:rsidP="00030125">
      <w:pPr>
        <w:pStyle w:val="BodyText"/>
      </w:pPr>
    </w:p>
    <w:p w:rsidR="00000000" w:rsidRPr="00030125" w:rsidP="00030125">
      <w:pPr>
        <w:pStyle w:val="Heading1"/>
      </w:pPr>
      <w:bookmarkStart w:id="9" w:name="O_262531"/>
      <w:bookmarkEnd w:id="9"/>
      <w:r w:rsidRPr="00030125">
        <w:t>Required Skills and Knowledge</w:t>
      </w:r>
    </w:p>
    <w:tbl>
      <w:tblPr>
        <w:tblW w:w="9640" w:type="dxa"/>
        <w:tblLayout w:type="fixed"/>
        <w:tblCellMar>
          <w:left w:w="62" w:type="dxa"/>
          <w:right w:w="62" w:type="dxa"/>
        </w:tblCellMar>
        <w:tblLook w:val="0000"/>
      </w:tblPr>
      <w:tblGrid>
        <w:gridCol w:w="9640"/>
      </w:tblGrid>
      <w:tr w:rsidTr="00296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REQUIRED KNOWLEDGE AND SKILLS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This describes the essential knowledge and skills and their level required for this unit.</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Required knowledge</w:t>
            </w:r>
            <w:r w:rsidRPr="00030125">
              <w:t>:</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Relevant safety, OH&amp;S and environmental procedures and regulations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Monorail train controls, instruments and indicators and their purpose, location and use including controls to start, accelerate, decelerate and stop the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Monorail train operating characteristics, capabilities and limitations including all modes of o</w:t>
            </w:r>
            <w:r w:rsidRPr="00030125">
              <w:t>peration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for operating and monitoring the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for adjusting controls to maximise efficient and safe running</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Operational instructions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for managing safety incidents and hazardous situations that may arise w</w:t>
            </w:r>
            <w:r w:rsidRPr="00030125">
              <w:t>hen operating and monitoring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for operating and monitoring ancillary equipment on the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Monorail train knowledge may include monitoring devices, braking and drive equipment and ancillary systems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Track knowledge including track limitations, speed limitations, curves and gradients and location of any indicators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for identifying equipment defects and assessing for appropriate action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Typical defects that can occur on a monorail train and</w:t>
            </w:r>
            <w:r w:rsidRPr="00030125">
              <w:t xml:space="preserve"> related action that should be taken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to be followed in the event of an emergency when operating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Procedures for operating communications equipment with required protocol</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Fatigue management knowledge and techniques including</w:t>
            </w:r>
            <w:r w:rsidRPr="00030125">
              <w:t xml:space="preserve"> causes and effects of fatigue, strategies to manage fatigue, factors which increase fatigue-related accidents, and lifestyles which promote the effective long-term management of fatigue</w:t>
            </w:r>
          </w:p>
        </w:tc>
      </w:tr>
    </w:tbl>
    <w:p w:rsidR="00000000" w:rsidRPr="00030125" w:rsidP="00030125">
      <w:pPr>
        <w:pStyle w:val="BodyText"/>
      </w:pPr>
    </w:p>
    <w:tbl>
      <w:tblPr>
        <w:tblW w:w="9640" w:type="dxa"/>
        <w:tblLayout w:type="fixed"/>
        <w:tblCellMar>
          <w:left w:w="62" w:type="dxa"/>
          <w:right w:w="62" w:type="dxa"/>
        </w:tblCellMar>
        <w:tblLook w:val="0000"/>
      </w:tblPr>
      <w:tblGrid>
        <w:gridCol w:w="9640"/>
      </w:tblGrid>
      <w:tr w:rsidTr="00296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Required skills</w:t>
            </w:r>
            <w:r w:rsidRPr="00030125">
              <w:t>:</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Communicate effectively with the Controller when operating and monitoring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Operate communication equipment to required protocol</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 xml:space="preserve">Read and interpret instructions, procedures, information and signs relevant to the operation and monitoring </w:t>
            </w:r>
            <w:r w:rsidRPr="00030125">
              <w:t>of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Interpret and follow instructions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Complete documentation related to the operation and monitoring of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Work collaboratively with others when operating and monitoring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Identify and assess train defects and deficiencies and take appropriate action to report any identified defective equipment as per workplace procedures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Implement contingency plans for unplanned events</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 xml:space="preserve">Apply precautions and required action to minimise, </w:t>
            </w:r>
            <w:r w:rsidRPr="00030125">
              <w:t>control or eliminate hazards that may exist when operating and monitoring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Recognise problems that may arise when operating and monitoring a monorail train and take appropriate action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Select and use required personal protective equipmen</w:t>
            </w:r>
            <w:r w:rsidRPr="00030125">
              <w:t>t</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Operate a monorail train and monitor its performance to facilitate optimum safe operation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30125">
            <w:pPr>
              <w:pStyle w:val="ListBullet"/>
              <w:rPr>
                <w:lang w:val="en-NZ"/>
              </w:rPr>
            </w:pPr>
            <w:r w:rsidRPr="00030125">
              <w:t>Apply track and road knowledge when driving a monorail train</w:t>
            </w:r>
          </w:p>
        </w:tc>
      </w:tr>
      <w:tr w:rsidTr="00296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Apply fatigue management knowledge and techniques</w:t>
            </w:r>
          </w:p>
        </w:tc>
      </w:tr>
    </w:tbl>
    <w:p w:rsidR="002968D1" w:rsidP="00030125">
      <w:pPr>
        <w:pStyle w:val="BodyText"/>
      </w:pPr>
    </w:p>
    <w:p w:rsidR="002968D1" w:rsidP="00030125">
      <w:pPr>
        <w:pStyle w:val="BodyText"/>
      </w:pPr>
    </w:p>
    <w:p w:rsidR="00000000" w:rsidRPr="00030125" w:rsidP="00030125">
      <w:pPr>
        <w:pStyle w:val="Heading1"/>
      </w:pPr>
      <w:bookmarkStart w:id="10" w:name="O_246724"/>
      <w:bookmarkEnd w:id="10"/>
      <w:r w:rsidRPr="00030125">
        <w:t>Evidence Guide</w:t>
      </w:r>
    </w:p>
    <w:tbl>
      <w:tblPr>
        <w:tblW w:w="9499" w:type="dxa"/>
        <w:tblLayout w:type="fixed"/>
        <w:tblCellMar>
          <w:left w:w="62" w:type="dxa"/>
          <w:right w:w="62" w:type="dxa"/>
        </w:tblCellMar>
        <w:tblLook w:val="0000"/>
      </w:tblPr>
      <w:tblGrid>
        <w:gridCol w:w="3524"/>
        <w:gridCol w:w="5975"/>
      </w:tblGrid>
      <w:tr w:rsidTr="002968D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EVIDENCE GUIDE</w:t>
            </w:r>
          </w:p>
        </w:tc>
      </w:tr>
      <w:tr w:rsidTr="002968D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The evidence guide provides advice on assessment and must be read in conjunction with the performance criteria, required knowledge and skills, the range statement and the assessment guidelines for this Training Package.</w:t>
            </w:r>
          </w:p>
        </w:tc>
      </w:tr>
      <w:tr w:rsidTr="00296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The evidence required to demonstrate competency in this unit must be relevant to and satisfy all of the requirements of the elements and performance criteria of t</w:t>
            </w:r>
            <w:r w:rsidRPr="00030125">
              <w:t>his unit and include demonstration of applying:</w:t>
            </w:r>
          </w:p>
          <w:p w:rsidR="00000000" w:rsidRPr="00030125" w:rsidP="00030125">
            <w:pPr>
              <w:pStyle w:val="ListBullet2"/>
            </w:pPr>
            <w:r w:rsidRPr="00030125">
              <w:t>the underpinning knowledge and skills</w:t>
            </w:r>
          </w:p>
          <w:p w:rsidR="00000000" w:rsidRPr="00030125" w:rsidP="00030125">
            <w:pPr>
              <w:pStyle w:val="ListBullet2"/>
            </w:pPr>
            <w:r w:rsidRPr="00030125">
              <w:t>relevant legislation and workplace procedures</w:t>
            </w:r>
          </w:p>
          <w:p w:rsidR="00000000" w:rsidRPr="00030125" w:rsidP="00030125">
            <w:pPr>
              <w:pStyle w:val="ListBullet2"/>
            </w:pPr>
            <w:r w:rsidRPr="00030125">
              <w:t>other relevant aspects of the range statement</w:t>
            </w:r>
          </w:p>
          <w:p w:rsidR="00000000" w:rsidRPr="00030125" w:rsidP="00030125">
            <w:pPr>
              <w:pStyle w:val="ListBullet"/>
            </w:pPr>
            <w:r w:rsidRPr="00030125">
              <w:t>Assessment must include exercises which demonstrate competent performance of the following in a range of situations:</w:t>
            </w:r>
          </w:p>
          <w:p w:rsidR="00000000" w:rsidRPr="00030125" w:rsidP="00030125">
            <w:pPr>
              <w:pStyle w:val="ListBullet2"/>
            </w:pPr>
            <w:r w:rsidRPr="00030125">
              <w:t>driving monorail train in manual mode to organisational standards</w:t>
            </w:r>
          </w:p>
          <w:p w:rsidR="00000000" w:rsidRPr="00030125" w:rsidP="00030125">
            <w:pPr>
              <w:pStyle w:val="ListBullet2"/>
            </w:pPr>
            <w:r w:rsidRPr="00030125">
              <w:t>operating monorail train in automatic and semi-automatic modes correctly</w:t>
            </w:r>
          </w:p>
          <w:p w:rsidR="00000000" w:rsidP="00030125">
            <w:pPr>
              <w:pStyle w:val="ListBullet2"/>
              <w:rPr>
                <w:lang w:val="en-NZ"/>
              </w:rPr>
            </w:pPr>
            <w:r w:rsidRPr="00030125">
              <w:t>communicating appropriately and effectively with the Controller</w:t>
            </w:r>
          </w:p>
        </w:tc>
      </w:tr>
      <w:tr w:rsidTr="00296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Performance is demonstrated consistently over a period of time and in a suitable range of contexts</w:t>
            </w:r>
          </w:p>
          <w:p w:rsidR="00000000" w:rsidRPr="00030125" w:rsidP="00030125">
            <w:pPr>
              <w:pStyle w:val="ListBullet"/>
            </w:pPr>
            <w:r w:rsidRPr="00030125">
              <w:t>Resources for assessment include:</w:t>
            </w:r>
          </w:p>
          <w:p w:rsidR="00000000" w:rsidRPr="00030125" w:rsidP="00030125">
            <w:pPr>
              <w:pStyle w:val="ListBullet2"/>
            </w:pPr>
            <w:r w:rsidRPr="00030125">
              <w:t>a range of relevant exercises, case studies and/or other simulated practical and knowledge assessment, and/or</w:t>
            </w:r>
          </w:p>
          <w:p w:rsidR="00000000" w:rsidRPr="00030125" w:rsidP="00030125">
            <w:pPr>
              <w:pStyle w:val="ListBullet2"/>
            </w:pPr>
            <w:r w:rsidRPr="00030125">
              <w:t>access to an appropriate range of relevant operational situations in the workplace</w:t>
            </w:r>
          </w:p>
          <w:p w:rsidR="00000000" w:rsidRPr="00030125" w:rsidP="00030125">
            <w:pPr>
              <w:pStyle w:val="ListBullet"/>
            </w:pPr>
            <w:r w:rsidRPr="00030125">
              <w:t>In both real and simulated environments, access is required to</w:t>
            </w:r>
            <w:r w:rsidRPr="00030125">
              <w:t>:</w:t>
            </w:r>
          </w:p>
          <w:p w:rsidR="00000000" w:rsidRPr="00030125" w:rsidP="00030125">
            <w:pPr>
              <w:pStyle w:val="ListBullet2"/>
            </w:pPr>
            <w:r w:rsidRPr="00030125">
              <w:t>relevant and appropriate materials and equipment, and</w:t>
            </w:r>
          </w:p>
          <w:p w:rsidR="00000000" w:rsidP="00030125">
            <w:pPr>
              <w:pStyle w:val="ListBullet2"/>
              <w:rPr>
                <w:lang w:val="en-NZ"/>
              </w:rPr>
            </w:pPr>
            <w:r w:rsidRPr="00030125">
              <w:t>applicable documentation including workplace procedures, regulations, codes of practice and operation manuals</w:t>
            </w:r>
          </w:p>
        </w:tc>
      </w:tr>
      <w:tr w:rsidTr="00296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Assessment of this unit must b</w:t>
            </w:r>
            <w:r w:rsidRPr="00030125">
              <w:t>e undertaken by a registered training organisation</w:t>
            </w:r>
          </w:p>
          <w:p w:rsidR="00000000" w:rsidRPr="00030125" w:rsidP="00030125">
            <w:pPr>
              <w:pStyle w:val="ListBullet"/>
            </w:pPr>
            <w:r w:rsidRPr="00030125">
              <w:t>As a minimum, assessment of knowledge must be conducted through appropriate written/oral tests</w:t>
            </w:r>
          </w:p>
          <w:p w:rsidR="00000000" w:rsidRPr="00030125" w:rsidP="00030125">
            <w:pPr>
              <w:pStyle w:val="ListBullet"/>
            </w:pPr>
            <w:r w:rsidRPr="00030125">
              <w:t>Practical assessment must occur:</w:t>
            </w:r>
          </w:p>
          <w:p w:rsidR="00000000" w:rsidRPr="00030125" w:rsidP="00030125">
            <w:pPr>
              <w:pStyle w:val="ListBullet2"/>
            </w:pPr>
            <w:r w:rsidRPr="00030125">
              <w:t>through activities in an appropriately simulated environment at the register</w:t>
            </w:r>
            <w:r w:rsidRPr="00030125">
              <w:t>ed training organisation, and/or</w:t>
            </w:r>
          </w:p>
          <w:p w:rsidR="00000000" w:rsidRPr="00030125" w:rsidP="00030125">
            <w:pPr>
              <w:pStyle w:val="ListBullet2"/>
            </w:pPr>
            <w:r w:rsidRPr="00030125">
              <w:t>in an appropriate range of situations in the workplace</w:t>
            </w:r>
          </w:p>
        </w:tc>
      </w:tr>
    </w:tbl>
    <w:p w:rsidR="002968D1" w:rsidP="00030125">
      <w:pPr>
        <w:pStyle w:val="BodyText"/>
      </w:pPr>
    </w:p>
    <w:p w:rsidR="002968D1" w:rsidP="00030125">
      <w:pPr>
        <w:pStyle w:val="BodyText"/>
      </w:pPr>
    </w:p>
    <w:p w:rsidR="00000000" w:rsidRPr="00030125" w:rsidP="00030125">
      <w:pPr>
        <w:pStyle w:val="Heading1"/>
      </w:pPr>
      <w:bookmarkStart w:id="11" w:name="O_254707"/>
      <w:bookmarkEnd w:id="11"/>
      <w:r w:rsidRPr="00030125">
        <w:t>Range Statement</w:t>
      </w:r>
    </w:p>
    <w:tbl>
      <w:tblPr>
        <w:tblW w:w="9640" w:type="dxa"/>
        <w:tblLayout w:type="fixed"/>
        <w:tblCellMar>
          <w:left w:w="62" w:type="dxa"/>
          <w:right w:w="62" w:type="dxa"/>
        </w:tblCellMar>
        <w:tblLook w:val="0000"/>
      </w:tblPr>
      <w:tblGrid>
        <w:gridCol w:w="3486"/>
        <w:gridCol w:w="6154"/>
      </w:tblGrid>
      <w:tr w:rsidTr="002968D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RANGE STATEMENT</w:t>
            </w:r>
            <w:r w:rsidRPr="00030125">
              <w:t xml:space="preserve"> </w:t>
            </w:r>
          </w:p>
        </w:tc>
      </w:tr>
      <w:tr w:rsidTr="002968D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The range statement relates to the unit of competency as a whole. It allows for different work environments and situations that may affect performance.</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by day or night</w:t>
            </w:r>
          </w:p>
          <w:p w:rsidR="00000000" w:rsidP="00030125">
            <w:pPr>
              <w:pStyle w:val="ListBullet"/>
              <w:rPr>
                <w:lang w:val="en-NZ"/>
              </w:rPr>
            </w:pPr>
            <w:r w:rsidRPr="00030125">
              <w:t>in all normal weather conditions</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Modes of operation include:</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fully automatic</w:t>
            </w:r>
          </w:p>
          <w:p w:rsidR="00000000" w:rsidRPr="00030125" w:rsidP="00030125">
            <w:pPr>
              <w:pStyle w:val="ListBullet"/>
            </w:pPr>
            <w:r w:rsidRPr="00030125">
              <w:t>semi-automatic</w:t>
            </w:r>
          </w:p>
          <w:p w:rsidR="00000000" w:rsidP="00030125">
            <w:pPr>
              <w:pStyle w:val="ListBullet"/>
              <w:rPr>
                <w:lang w:val="en-NZ"/>
              </w:rPr>
            </w:pPr>
            <w:r w:rsidRPr="00030125">
              <w:t>manual</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Essential equipment includes:</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monorail procedures and announcements folder</w:t>
            </w:r>
          </w:p>
          <w:p w:rsidR="00000000" w:rsidRPr="00030125" w:rsidP="00030125">
            <w:pPr>
              <w:pStyle w:val="ListBullet"/>
            </w:pPr>
            <w:r w:rsidRPr="00030125">
              <w:t>hand microphone</w:t>
            </w:r>
          </w:p>
          <w:p w:rsidR="00000000" w:rsidRPr="00030125" w:rsidP="00030125">
            <w:pPr>
              <w:pStyle w:val="ListBullet"/>
            </w:pPr>
            <w:r w:rsidRPr="00030125">
              <w:t>keys</w:t>
            </w:r>
          </w:p>
          <w:p w:rsidR="00000000" w:rsidRPr="00030125" w:rsidP="00030125">
            <w:pPr>
              <w:pStyle w:val="ListBullet"/>
            </w:pPr>
            <w:r w:rsidRPr="00030125">
              <w:t>pre-service sheet</w:t>
            </w:r>
          </w:p>
          <w:p w:rsidR="00000000" w:rsidRPr="00030125" w:rsidP="00030125">
            <w:pPr>
              <w:pStyle w:val="ListBullet"/>
            </w:pPr>
            <w:r w:rsidRPr="00030125">
              <w:t>alarm sheet</w:t>
            </w:r>
          </w:p>
          <w:p w:rsidR="00000000" w:rsidRPr="00030125" w:rsidP="00030125">
            <w:pPr>
              <w:pStyle w:val="ListBullet"/>
            </w:pPr>
            <w:r w:rsidRPr="00030125">
              <w:t>portable radio</w:t>
            </w:r>
          </w:p>
          <w:p w:rsidR="00000000" w:rsidRPr="00030125" w:rsidP="00030125">
            <w:pPr>
              <w:pStyle w:val="ListBullet"/>
            </w:pPr>
            <w:r w:rsidRPr="00030125">
              <w:t>hold at station dial</w:t>
            </w:r>
          </w:p>
          <w:p w:rsidR="00000000" w:rsidRPr="00030125" w:rsidP="00030125">
            <w:pPr>
              <w:pStyle w:val="ListBullet"/>
            </w:pPr>
            <w:r w:rsidRPr="00030125">
              <w:t>operator's chair</w:t>
            </w:r>
          </w:p>
          <w:p w:rsidR="00000000" w:rsidRPr="00030125" w:rsidP="00030125">
            <w:pPr>
              <w:pStyle w:val="ListBullet"/>
            </w:pPr>
            <w:r w:rsidRPr="00030125">
              <w:t>'no entr</w:t>
            </w:r>
            <w:r w:rsidRPr="00030125">
              <w:t>y' signs</w:t>
            </w:r>
          </w:p>
          <w:p w:rsidR="00000000" w:rsidRPr="00030125" w:rsidP="00030125">
            <w:pPr>
              <w:pStyle w:val="ListBullet"/>
            </w:pPr>
            <w:r w:rsidRPr="00030125">
              <w:t>vigilance systems</w:t>
            </w:r>
          </w:p>
          <w:p w:rsidR="00000000" w:rsidRPr="00030125" w:rsidP="00030125">
            <w:pPr>
              <w:pStyle w:val="ListBullet"/>
            </w:pPr>
            <w:r w:rsidRPr="00030125">
              <w:t>traction systems</w:t>
            </w:r>
          </w:p>
          <w:p w:rsidR="00000000" w:rsidP="00030125">
            <w:pPr>
              <w:pStyle w:val="ListBullet"/>
              <w:rPr>
                <w:lang w:val="en-NZ"/>
              </w:rPr>
            </w:pPr>
            <w:r w:rsidRPr="00030125">
              <w:t>fire extinguisher</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Abnormal situations may include:</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stoppage between stations</w:t>
            </w:r>
          </w:p>
          <w:p w:rsidR="00000000" w:rsidRPr="00030125" w:rsidP="00030125">
            <w:pPr>
              <w:pStyle w:val="ListBullet"/>
            </w:pPr>
            <w:r w:rsidRPr="00030125">
              <w:t>computer failure</w:t>
            </w:r>
          </w:p>
          <w:p w:rsidR="00000000" w:rsidRPr="00030125" w:rsidP="00030125">
            <w:pPr>
              <w:pStyle w:val="ListBullet"/>
            </w:pPr>
            <w:r w:rsidRPr="00030125">
              <w:t>mechanical failure</w:t>
            </w:r>
          </w:p>
          <w:p w:rsidR="00000000" w:rsidP="00030125">
            <w:pPr>
              <w:pStyle w:val="ListBullet"/>
              <w:rPr>
                <w:lang w:val="en-NZ"/>
              </w:rPr>
            </w:pPr>
            <w:r w:rsidRPr="00030125">
              <w:t>electrical failure</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controllers</w:t>
            </w:r>
          </w:p>
          <w:p w:rsidR="00000000" w:rsidRPr="00030125" w:rsidP="00030125">
            <w:pPr>
              <w:pStyle w:val="ListBullet"/>
            </w:pPr>
            <w:r w:rsidRPr="00030125">
              <w:t>rostering supervisors and staff</w:t>
            </w:r>
          </w:p>
          <w:p w:rsidR="00000000" w:rsidRPr="00030125" w:rsidP="00030125">
            <w:pPr>
              <w:pStyle w:val="ListBullet"/>
            </w:pPr>
            <w:r w:rsidRPr="00030125">
              <w:t>other monorail train drivers/supervisors</w:t>
            </w:r>
          </w:p>
          <w:p w:rsidR="00000000" w:rsidRPr="00030125" w:rsidP="00030125">
            <w:pPr>
              <w:pStyle w:val="ListBullet"/>
            </w:pPr>
            <w:r w:rsidRPr="00030125">
              <w:t>supervisors and other operational personnel</w:t>
            </w:r>
          </w:p>
          <w:p w:rsidR="00000000" w:rsidRPr="00030125" w:rsidP="00030125">
            <w:pPr>
              <w:pStyle w:val="ListBullet"/>
            </w:pPr>
            <w:r w:rsidRPr="00030125">
              <w:t>maintenance personnel</w:t>
            </w:r>
          </w:p>
          <w:p w:rsidR="00000000" w:rsidP="00030125">
            <w:pPr>
              <w:pStyle w:val="ListBullet"/>
              <w:rPr>
                <w:lang w:val="en-NZ"/>
              </w:rPr>
            </w:pPr>
            <w:r w:rsidRPr="00030125">
              <w:t>immediate internal or external customers</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standard operating procedures</w:t>
            </w:r>
          </w:p>
          <w:p w:rsidR="00000000" w:rsidRPr="00030125" w:rsidP="00030125">
            <w:pPr>
              <w:pStyle w:val="ListBullet"/>
            </w:pPr>
            <w:r w:rsidRPr="00030125">
              <w:t>company procedures</w:t>
            </w:r>
          </w:p>
          <w:p w:rsidR="00000000" w:rsidRPr="00030125" w:rsidP="00030125">
            <w:pPr>
              <w:pStyle w:val="ListBullet"/>
            </w:pPr>
            <w:r w:rsidRPr="00030125">
              <w:t>enterprise procedures</w:t>
            </w:r>
          </w:p>
          <w:p w:rsidR="00000000" w:rsidRPr="00030125" w:rsidP="00030125">
            <w:pPr>
              <w:pStyle w:val="ListBullet"/>
            </w:pPr>
            <w:r w:rsidRPr="00030125">
              <w:t>organisational procedures</w:t>
            </w:r>
          </w:p>
          <w:p w:rsidR="00000000" w:rsidP="00030125">
            <w:pPr>
              <w:pStyle w:val="ListBullet"/>
              <w:rPr>
                <w:lang w:val="en-NZ"/>
              </w:rPr>
            </w:pPr>
            <w:r w:rsidRPr="00030125">
              <w:t>established procedures</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relevant national and state or territory transport regulations and codes of practice</w:t>
            </w:r>
          </w:p>
          <w:p w:rsidR="00000000" w:rsidRPr="00030125" w:rsidP="00030125">
            <w:pPr>
              <w:pStyle w:val="ListBullet"/>
            </w:pPr>
            <w:r w:rsidRPr="00030125">
              <w:t>notices in drivers' notice board/box</w:t>
            </w:r>
          </w:p>
          <w:p w:rsidR="00000000" w:rsidRPr="00030125" w:rsidP="00030125">
            <w:pPr>
              <w:pStyle w:val="ListBullet"/>
            </w:pPr>
            <w:r w:rsidRPr="00030125">
              <w:t>tra</w:t>
            </w:r>
            <w:r w:rsidRPr="00030125">
              <w:t>in driver roster sheet</w:t>
            </w:r>
          </w:p>
          <w:p w:rsidR="00000000" w:rsidRPr="00030125" w:rsidP="00030125">
            <w:pPr>
              <w:pStyle w:val="ListBullet"/>
            </w:pPr>
            <w:r w:rsidRPr="00030125">
              <w:t>operational instructions, policies and procedures</w:t>
            </w:r>
          </w:p>
          <w:p w:rsidR="00000000" w:rsidRPr="00030125" w:rsidP="00030125">
            <w:pPr>
              <w:pStyle w:val="ListBullet"/>
            </w:pPr>
            <w:r w:rsidRPr="00030125">
              <w:t>emergency procedures manual</w:t>
            </w:r>
          </w:p>
          <w:p w:rsidR="00000000" w:rsidP="00030125">
            <w:pPr>
              <w:pStyle w:val="ListBullet"/>
              <w:rPr>
                <w:lang w:val="en-NZ"/>
              </w:rPr>
            </w:pPr>
            <w:r w:rsidRPr="00030125">
              <w:t>conditions of service, legislation and industrial agreements including workplace agreements and awards</w:t>
            </w:r>
          </w:p>
        </w:tc>
      </w:tr>
      <w:tr w:rsidTr="00296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030125" w:rsidP="00030125">
            <w:pPr>
              <w:pStyle w:val="ListBullet"/>
            </w:pPr>
            <w:r w:rsidRPr="00030125">
              <w:t>legislated rail safety requirements including acts and regulations from each applicable state and territory together with any nationally approved compliance codes and/or guidelines</w:t>
            </w:r>
          </w:p>
          <w:p w:rsidR="00000000" w:rsidRPr="00030125" w:rsidP="00030125">
            <w:pPr>
              <w:pStyle w:val="ListBullet"/>
            </w:pPr>
            <w:r w:rsidRPr="00030125">
              <w:t>relevant Austra</w:t>
            </w:r>
            <w:r w:rsidRPr="00030125">
              <w:t>lian Standards and related requirements</w:t>
            </w:r>
          </w:p>
          <w:p w:rsidR="00000000" w:rsidRPr="00030125" w:rsidP="00030125">
            <w:pPr>
              <w:pStyle w:val="ListBullet"/>
            </w:pPr>
            <w:r w:rsidRPr="00030125">
              <w:t>relevant state/territory OH&amp;S legislation</w:t>
            </w:r>
          </w:p>
          <w:p w:rsidR="00000000" w:rsidRPr="00030125" w:rsidP="00030125">
            <w:pPr>
              <w:pStyle w:val="ListBullet"/>
            </w:pPr>
            <w:r w:rsidRPr="00030125">
              <w:t>relevant state/territory environmental protection legislation</w:t>
            </w:r>
          </w:p>
        </w:tc>
      </w:tr>
    </w:tbl>
    <w:p w:rsidR="002968D1" w:rsidP="00030125">
      <w:pPr>
        <w:pStyle w:val="BodyText"/>
      </w:pPr>
    </w:p>
    <w:p w:rsidR="002968D1" w:rsidP="00030125">
      <w:pPr>
        <w:pStyle w:val="BodyText"/>
      </w:pPr>
    </w:p>
    <w:p w:rsidR="00000000" w:rsidRPr="00030125" w:rsidP="00030125">
      <w:pPr>
        <w:pStyle w:val="Heading1"/>
      </w:pPr>
      <w:bookmarkStart w:id="12" w:name="O_295720"/>
      <w:bookmarkEnd w:id="12"/>
      <w:r w:rsidRPr="00030125">
        <w:t>Unit Sector(s)</w:t>
      </w:r>
    </w:p>
    <w:p w:rsidR="00000000" w:rsidRPr="00030125" w:rsidP="00030125">
      <w:pPr>
        <w:pStyle w:val="BodyText"/>
      </w:pPr>
      <w:r w:rsidRPr="00030125">
        <w:t>Not Applicable</w:t>
      </w:r>
    </w:p>
    <w:p w:rsidR="00000000" w:rsidRPr="00030125" w:rsidP="00030125">
      <w:pPr>
        <w:pStyle w:val="AllowPageBreak"/>
      </w:pPr>
    </w:p>
    <w:p w:rsidR="00000000" w:rsidRPr="00030125" w:rsidP="00030125">
      <w:pPr>
        <w:pStyle w:val="Heading1"/>
      </w:pPr>
      <w:bookmarkStart w:id="13" w:name="O_223181"/>
      <w:bookmarkEnd w:id="13"/>
      <w:r w:rsidRPr="00030125">
        <w:t>Competency Field</w:t>
      </w:r>
    </w:p>
    <w:tbl>
      <w:tblPr>
        <w:tblW w:w="9640" w:type="dxa"/>
        <w:tblLayout w:type="fixed"/>
        <w:tblCellMar>
          <w:left w:w="62" w:type="dxa"/>
          <w:right w:w="62" w:type="dxa"/>
        </w:tblCellMar>
        <w:tblLook w:val="0000"/>
      </w:tblPr>
      <w:tblGrid>
        <w:gridCol w:w="2978"/>
        <w:gridCol w:w="6662"/>
      </w:tblGrid>
      <w:tr w:rsidTr="00296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30125">
            <w:pPr>
              <w:pStyle w:val="BodyText"/>
              <w:rPr>
                <w:lang w:val="en-NZ"/>
              </w:rPr>
            </w:pPr>
            <w:r w:rsidRPr="00030125">
              <w:rPr>
                <w:rStyle w:val="SpecialBold"/>
              </w:rPr>
              <w:t>Competency Field</w:t>
            </w:r>
            <w:r w:rsidRPr="00030125">
              <w:t xml:space="preserve"> </w:t>
            </w:r>
          </w:p>
        </w:tc>
        <w:tc>
          <w:tcPr>
            <w:tcW w:w="6662" w:type="dxa"/>
            <w:tcBorders>
              <w:top w:val="nil"/>
              <w:left w:val="nil"/>
              <w:bottom w:val="nil"/>
              <w:right w:val="nil"/>
            </w:tcBorders>
            <w:tcMar>
              <w:top w:w="0" w:type="dxa"/>
              <w:left w:w="62" w:type="dxa"/>
              <w:bottom w:w="0" w:type="dxa"/>
              <w:right w:w="62" w:type="dxa"/>
            </w:tcMar>
          </w:tcPr>
          <w:p w:rsidR="00000000" w:rsidRPr="00030125" w:rsidP="00030125">
            <w:pPr>
              <w:pStyle w:val="BodyText"/>
            </w:pPr>
            <w:r w:rsidRPr="00030125">
              <w:t>C - Vehicle Operation</w:t>
            </w:r>
          </w:p>
        </w:tc>
      </w:tr>
    </w:tbl>
    <w:p w:rsidR="002968D1" w:rsidP="00030125">
      <w:pPr>
        <w:pStyle w:val="BodyText"/>
      </w:pPr>
    </w:p>
    <w:p w:rsidR="002968D1" w:rsidP="00030125">
      <w:pPr>
        <w:pStyle w:val="BodyText"/>
      </w:pPr>
    </w:p>
    <w:p w:rsidR="00000000" w:rsidRPr="00030125" w:rsidP="00030125"/>
    <w:sectPr w:rsidSect="000301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8D1" w:rsidP="00296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8D1" w:rsidP="00030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68D1" w:rsidP="000301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968D1" w:rsidP="000301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8D1" w:rsidP="002968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8D1" w:rsidP="00030125">
    <w:pPr>
      <w:pStyle w:val="Header"/>
      <w:framePr w:wrap="around"/>
    </w:pPr>
    <w:r>
      <w:fldChar w:fldCharType="begin"/>
    </w:r>
    <w:r>
      <w:instrText xml:space="preserve"> TITLE   \* MERGEFORMAT </w:instrText>
    </w:r>
    <w:r>
      <w:fldChar w:fldCharType="separate"/>
    </w:r>
    <w:r>
      <w:t>TLIC3039A Operate and monitor a monorail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68D1" w:rsidP="000301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02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4B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24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1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0125"/>
    <w:pPr>
      <w:spacing w:before="360" w:after="60"/>
      <w:outlineLvl w:val="0"/>
    </w:pPr>
    <w:rPr>
      <w:sz w:val="32"/>
    </w:rPr>
  </w:style>
  <w:style w:type="paragraph" w:styleId="Heading2">
    <w:name w:val="heading 2"/>
    <w:basedOn w:val="HeadingBase"/>
    <w:next w:val="BodyText"/>
    <w:link w:val="Heading2Char"/>
    <w:qFormat/>
    <w:rsid w:val="00030125"/>
    <w:pPr>
      <w:keepLines/>
      <w:spacing w:before="240" w:after="120"/>
      <w:outlineLvl w:val="1"/>
    </w:pPr>
    <w:rPr>
      <w:sz w:val="28"/>
      <w:szCs w:val="40"/>
    </w:rPr>
  </w:style>
  <w:style w:type="paragraph" w:styleId="Heading3">
    <w:name w:val="heading 3"/>
    <w:basedOn w:val="HeadingBase"/>
    <w:next w:val="BodyText"/>
    <w:link w:val="Heading3Char"/>
    <w:qFormat/>
    <w:rsid w:val="00030125"/>
    <w:pPr>
      <w:spacing w:before="180" w:after="120"/>
      <w:outlineLvl w:val="2"/>
    </w:pPr>
    <w:rPr>
      <w:spacing w:val="-10"/>
      <w:kern w:val="32"/>
    </w:rPr>
  </w:style>
  <w:style w:type="paragraph" w:styleId="Heading4">
    <w:name w:val="heading 4"/>
    <w:basedOn w:val="HeadingBase"/>
    <w:next w:val="BodyText"/>
    <w:link w:val="Heading4Char"/>
    <w:qFormat/>
    <w:rsid w:val="00030125"/>
    <w:pPr>
      <w:spacing w:before="160" w:after="120"/>
      <w:outlineLvl w:val="3"/>
    </w:pPr>
    <w:rPr>
      <w:sz w:val="22"/>
    </w:rPr>
  </w:style>
  <w:style w:type="paragraph" w:styleId="Heading5">
    <w:name w:val="heading 5"/>
    <w:basedOn w:val="HeadingBase"/>
    <w:next w:val="Normal"/>
    <w:link w:val="Heading5Char"/>
    <w:qFormat/>
    <w:rsid w:val="00030125"/>
    <w:pPr>
      <w:spacing w:before="80"/>
      <w:outlineLvl w:val="4"/>
    </w:pPr>
    <w:rPr>
      <w:color w:val="918585"/>
      <w:sz w:val="20"/>
    </w:rPr>
  </w:style>
  <w:style w:type="paragraph" w:styleId="Heading6">
    <w:name w:val="heading 6"/>
    <w:basedOn w:val="HeadingBase"/>
    <w:next w:val="Normal"/>
    <w:link w:val="Heading6Char"/>
    <w:qFormat/>
    <w:rsid w:val="00030125"/>
    <w:pPr>
      <w:spacing w:before="60"/>
      <w:outlineLvl w:val="5"/>
    </w:pPr>
    <w:rPr>
      <w:color w:val="918585"/>
      <w:sz w:val="20"/>
    </w:rPr>
  </w:style>
  <w:style w:type="paragraph" w:styleId="Heading7">
    <w:name w:val="heading 7"/>
    <w:basedOn w:val="Normal"/>
    <w:next w:val="Normal"/>
    <w:link w:val="Heading7Char"/>
    <w:qFormat/>
    <w:rsid w:val="00030125"/>
    <w:pPr>
      <w:ind w:left="720"/>
      <w:outlineLvl w:val="6"/>
    </w:pPr>
    <w:rPr>
      <w:i/>
    </w:rPr>
  </w:style>
  <w:style w:type="paragraph" w:styleId="Heading8">
    <w:name w:val="heading 8"/>
    <w:basedOn w:val="Normal"/>
    <w:next w:val="Normal"/>
    <w:link w:val="Heading8Char"/>
    <w:qFormat/>
    <w:rsid w:val="00030125"/>
    <w:pPr>
      <w:ind w:left="720"/>
      <w:outlineLvl w:val="7"/>
    </w:pPr>
    <w:rPr>
      <w:i/>
    </w:rPr>
  </w:style>
  <w:style w:type="paragraph" w:styleId="Heading9">
    <w:name w:val="heading 9"/>
    <w:basedOn w:val="Normal"/>
    <w:next w:val="Normal"/>
    <w:link w:val="Heading9Char"/>
    <w:qFormat/>
    <w:rsid w:val="00030125"/>
    <w:pPr>
      <w:ind w:left="720"/>
      <w:outlineLvl w:val="8"/>
    </w:pPr>
    <w:rPr>
      <w:i/>
    </w:rPr>
  </w:style>
  <w:style w:type="character" w:default="1" w:styleId="DefaultParagraphFont">
    <w:name w:val="Default Paragraph Font"/>
    <w:uiPriority w:val="1"/>
    <w:unhideWhenUsed/>
    <w:rsid w:val="00030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125"/>
  </w:style>
  <w:style w:type="character" w:customStyle="1" w:styleId="Heading1Char">
    <w:name w:val="Heading 1 Char"/>
    <w:basedOn w:val="DefaultParagraphFont"/>
    <w:link w:val="Heading1"/>
    <w:rsid w:val="00030125"/>
    <w:rPr>
      <w:rFonts w:ascii="Times New Roman" w:eastAsia="Times New Roman" w:hAnsi="Times New Roman" w:cs="Times New Roman"/>
      <w:b/>
      <w:sz w:val="32"/>
      <w:szCs w:val="20"/>
      <w:lang w:eastAsia="en-US"/>
    </w:rPr>
  </w:style>
  <w:style w:type="paragraph" w:styleId="BodyText">
    <w:name w:val="Body Text"/>
    <w:basedOn w:val="Normal"/>
    <w:link w:val="BodyTextChar"/>
    <w:rsid w:val="000301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125"/>
    <w:rPr>
      <w:rFonts w:ascii="Times New Roman" w:eastAsia="Times New Roman" w:hAnsi="Times New Roman" w:cs="Times New Roman"/>
      <w:sz w:val="24"/>
      <w:lang w:val="en-US" w:eastAsia="en-US"/>
    </w:rPr>
  </w:style>
  <w:style w:type="paragraph" w:styleId="Footer">
    <w:name w:val="footer"/>
    <w:basedOn w:val="Normal"/>
    <w:link w:val="FooterChar"/>
    <w:rsid w:val="00030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125"/>
    <w:rPr>
      <w:rFonts w:ascii="Times New Roman" w:eastAsia="Times New Roman" w:hAnsi="Times New Roman" w:cs="Times New Roman"/>
      <w:sz w:val="16"/>
      <w:lang w:val="en-US" w:eastAsia="en-US"/>
    </w:rPr>
  </w:style>
  <w:style w:type="paragraph" w:styleId="List">
    <w:name w:val="List"/>
    <w:basedOn w:val="BodyText"/>
    <w:next w:val="BodyText"/>
    <w:rsid w:val="00030125"/>
    <w:pPr>
      <w:tabs>
        <w:tab w:val="left" w:pos="340"/>
      </w:tabs>
      <w:spacing w:before="60" w:after="60"/>
      <w:ind w:left="340" w:hanging="340"/>
    </w:pPr>
  </w:style>
  <w:style w:type="paragraph" w:styleId="ListBullet">
    <w:name w:val="List Bullet"/>
    <w:basedOn w:val="List"/>
    <w:rsid w:val="00030125"/>
    <w:pPr>
      <w:numPr>
        <w:numId w:val="13"/>
      </w:numPr>
      <w:tabs>
        <w:tab w:val="clear" w:pos="340"/>
      </w:tabs>
      <w:spacing w:before="40" w:after="40"/>
    </w:pPr>
  </w:style>
  <w:style w:type="character" w:customStyle="1" w:styleId="SpecialBold">
    <w:name w:val="Special Bold"/>
    <w:basedOn w:val="DefaultParagraphFont"/>
    <w:rsid w:val="00030125"/>
    <w:rPr>
      <w:b/>
      <w:spacing w:val="0"/>
    </w:rPr>
  </w:style>
  <w:style w:type="paragraph" w:styleId="ListBullet2">
    <w:name w:val="List Bullet 2"/>
    <w:basedOn w:val="List2"/>
    <w:rsid w:val="00030125"/>
    <w:pPr>
      <w:numPr>
        <w:numId w:val="14"/>
      </w:numPr>
      <w:tabs>
        <w:tab w:val="clear" w:pos="680"/>
      </w:tabs>
    </w:pPr>
  </w:style>
  <w:style w:type="paragraph" w:styleId="Header">
    <w:name w:val="header"/>
    <w:basedOn w:val="Normal"/>
    <w:link w:val="HeaderChar"/>
    <w:rsid w:val="00030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1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0125"/>
    <w:pPr>
      <w:spacing w:before="240" w:after="120"/>
      <w:outlineLvl w:val="0"/>
    </w:pPr>
    <w:rPr>
      <w:rFonts w:ascii="Times New Roman" w:hAnsi="Times New Roman"/>
      <w:b/>
      <w:sz w:val="28"/>
    </w:rPr>
  </w:style>
  <w:style w:type="paragraph" w:customStyle="1" w:styleId="AllowPageBreak">
    <w:name w:val="AllowPageBreak"/>
    <w:rsid w:val="00030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1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01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0125"/>
    <w:rPr>
      <w:rFonts w:ascii="Courier New" w:eastAsia="Times New Roman" w:hAnsi="Courier New" w:cs="Times New Roman"/>
      <w:i/>
      <w:szCs w:val="20"/>
      <w:lang w:val="en-US" w:eastAsia="en-US"/>
    </w:rPr>
  </w:style>
  <w:style w:type="paragraph" w:customStyle="1" w:styleId="HeadingBase">
    <w:name w:val="Heading Base"/>
    <w:rsid w:val="00030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125"/>
    <w:pPr>
      <w:tabs>
        <w:tab w:val="right" w:leader="dot" w:pos="9072"/>
      </w:tabs>
      <w:ind w:left="567"/>
    </w:pPr>
    <w:rPr>
      <w:szCs w:val="22"/>
    </w:rPr>
  </w:style>
  <w:style w:type="paragraph" w:customStyle="1" w:styleId="TOCBase">
    <w:name w:val="TOC Base"/>
    <w:rsid w:val="00030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125"/>
    <w:pPr>
      <w:tabs>
        <w:tab w:val="right" w:leader="dot" w:pos="9072"/>
      </w:tabs>
      <w:spacing w:before="40" w:after="40"/>
      <w:ind w:left="284"/>
    </w:pPr>
    <w:rPr>
      <w:rFonts w:ascii="Times New Roman" w:hAnsi="Times New Roman"/>
    </w:rPr>
  </w:style>
  <w:style w:type="paragraph" w:styleId="TOC1">
    <w:name w:val="toc 1"/>
    <w:basedOn w:val="TOCBase"/>
    <w:next w:val="Normal"/>
    <w:rsid w:val="000301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125"/>
    <w:pPr>
      <w:spacing w:before="5040"/>
      <w:jc w:val="center"/>
    </w:pPr>
    <w:rPr>
      <w:sz w:val="48"/>
      <w:szCs w:val="72"/>
      <w:lang w:val="en-US"/>
    </w:rPr>
  </w:style>
  <w:style w:type="character" w:customStyle="1" w:styleId="TitleChar">
    <w:name w:val="Title Char"/>
    <w:basedOn w:val="DefaultParagraphFont"/>
    <w:link w:val="Title"/>
    <w:rsid w:val="00030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125"/>
    <w:pPr>
      <w:tabs>
        <w:tab w:val="left" w:pos="3600"/>
        <w:tab w:val="left" w:pos="3958"/>
      </w:tabs>
    </w:pPr>
  </w:style>
  <w:style w:type="paragraph" w:customStyle="1" w:styleId="Note">
    <w:name w:val="Note"/>
    <w:basedOn w:val="BodyText"/>
    <w:rsid w:val="00030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125"/>
    <w:pPr>
      <w:framePr w:wrap="auto" w:hAnchor="text" w:y="6049"/>
    </w:pPr>
    <w:rPr>
      <w:color w:val="000000"/>
      <w:sz w:val="40"/>
    </w:rPr>
  </w:style>
  <w:style w:type="paragraph" w:customStyle="1" w:styleId="TOCTitle">
    <w:name w:val="TOCTitle"/>
    <w:basedOn w:val="Heading1"/>
    <w:rsid w:val="00030125"/>
    <w:pPr>
      <w:spacing w:after="240"/>
      <w:jc w:val="center"/>
      <w:outlineLvl w:val="9"/>
    </w:pPr>
    <w:rPr>
      <w:caps/>
    </w:rPr>
  </w:style>
  <w:style w:type="paragraph" w:customStyle="1" w:styleId="Version">
    <w:name w:val="Version"/>
    <w:rsid w:val="00030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125"/>
    <w:pPr>
      <w:keepNext w:val="0"/>
      <w:tabs>
        <w:tab w:val="right" w:pos="4176"/>
      </w:tabs>
      <w:ind w:left="198" w:hanging="198"/>
    </w:pPr>
    <w:rPr>
      <w:rFonts w:ascii="Garamond" w:hAnsi="Garamond"/>
    </w:rPr>
  </w:style>
  <w:style w:type="paragraph" w:styleId="IndexHeading">
    <w:name w:val="index heading"/>
    <w:basedOn w:val="Normal"/>
    <w:next w:val="Index1"/>
    <w:semiHidden/>
    <w:rsid w:val="00030125"/>
    <w:pPr>
      <w:spacing w:before="120" w:after="120"/>
    </w:pPr>
    <w:rPr>
      <w:rFonts w:ascii="Arial" w:hAnsi="Arial"/>
      <w:b/>
      <w:color w:val="918585"/>
      <w:sz w:val="24"/>
    </w:rPr>
  </w:style>
  <w:style w:type="paragraph" w:customStyle="1" w:styleId="Chapter">
    <w:name w:val="Chapter"/>
    <w:basedOn w:val="Normal"/>
    <w:rsid w:val="00030125"/>
    <w:pPr>
      <w:spacing w:before="240"/>
    </w:pPr>
    <w:rPr>
      <w:rFonts w:ascii="Times New Roman" w:hAnsi="Times New Roman"/>
      <w:smallCaps/>
      <w:spacing w:val="80"/>
      <w:sz w:val="28"/>
    </w:rPr>
  </w:style>
  <w:style w:type="paragraph" w:customStyle="1" w:styleId="InChapter">
    <w:name w:val="InChapter"/>
    <w:basedOn w:val="Heading3"/>
    <w:rsid w:val="00030125"/>
    <w:pPr>
      <w:spacing w:after="240"/>
      <w:outlineLvl w:val="9"/>
    </w:pPr>
    <w:rPr>
      <w:noProof/>
    </w:rPr>
  </w:style>
  <w:style w:type="paragraph" w:styleId="Index2">
    <w:name w:val="index 2"/>
    <w:basedOn w:val="Normal"/>
    <w:next w:val="Normal"/>
    <w:semiHidden/>
    <w:rsid w:val="00030125"/>
    <w:pPr>
      <w:tabs>
        <w:tab w:val="right" w:pos="4176"/>
      </w:tabs>
      <w:ind w:left="568" w:hanging="284"/>
    </w:pPr>
    <w:rPr>
      <w:rFonts w:ascii="Garamond" w:hAnsi="Garamond"/>
    </w:rPr>
  </w:style>
  <w:style w:type="paragraph" w:customStyle="1" w:styleId="Byline">
    <w:name w:val="Byline"/>
    <w:rsid w:val="00030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125"/>
    <w:pPr>
      <w:tabs>
        <w:tab w:val="clear" w:pos="3600"/>
        <w:tab w:val="clear" w:pos="3958"/>
      </w:tabs>
      <w:jc w:val="right"/>
    </w:pPr>
  </w:style>
  <w:style w:type="character" w:styleId="Emphasis">
    <w:name w:val="Emphasis"/>
    <w:basedOn w:val="DefaultParagraphFont"/>
    <w:qFormat/>
    <w:rsid w:val="00030125"/>
    <w:rPr>
      <w:i/>
    </w:rPr>
  </w:style>
  <w:style w:type="paragraph" w:styleId="Caption">
    <w:name w:val="caption"/>
    <w:basedOn w:val="BodyText"/>
    <w:next w:val="Normal"/>
    <w:qFormat/>
    <w:rsid w:val="00030125"/>
    <w:pPr>
      <w:framePr w:w="2268" w:hSpace="181" w:vSpace="181" w:wrap="around" w:vAnchor="text" w:hAnchor="page" w:x="1135" w:y="285" w:anchorLock="1"/>
    </w:pPr>
    <w:rPr>
      <w:i/>
    </w:rPr>
  </w:style>
  <w:style w:type="paragraph" w:customStyle="1" w:styleId="MiniTOCTitle">
    <w:name w:val="MiniTOCTitle"/>
    <w:basedOn w:val="Heading4"/>
    <w:rsid w:val="00030125"/>
    <w:pPr>
      <w:spacing w:before="240"/>
      <w:outlineLvl w:val="9"/>
    </w:pPr>
    <w:rPr>
      <w:noProof/>
      <w:sz w:val="24"/>
    </w:rPr>
  </w:style>
  <w:style w:type="paragraph" w:customStyle="1" w:styleId="MiniTOCItem">
    <w:name w:val="MiniTOCItem"/>
    <w:basedOn w:val="ListBullet"/>
    <w:rsid w:val="00030125"/>
    <w:pPr>
      <w:numPr>
        <w:numId w:val="0"/>
      </w:numPr>
      <w:tabs>
        <w:tab w:val="right" w:leader="dot" w:pos="6521"/>
      </w:tabs>
      <w:spacing w:before="0" w:after="0"/>
    </w:pPr>
  </w:style>
  <w:style w:type="paragraph" w:customStyle="1" w:styleId="TOFTitle">
    <w:name w:val="TOFTitle"/>
    <w:basedOn w:val="TOCTitle"/>
    <w:rsid w:val="00030125"/>
  </w:style>
  <w:style w:type="paragraph" w:styleId="TableofFigures">
    <w:name w:val="table of figures"/>
    <w:basedOn w:val="Normal"/>
    <w:next w:val="Normal"/>
    <w:semiHidden/>
    <w:rsid w:val="00030125"/>
    <w:pPr>
      <w:tabs>
        <w:tab w:val="right" w:leader="dot" w:pos="9072"/>
      </w:tabs>
      <w:ind w:left="970" w:hanging="403"/>
    </w:pPr>
    <w:rPr>
      <w:rFonts w:ascii="Times New Roman" w:hAnsi="Times New Roman"/>
      <w:b/>
    </w:rPr>
  </w:style>
  <w:style w:type="paragraph" w:styleId="ListNumber">
    <w:name w:val="List Number"/>
    <w:basedOn w:val="List"/>
    <w:rsid w:val="00030125"/>
    <w:pPr>
      <w:numPr>
        <w:numId w:val="11"/>
      </w:numPr>
    </w:pPr>
  </w:style>
  <w:style w:type="character" w:customStyle="1" w:styleId="WingdingSymbols">
    <w:name w:val="Wingding Symbols"/>
    <w:rsid w:val="00030125"/>
    <w:rPr>
      <w:rFonts w:ascii="Wingdings" w:hAnsi="Wingdings"/>
    </w:rPr>
  </w:style>
  <w:style w:type="paragraph" w:customStyle="1" w:styleId="TableHeading">
    <w:name w:val="Table Heading"/>
    <w:basedOn w:val="HeadingBase"/>
    <w:rsid w:val="00030125"/>
    <w:pPr>
      <w:keepLines/>
      <w:pBdr>
        <w:bottom w:val="single" w:sz="6" w:space="1" w:color="918585"/>
      </w:pBdr>
      <w:spacing w:before="240"/>
    </w:pPr>
  </w:style>
  <w:style w:type="character" w:customStyle="1" w:styleId="HotSpot">
    <w:name w:val="HotSpot"/>
    <w:rsid w:val="00030125"/>
    <w:rPr>
      <w:color w:val="0033CC"/>
      <w:u w:val="none"/>
    </w:rPr>
  </w:style>
  <w:style w:type="paragraph" w:customStyle="1" w:styleId="BodyTextRight">
    <w:name w:val="Body Text Right"/>
    <w:basedOn w:val="BodyText"/>
    <w:rsid w:val="00030125"/>
    <w:pPr>
      <w:spacing w:before="0" w:after="0"/>
      <w:jc w:val="right"/>
    </w:pPr>
  </w:style>
  <w:style w:type="paragraph" w:styleId="Index3">
    <w:name w:val="index 3"/>
    <w:basedOn w:val="ListNumber2"/>
    <w:next w:val="Normal"/>
    <w:semiHidden/>
    <w:rsid w:val="00030125"/>
    <w:pPr>
      <w:numPr>
        <w:numId w:val="0"/>
      </w:numPr>
      <w:tabs>
        <w:tab w:val="right" w:leader="dot" w:pos="4176"/>
      </w:tabs>
    </w:pPr>
  </w:style>
  <w:style w:type="paragraph" w:styleId="ListNumber2">
    <w:name w:val="List Number 2"/>
    <w:basedOn w:val="List2"/>
    <w:rsid w:val="00030125"/>
    <w:pPr>
      <w:numPr>
        <w:numId w:val="10"/>
      </w:numPr>
      <w:tabs>
        <w:tab w:val="clear" w:pos="1060"/>
      </w:tabs>
    </w:pPr>
  </w:style>
  <w:style w:type="paragraph" w:customStyle="1" w:styleId="MarginNote">
    <w:name w:val="Margin Note"/>
    <w:basedOn w:val="BodyText"/>
    <w:rsid w:val="00030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1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0125"/>
    <w:rPr>
      <w:sz w:val="32"/>
    </w:rPr>
  </w:style>
  <w:style w:type="paragraph" w:customStyle="1" w:styleId="HeadingProcedure">
    <w:name w:val="Heading Procedure"/>
    <w:basedOn w:val="HeadingBase"/>
    <w:next w:val="Normal"/>
    <w:rsid w:val="00030125"/>
    <w:pPr>
      <w:tabs>
        <w:tab w:val="left" w:pos="0"/>
      </w:tabs>
      <w:spacing w:before="120" w:after="60"/>
    </w:pPr>
    <w:rPr>
      <w:i/>
      <w:color w:val="918585"/>
      <w:sz w:val="22"/>
    </w:rPr>
  </w:style>
  <w:style w:type="paragraph" w:customStyle="1" w:styleId="TableBodyText">
    <w:name w:val="Table Body Text"/>
    <w:basedOn w:val="BodyText"/>
    <w:rsid w:val="00030125"/>
    <w:pPr>
      <w:spacing w:before="60" w:after="60"/>
    </w:pPr>
  </w:style>
  <w:style w:type="paragraph" w:styleId="ListContinue">
    <w:name w:val="List Continue"/>
    <w:basedOn w:val="List"/>
    <w:rsid w:val="00030125"/>
    <w:pPr>
      <w:ind w:firstLine="0"/>
    </w:pPr>
  </w:style>
  <w:style w:type="paragraph" w:customStyle="1" w:styleId="ListNote">
    <w:name w:val="List Note"/>
    <w:basedOn w:val="List"/>
    <w:rsid w:val="00030125"/>
    <w:pPr>
      <w:pBdr>
        <w:top w:val="single" w:sz="6" w:space="2" w:color="918585"/>
        <w:bottom w:val="single" w:sz="6" w:space="2" w:color="918585"/>
      </w:pBdr>
      <w:tabs>
        <w:tab w:val="left" w:pos="1021"/>
      </w:tabs>
      <w:ind w:firstLine="0"/>
    </w:pPr>
  </w:style>
  <w:style w:type="paragraph" w:customStyle="1" w:styleId="Warning">
    <w:name w:val="Warning"/>
    <w:basedOn w:val="BodyText"/>
    <w:rsid w:val="00030125"/>
    <w:pPr>
      <w:shd w:val="clear" w:color="auto" w:fill="D9D9D9"/>
      <w:tabs>
        <w:tab w:val="left" w:pos="992"/>
      </w:tabs>
      <w:ind w:left="119" w:right="119"/>
    </w:pPr>
    <w:rPr>
      <w:sz w:val="20"/>
    </w:rPr>
  </w:style>
  <w:style w:type="paragraph" w:customStyle="1" w:styleId="MarginIcons">
    <w:name w:val="Margin Icons"/>
    <w:basedOn w:val="BodyText"/>
    <w:rsid w:val="00030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125"/>
    <w:rPr>
      <w:rFonts w:ascii="Courier New" w:hAnsi="Courier New"/>
    </w:rPr>
  </w:style>
  <w:style w:type="paragraph" w:customStyle="1" w:styleId="NoteBullet">
    <w:name w:val="Note Bullet"/>
    <w:basedOn w:val="Note"/>
    <w:rsid w:val="00030125"/>
    <w:pPr>
      <w:tabs>
        <w:tab w:val="clear" w:pos="680"/>
      </w:tabs>
      <w:spacing w:before="60" w:after="60"/>
    </w:pPr>
  </w:style>
  <w:style w:type="paragraph" w:customStyle="1" w:styleId="SubHeading2">
    <w:name w:val="SubHeading2"/>
    <w:basedOn w:val="HeadingBase"/>
    <w:rsid w:val="00030125"/>
    <w:pPr>
      <w:spacing w:before="240" w:after="60"/>
    </w:pPr>
    <w:rPr>
      <w:sz w:val="20"/>
    </w:rPr>
  </w:style>
  <w:style w:type="paragraph" w:customStyle="1" w:styleId="SubHeading1">
    <w:name w:val="SubHeading1"/>
    <w:basedOn w:val="HeadingBase"/>
    <w:rsid w:val="00030125"/>
    <w:pPr>
      <w:spacing w:before="240" w:after="60"/>
    </w:pPr>
    <w:rPr>
      <w:color w:val="918585"/>
      <w:sz w:val="22"/>
    </w:rPr>
  </w:style>
  <w:style w:type="paragraph" w:customStyle="1" w:styleId="SideHeading">
    <w:name w:val="Side Heading"/>
    <w:basedOn w:val="HeadingBase"/>
    <w:rsid w:val="00030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125"/>
    <w:pPr>
      <w:numPr>
        <w:numId w:val="12"/>
      </w:numPr>
    </w:pPr>
  </w:style>
  <w:style w:type="paragraph" w:styleId="PlainText">
    <w:name w:val="Plain Text"/>
    <w:basedOn w:val="Normal"/>
    <w:link w:val="PlainTextChar"/>
    <w:rsid w:val="00030125"/>
    <w:rPr>
      <w:sz w:val="20"/>
    </w:rPr>
  </w:style>
  <w:style w:type="character" w:customStyle="1" w:styleId="PlainTextChar">
    <w:name w:val="Plain Text Char"/>
    <w:basedOn w:val="DefaultParagraphFont"/>
    <w:link w:val="PlainText"/>
    <w:rsid w:val="000301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0125"/>
    <w:rPr>
      <w:b/>
      <w:smallCaps/>
    </w:rPr>
  </w:style>
  <w:style w:type="paragraph" w:customStyle="1" w:styleId="TableListNumber">
    <w:name w:val="Table List Number"/>
    <w:basedOn w:val="ListNumber"/>
    <w:rsid w:val="00030125"/>
    <w:pPr>
      <w:numPr>
        <w:numId w:val="0"/>
      </w:numPr>
    </w:pPr>
  </w:style>
  <w:style w:type="paragraph" w:styleId="TOC4">
    <w:name w:val="toc 4"/>
    <w:basedOn w:val="TOCBase"/>
    <w:next w:val="Normal"/>
    <w:semiHidden/>
    <w:rsid w:val="00030125"/>
    <w:pPr>
      <w:tabs>
        <w:tab w:val="right" w:leader="dot" w:pos="9071"/>
      </w:tabs>
      <w:ind w:left="1701"/>
    </w:pPr>
  </w:style>
  <w:style w:type="paragraph" w:customStyle="1" w:styleId="ListAlpha">
    <w:name w:val="List Alpha"/>
    <w:basedOn w:val="List"/>
    <w:rsid w:val="00030125"/>
    <w:pPr>
      <w:numPr>
        <w:numId w:val="9"/>
      </w:numPr>
    </w:pPr>
  </w:style>
  <w:style w:type="paragraph" w:customStyle="1" w:styleId="ListAlpha2">
    <w:name w:val="List Alpha 2"/>
    <w:basedOn w:val="List2"/>
    <w:rsid w:val="00030125"/>
    <w:pPr>
      <w:numPr>
        <w:numId w:val="8"/>
      </w:numPr>
    </w:pPr>
  </w:style>
  <w:style w:type="paragraph" w:styleId="List2">
    <w:name w:val="List 2"/>
    <w:basedOn w:val="BodyText"/>
    <w:rsid w:val="00030125"/>
    <w:pPr>
      <w:tabs>
        <w:tab w:val="left" w:pos="680"/>
      </w:tabs>
      <w:spacing w:before="60" w:after="60"/>
      <w:ind w:left="680" w:hanging="340"/>
    </w:pPr>
  </w:style>
  <w:style w:type="paragraph" w:styleId="List3">
    <w:name w:val="List 3"/>
    <w:basedOn w:val="BodyText"/>
    <w:rsid w:val="00030125"/>
    <w:pPr>
      <w:tabs>
        <w:tab w:val="left" w:pos="1021"/>
      </w:tabs>
      <w:spacing w:before="60" w:after="60"/>
      <w:ind w:left="1020" w:hanging="340"/>
    </w:pPr>
  </w:style>
  <w:style w:type="paragraph" w:styleId="List4">
    <w:name w:val="List 4"/>
    <w:basedOn w:val="BodyText"/>
    <w:rsid w:val="00030125"/>
    <w:pPr>
      <w:tabs>
        <w:tab w:val="left" w:pos="1361"/>
      </w:tabs>
      <w:spacing w:before="60" w:after="60"/>
      <w:ind w:left="1361" w:hanging="340"/>
    </w:pPr>
  </w:style>
  <w:style w:type="paragraph" w:styleId="List5">
    <w:name w:val="List 5"/>
    <w:basedOn w:val="BodyText"/>
    <w:rsid w:val="00030125"/>
    <w:pPr>
      <w:tabs>
        <w:tab w:val="left" w:pos="1701"/>
      </w:tabs>
      <w:spacing w:before="60" w:after="60"/>
      <w:ind w:left="1701" w:hanging="340"/>
    </w:pPr>
  </w:style>
  <w:style w:type="paragraph" w:styleId="ListBullet3">
    <w:name w:val="List Bullet 3"/>
    <w:basedOn w:val="List3"/>
    <w:rsid w:val="00030125"/>
    <w:pPr>
      <w:numPr>
        <w:numId w:val="15"/>
      </w:numPr>
      <w:tabs>
        <w:tab w:val="clear" w:pos="1021"/>
      </w:tabs>
      <w:ind w:left="1037" w:hanging="357"/>
    </w:pPr>
  </w:style>
  <w:style w:type="paragraph" w:styleId="ListBullet4">
    <w:name w:val="List Bullet 4"/>
    <w:basedOn w:val="List4"/>
    <w:rsid w:val="00030125"/>
    <w:pPr>
      <w:numPr>
        <w:numId w:val="3"/>
      </w:numPr>
    </w:pPr>
  </w:style>
  <w:style w:type="paragraph" w:styleId="ListBullet5">
    <w:name w:val="List Bullet 5"/>
    <w:basedOn w:val="List5"/>
    <w:rsid w:val="00030125"/>
    <w:pPr>
      <w:numPr>
        <w:numId w:val="4"/>
      </w:numPr>
    </w:pPr>
  </w:style>
  <w:style w:type="paragraph" w:styleId="ListContinue2">
    <w:name w:val="List Continue 2"/>
    <w:basedOn w:val="List2"/>
    <w:rsid w:val="00030125"/>
    <w:pPr>
      <w:ind w:firstLine="0"/>
    </w:pPr>
  </w:style>
  <w:style w:type="paragraph" w:styleId="ListContinue3">
    <w:name w:val="List Continue 3"/>
    <w:basedOn w:val="List3"/>
    <w:rsid w:val="00030125"/>
    <w:pPr>
      <w:ind w:left="1021" w:firstLine="0"/>
    </w:pPr>
  </w:style>
  <w:style w:type="paragraph" w:styleId="ListContinue4">
    <w:name w:val="List Continue 4"/>
    <w:basedOn w:val="List4"/>
    <w:rsid w:val="00030125"/>
    <w:pPr>
      <w:ind w:firstLine="0"/>
    </w:pPr>
  </w:style>
  <w:style w:type="paragraph" w:styleId="ListContinue5">
    <w:name w:val="List Continue 5"/>
    <w:basedOn w:val="List5"/>
    <w:rsid w:val="00030125"/>
    <w:pPr>
      <w:ind w:firstLine="0"/>
    </w:pPr>
  </w:style>
  <w:style w:type="paragraph" w:styleId="ListNumber3">
    <w:name w:val="List Number 3"/>
    <w:basedOn w:val="List3"/>
    <w:rsid w:val="00030125"/>
    <w:pPr>
      <w:numPr>
        <w:numId w:val="5"/>
      </w:numPr>
    </w:pPr>
  </w:style>
  <w:style w:type="paragraph" w:styleId="ListNumber4">
    <w:name w:val="List Number 4"/>
    <w:basedOn w:val="List4"/>
    <w:rsid w:val="00030125"/>
    <w:pPr>
      <w:numPr>
        <w:numId w:val="6"/>
      </w:numPr>
    </w:pPr>
  </w:style>
  <w:style w:type="paragraph" w:styleId="ListNumber5">
    <w:name w:val="List Number 5"/>
    <w:basedOn w:val="List5"/>
    <w:rsid w:val="00030125"/>
    <w:pPr>
      <w:numPr>
        <w:numId w:val="7"/>
      </w:numPr>
    </w:pPr>
  </w:style>
  <w:style w:type="paragraph" w:styleId="BlockText">
    <w:name w:val="Block Text"/>
    <w:basedOn w:val="Normal"/>
    <w:rsid w:val="00030125"/>
    <w:pPr>
      <w:spacing w:after="120"/>
      <w:ind w:left="1440" w:right="1440"/>
    </w:pPr>
  </w:style>
  <w:style w:type="character" w:customStyle="1" w:styleId="Subscript">
    <w:name w:val="Subscript"/>
    <w:basedOn w:val="DefaultParagraphFont"/>
    <w:rsid w:val="00030125"/>
    <w:rPr>
      <w:sz w:val="16"/>
      <w:vertAlign w:val="subscript"/>
    </w:rPr>
  </w:style>
  <w:style w:type="character" w:customStyle="1" w:styleId="Superscript">
    <w:name w:val="Superscript"/>
    <w:basedOn w:val="DefaultParagraphFont"/>
    <w:rsid w:val="00030125"/>
    <w:rPr>
      <w:sz w:val="16"/>
      <w:vertAlign w:val="superscript"/>
    </w:rPr>
  </w:style>
  <w:style w:type="character" w:customStyle="1" w:styleId="Symbols">
    <w:name w:val="Symbols"/>
    <w:basedOn w:val="DefaultParagraphFont"/>
    <w:rsid w:val="00030125"/>
    <w:rPr>
      <w:rFonts w:ascii="Symbol" w:hAnsi="Symbol"/>
    </w:rPr>
  </w:style>
  <w:style w:type="character" w:customStyle="1" w:styleId="MenuOptions">
    <w:name w:val="Menu Options"/>
    <w:basedOn w:val="DefaultParagraphFont"/>
    <w:rsid w:val="00030125"/>
    <w:rPr>
      <w:rFonts w:ascii="Arial Narrow" w:hAnsi="Arial Narrow"/>
      <w:smallCaps/>
    </w:rPr>
  </w:style>
  <w:style w:type="character" w:customStyle="1" w:styleId="Buttons">
    <w:name w:val="Buttons"/>
    <w:basedOn w:val="DefaultParagraphFont"/>
    <w:rsid w:val="00030125"/>
    <w:rPr>
      <w:b/>
    </w:rPr>
  </w:style>
  <w:style w:type="character" w:customStyle="1" w:styleId="Underlined">
    <w:name w:val="Underlined"/>
    <w:basedOn w:val="DefaultParagraphFont"/>
    <w:rsid w:val="00030125"/>
    <w:rPr>
      <w:u w:val="single"/>
    </w:rPr>
  </w:style>
  <w:style w:type="paragraph" w:customStyle="1" w:styleId="TableBodyTextRight">
    <w:name w:val="Table Body Text Right"/>
    <w:basedOn w:val="TableBodyText"/>
    <w:rsid w:val="00030125"/>
    <w:pPr>
      <w:widowControl w:val="0"/>
      <w:autoSpaceDE w:val="0"/>
      <w:autoSpaceDN w:val="0"/>
      <w:adjustRightInd w:val="0"/>
      <w:jc w:val="right"/>
    </w:pPr>
    <w:rPr>
      <w:rFonts w:cs="Arial"/>
      <w:szCs w:val="18"/>
    </w:rPr>
  </w:style>
  <w:style w:type="paragraph" w:customStyle="1" w:styleId="CopyrightText">
    <w:name w:val="Copyright Text"/>
    <w:basedOn w:val="BodyText"/>
    <w:rsid w:val="00030125"/>
    <w:rPr>
      <w:sz w:val="18"/>
    </w:rPr>
  </w:style>
  <w:style w:type="paragraph" w:customStyle="1" w:styleId="BodySmallRight">
    <w:name w:val="Body Small Right"/>
    <w:basedOn w:val="BodyTextRight"/>
    <w:rsid w:val="00030125"/>
    <w:rPr>
      <w:sz w:val="18"/>
      <w:szCs w:val="18"/>
    </w:rPr>
  </w:style>
  <w:style w:type="paragraph" w:customStyle="1" w:styleId="MarginEdition">
    <w:name w:val="Margin Edition"/>
    <w:basedOn w:val="MarginNote"/>
    <w:rsid w:val="00030125"/>
    <w:pPr>
      <w:spacing w:before="0" w:after="0"/>
    </w:pPr>
    <w:rPr>
      <w:rFonts w:ascii="Times New Roman" w:hAnsi="Times New Roman"/>
      <w:color w:val="999999"/>
    </w:rPr>
  </w:style>
  <w:style w:type="paragraph" w:customStyle="1" w:styleId="Spacer">
    <w:name w:val="Spacer"/>
    <w:basedOn w:val="Normal"/>
    <w:rsid w:val="00030125"/>
    <w:rPr>
      <w:sz w:val="2"/>
      <w:szCs w:val="2"/>
    </w:rPr>
  </w:style>
  <w:style w:type="character" w:customStyle="1" w:styleId="Small">
    <w:name w:val="Small"/>
    <w:basedOn w:val="DefaultParagraphFont"/>
    <w:rsid w:val="00030125"/>
    <w:rPr>
      <w:sz w:val="16"/>
    </w:rPr>
  </w:style>
  <w:style w:type="paragraph" w:customStyle="1" w:styleId="WideTable">
    <w:name w:val="Wide Table"/>
    <w:basedOn w:val="Normal"/>
    <w:rsid w:val="00030125"/>
    <w:pPr>
      <w:ind w:left="-1418"/>
    </w:pPr>
    <w:rPr>
      <w:sz w:val="2"/>
      <w:szCs w:val="2"/>
    </w:rPr>
  </w:style>
  <w:style w:type="character" w:styleId="PageNumber">
    <w:name w:val="page number"/>
    <w:basedOn w:val="DefaultParagraphFont"/>
    <w:rsid w:val="00030125"/>
  </w:style>
  <w:style w:type="paragraph" w:styleId="Quote">
    <w:name w:val="Quote"/>
    <w:basedOn w:val="Heading1"/>
    <w:link w:val="QuoteChar"/>
    <w:qFormat/>
    <w:rsid w:val="00030125"/>
    <w:rPr>
      <w:b w:val="0"/>
      <w:sz w:val="72"/>
      <w:szCs w:val="72"/>
      <w:lang w:val="en-NZ"/>
    </w:rPr>
  </w:style>
  <w:style w:type="character" w:customStyle="1" w:styleId="QuoteChar">
    <w:name w:val="Quote Char"/>
    <w:basedOn w:val="DefaultParagraphFont"/>
    <w:link w:val="Quote"/>
    <w:rsid w:val="00030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125"/>
    <w:pPr>
      <w:pageBreakBefore/>
    </w:pPr>
  </w:style>
  <w:style w:type="paragraph" w:customStyle="1" w:styleId="Border">
    <w:name w:val="Border"/>
    <w:basedOn w:val="Normal"/>
    <w:qFormat/>
    <w:rsid w:val="00030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125"/>
    <w:rPr>
      <w:b/>
      <w:bCs/>
      <w:i/>
      <w:iCs/>
      <w:color w:val="auto"/>
    </w:rPr>
  </w:style>
  <w:style w:type="paragraph" w:styleId="IntenseQuote">
    <w:name w:val="Intense Quote"/>
    <w:basedOn w:val="Normal"/>
    <w:next w:val="Normal"/>
    <w:link w:val="IntenseQuoteChar"/>
    <w:uiPriority w:val="30"/>
    <w:qFormat/>
    <w:rsid w:val="00030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1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0125"/>
    <w:rPr>
      <w:smallCaps/>
      <w:color w:val="auto"/>
      <w:u w:val="single"/>
    </w:rPr>
  </w:style>
  <w:style w:type="character" w:styleId="IntenseReference">
    <w:name w:val="Intense Reference"/>
    <w:basedOn w:val="DefaultParagraphFont"/>
    <w:uiPriority w:val="32"/>
    <w:qFormat/>
    <w:rsid w:val="00030125"/>
    <w:rPr>
      <w:b/>
      <w:bCs/>
      <w:smallCaps/>
      <w:color w:val="auto"/>
      <w:spacing w:val="5"/>
      <w:u w:val="single"/>
    </w:rPr>
  </w:style>
  <w:style w:type="paragraph" w:customStyle="1" w:styleId="2ColumnHeading">
    <w:name w:val="2Column Heading"/>
    <w:basedOn w:val="BodyText"/>
    <w:qFormat/>
    <w:rsid w:val="00030125"/>
    <w:pPr>
      <w:spacing w:after="60"/>
      <w:ind w:left="-2268"/>
    </w:pPr>
    <w:rPr>
      <w:b/>
    </w:rPr>
  </w:style>
  <w:style w:type="paragraph" w:customStyle="1" w:styleId="Heading1TOC">
    <w:name w:val="Heading1 TOC"/>
    <w:basedOn w:val="Normal"/>
    <w:qFormat/>
    <w:rsid w:val="00030125"/>
    <w:pPr>
      <w:spacing w:before="240" w:after="120"/>
    </w:pPr>
    <w:rPr>
      <w:rFonts w:ascii="Times New Roman" w:hAnsi="Times New Roman"/>
      <w:b/>
      <w:sz w:val="32"/>
    </w:rPr>
  </w:style>
  <w:style w:type="paragraph" w:customStyle="1" w:styleId="Heading2TOC">
    <w:name w:val="Heading2 TOC"/>
    <w:basedOn w:val="Normal"/>
    <w:qFormat/>
    <w:rsid w:val="00030125"/>
    <w:pPr>
      <w:spacing w:before="240" w:after="60"/>
    </w:pPr>
    <w:rPr>
      <w:rFonts w:ascii="Times New Roman" w:hAnsi="Times New Roman"/>
      <w:b/>
      <w:sz w:val="28"/>
    </w:rPr>
  </w:style>
  <w:style w:type="character" w:customStyle="1" w:styleId="Underline">
    <w:name w:val="Underline"/>
    <w:basedOn w:val="DefaultParagraphFont"/>
    <w:qFormat/>
    <w:rsid w:val="00030125"/>
    <w:rPr>
      <w:u w:val="single"/>
    </w:rPr>
  </w:style>
  <w:style w:type="character" w:customStyle="1" w:styleId="BoldandItalics">
    <w:name w:val="Bold and Italics"/>
    <w:qFormat/>
    <w:rsid w:val="00030125"/>
    <w:rPr>
      <w:b/>
      <w:i/>
      <w:u w:val="none"/>
    </w:rPr>
  </w:style>
  <w:style w:type="paragraph" w:styleId="BalloonText">
    <w:name w:val="Balloon Text"/>
    <w:basedOn w:val="Normal"/>
    <w:link w:val="BalloonTextChar"/>
    <w:rsid w:val="00030125"/>
    <w:rPr>
      <w:rFonts w:ascii="Tahoma" w:hAnsi="Tahoma" w:cs="Tahoma"/>
      <w:sz w:val="16"/>
      <w:szCs w:val="16"/>
    </w:rPr>
  </w:style>
  <w:style w:type="character" w:customStyle="1" w:styleId="BalloonTextChar">
    <w:name w:val="Balloon Text Char"/>
    <w:basedOn w:val="DefaultParagraphFont"/>
    <w:link w:val="BalloonText"/>
    <w:rsid w:val="000301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01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1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9800</Characters>
  <Application>Microsoft Office Word</Application>
  <DocSecurity>0</DocSecurity>
  <Lines>294</Lines>
  <Paragraphs>169</Paragraphs>
  <ScaleCrop>false</ScaleCrop>
  <Company>Author-it Software Corporation Ltd.</Company>
  <LinksUpToDate>false</LinksUpToDate>
  <CharactersWithSpaces>11244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TLIC3039A Operate and monitor a monorail train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2012-05-27T03:36:00Z</dcterms:created>
  <dcterms:modified xsi:type="dcterms:W3CDTF">2012-05-27T03:36:00Z</dcterms:modified>
</cp:coreProperties>
</file>