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67E5" w:rsidP="00FF67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TLIC3017A Shunt rolling stock</w:t>
      </w:r>
      <w:r>
        <w:fldChar w:fldCharType="end"/>
      </w:r>
    </w:p>
    <w:p w:rsidR="00FF67E5" w:rsidP="00FF67E5">
      <w:pPr>
        <w:pStyle w:val="Version"/>
        <w:sectPr w:rsidSect="000646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4646" w:rsidP="00064646">
      <w:pPr>
        <w:pStyle w:val="SuperHeading"/>
      </w:pPr>
      <w:r w:rsidRPr="00064646">
        <w:t>TLIC3017A Shunt rolling stock</w:t>
      </w:r>
    </w:p>
    <w:p w:rsidR="00000000" w:rsidRPr="00064646" w:rsidP="00064646">
      <w:pPr>
        <w:pStyle w:val="Heading1"/>
      </w:pPr>
      <w:bookmarkStart w:id="1" w:name="O_274012"/>
      <w:bookmarkEnd w:id="1"/>
      <w:r w:rsidRPr="00064646">
        <w:t>Modification History</w:t>
      </w:r>
    </w:p>
    <w:p w:rsidR="00000000" w:rsidRPr="00064646" w:rsidP="00064646">
      <w:pPr>
        <w:pStyle w:val="BodyText"/>
      </w:pPr>
      <w:r w:rsidRPr="00064646">
        <w:t>Not Applicable</w:t>
      </w:r>
    </w:p>
    <w:p w:rsidR="00000000" w:rsidRPr="00064646" w:rsidP="00064646">
      <w:pPr>
        <w:pStyle w:val="AllowPageBreak"/>
      </w:pPr>
    </w:p>
    <w:p w:rsidR="00000000" w:rsidRPr="00064646" w:rsidP="00064646">
      <w:pPr>
        <w:pStyle w:val="Heading1"/>
      </w:pPr>
      <w:bookmarkStart w:id="2" w:name="O_223122"/>
      <w:bookmarkEnd w:id="2"/>
      <w:r w:rsidRPr="00064646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BodyText"/>
              <w:rPr>
                <w:lang w:val="en-NZ"/>
              </w:rPr>
            </w:pPr>
            <w:r w:rsidRPr="00064646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646" w:rsidP="00064646">
            <w:pPr>
              <w:pStyle w:val="BodyText"/>
            </w:pPr>
            <w:r w:rsidRPr="00064646">
              <w:t>This unit involves the skills and knowledge required to safely shunt rolling stock in accordance with safeworking and regul</w:t>
            </w:r>
            <w:r w:rsidRPr="00064646">
              <w:t>atory requirements and workplace procedures, including controlling and directing the physical movement of rolling stock and operating relevant equipment to carry out a developed shunting strategy. Licensing, legislative, regulatory or certification require</w:t>
            </w:r>
            <w:r w:rsidRPr="00064646">
              <w:t>ments are applicable to this unit.</w:t>
            </w:r>
          </w:p>
        </w:tc>
      </w:tr>
    </w:tbl>
    <w:p w:rsidR="00FF67E5" w:rsidP="00064646">
      <w:pPr>
        <w:pStyle w:val="BodyText"/>
      </w:pPr>
    </w:p>
    <w:p w:rsidR="00FF67E5" w:rsidP="00064646">
      <w:pPr>
        <w:pStyle w:val="BodyText"/>
      </w:pPr>
    </w:p>
    <w:p w:rsidR="00000000" w:rsidRPr="00064646" w:rsidP="00064646">
      <w:pPr>
        <w:pStyle w:val="Heading1"/>
      </w:pPr>
      <w:bookmarkStart w:id="3" w:name="O_223124"/>
      <w:bookmarkEnd w:id="3"/>
      <w:r w:rsidRPr="00064646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BodyText"/>
              <w:rPr>
                <w:lang w:val="en-NZ"/>
              </w:rPr>
            </w:pPr>
            <w:r w:rsidRPr="00064646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646" w:rsidP="00064646">
            <w:pPr>
              <w:pStyle w:val="BodyText"/>
            </w:pPr>
            <w:r w:rsidRPr="00064646">
              <w:t xml:space="preserve">Persons achieving competence in this unit will need to fulfil the applicable legislated rail safety requirements including acts and regulations </w:t>
            </w:r>
            <w:r w:rsidRPr="00064646">
              <w:t>from each state and territory together with any nationally approved compliance codes and/or guidelines.</w:t>
            </w:r>
          </w:p>
          <w:p w:rsidR="00000000" w:rsidRPr="00064646" w:rsidP="00064646">
            <w:pPr>
              <w:pStyle w:val="BodyText"/>
            </w:pPr>
            <w:r w:rsidRPr="00064646">
              <w:t>Work is performed under some supervision, generally within a team environment.</w:t>
            </w:r>
          </w:p>
          <w:p w:rsidR="00000000" w:rsidRPr="00064646" w:rsidP="00064646">
            <w:pPr>
              <w:pStyle w:val="BodyText"/>
            </w:pPr>
            <w:r w:rsidRPr="00064646">
              <w:t>It involves the application of routine operational principles and procedu</w:t>
            </w:r>
            <w:r w:rsidRPr="00064646">
              <w:t>res to carry out shunting activities as part of workplace activities across a variety of operational contexts within the Australian rail system.</w:t>
            </w:r>
          </w:p>
        </w:tc>
      </w:tr>
    </w:tbl>
    <w:p w:rsidR="00FF67E5" w:rsidP="00064646">
      <w:pPr>
        <w:pStyle w:val="BodyText"/>
      </w:pPr>
    </w:p>
    <w:p w:rsidR="00FF67E5" w:rsidP="00064646">
      <w:pPr>
        <w:pStyle w:val="BodyText"/>
      </w:pPr>
    </w:p>
    <w:p w:rsidR="00000000" w:rsidRPr="00064646" w:rsidP="00064646">
      <w:pPr>
        <w:pStyle w:val="Heading1"/>
      </w:pPr>
      <w:bookmarkStart w:id="4" w:name="O_282272"/>
      <w:bookmarkEnd w:id="4"/>
      <w:r w:rsidRPr="00064646">
        <w:t>Licensing/Regulatory Information</w:t>
      </w:r>
    </w:p>
    <w:p w:rsidR="00000000" w:rsidRPr="00064646" w:rsidP="00064646">
      <w:pPr>
        <w:pStyle w:val="BodyText"/>
      </w:pPr>
      <w:r w:rsidRPr="00064646">
        <w:t>Refer to Unit Descriptor</w:t>
      </w:r>
    </w:p>
    <w:p w:rsidR="00000000" w:rsidRPr="00064646" w:rsidP="00064646">
      <w:pPr>
        <w:pStyle w:val="AllowPageBreak"/>
      </w:pPr>
    </w:p>
    <w:p w:rsidR="00000000" w:rsidRPr="00064646" w:rsidP="00064646">
      <w:pPr>
        <w:pStyle w:val="Heading1"/>
      </w:pPr>
      <w:bookmarkStart w:id="5" w:name="O_284722"/>
      <w:bookmarkEnd w:id="5"/>
      <w:r w:rsidRPr="00064646">
        <w:t>Pre-Requisites</w:t>
      </w:r>
    </w:p>
    <w:p w:rsidR="00000000" w:rsidRPr="00064646" w:rsidP="00064646">
      <w:pPr>
        <w:pStyle w:val="BodyText"/>
      </w:pPr>
      <w:r w:rsidRPr="00064646">
        <w:t>Not Applicable</w:t>
      </w:r>
    </w:p>
    <w:p w:rsidR="00000000" w:rsidRPr="00064646" w:rsidP="00064646">
      <w:pPr>
        <w:pStyle w:val="AllowPageBreak"/>
      </w:pPr>
    </w:p>
    <w:p w:rsidR="00000000" w:rsidRPr="00064646" w:rsidP="00064646">
      <w:pPr>
        <w:pStyle w:val="Heading1"/>
      </w:pPr>
      <w:bookmarkStart w:id="6" w:name="O_223123"/>
      <w:bookmarkEnd w:id="6"/>
      <w:r w:rsidRPr="00064646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BodyText"/>
              <w:rPr>
                <w:lang w:val="en-NZ"/>
              </w:rPr>
            </w:pPr>
            <w:r w:rsidRPr="00064646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646" w:rsidP="00064646">
            <w:pPr>
              <w:pStyle w:val="BodyText"/>
            </w:pPr>
            <w:r w:rsidRPr="00064646">
              <w:t>This unit contains employability skills.</w:t>
            </w:r>
          </w:p>
        </w:tc>
      </w:tr>
    </w:tbl>
    <w:p w:rsidR="00FF67E5" w:rsidP="00064646">
      <w:pPr>
        <w:pStyle w:val="BodyText"/>
      </w:pPr>
    </w:p>
    <w:p w:rsidR="00FF67E5" w:rsidP="00064646">
      <w:pPr>
        <w:pStyle w:val="BodyText"/>
      </w:pPr>
    </w:p>
    <w:p w:rsidR="00000000" w:rsidRPr="00064646" w:rsidP="00064646">
      <w:pPr>
        <w:pStyle w:val="Heading1"/>
      </w:pPr>
      <w:bookmarkStart w:id="7" w:name="O_292058"/>
      <w:bookmarkEnd w:id="7"/>
      <w:r w:rsidRPr="00064646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BodyText"/>
              <w:rPr>
                <w:lang w:val="en-NZ"/>
              </w:rPr>
            </w:pPr>
            <w:r w:rsidRPr="00064646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646" w:rsidP="00064646">
            <w:pPr>
              <w:pStyle w:val="BodyText"/>
            </w:pPr>
            <w:r w:rsidRPr="00064646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064646" w:rsidP="00064646">
      <w:pPr>
        <w:pStyle w:val="BodyText"/>
      </w:pPr>
    </w:p>
    <w:p w:rsidR="00000000" w:rsidRPr="00064646" w:rsidP="00064646">
      <w:pPr>
        <w:pStyle w:val="AllowPageBreak"/>
      </w:pPr>
    </w:p>
    <w:p w:rsidR="00000000" w:rsidRPr="00064646" w:rsidP="00064646">
      <w:pPr>
        <w:pStyle w:val="Heading1"/>
      </w:pPr>
      <w:bookmarkStart w:id="8" w:name="O_238726"/>
      <w:bookmarkEnd w:id="8"/>
      <w:r w:rsidRPr="00064646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646" w:rsidP="00064646">
            <w:pPr>
              <w:pStyle w:val="List"/>
            </w:pPr>
            <w:r w:rsidRPr="00064646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"/>
              <w:rPr>
                <w:lang w:val="en-NZ"/>
              </w:rPr>
            </w:pPr>
            <w:r w:rsidRPr="00064646">
              <w:rPr>
                <w:rStyle w:val="SpecialBold"/>
              </w:rPr>
              <w:t>PERFORMANCE CRITERIA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"/>
              <w:rPr>
                <w:lang w:val="en-NZ"/>
              </w:rPr>
            </w:pPr>
            <w:r w:rsidRPr="00064646">
              <w:rPr>
                <w:rStyle w:val="SpecialBold"/>
              </w:rPr>
              <w:t>1</w:t>
            </w:r>
            <w:r w:rsidRPr="00064646">
              <w:tab/>
            </w:r>
            <w:r w:rsidRPr="00064646">
              <w:rPr>
                <w:rStyle w:val="SpecialBold"/>
              </w:rPr>
              <w:t>Plan and prepare for shunting operation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646" w:rsidP="00064646">
            <w:pPr>
              <w:pStyle w:val="List"/>
            </w:pPr>
            <w:r w:rsidRPr="00064646">
              <w:t>1.1</w:t>
            </w:r>
            <w:r w:rsidRPr="00064646">
              <w:tab/>
              <w:t>Shunting requirements are interpreted and clarified and vehicles and equipment are obtained and prepared in accordance with shunting strategy</w:t>
            </w:r>
          </w:p>
          <w:p w:rsidR="00000000" w:rsidRPr="00064646" w:rsidP="00064646">
            <w:pPr>
              <w:pStyle w:val="List"/>
            </w:pPr>
            <w:r w:rsidRPr="00064646">
              <w:t>1.2</w:t>
            </w:r>
            <w:r w:rsidRPr="00064646">
              <w:tab/>
              <w:t>Rolling stock movements, availability and locations are established in order to determine appropriate siding and/or track locations for vehicle placement</w:t>
            </w:r>
          </w:p>
          <w:p w:rsidR="00000000" w:rsidP="00064646">
            <w:pPr>
              <w:pStyle w:val="List"/>
              <w:rPr>
                <w:lang w:val="en-NZ"/>
              </w:rPr>
            </w:pPr>
            <w:r w:rsidRPr="00064646">
              <w:t>1.3</w:t>
            </w:r>
            <w:r w:rsidRPr="00064646">
              <w:tab/>
              <w:t>Relevant OH&amp;S legislation, codes of practice, organisational policies and procedures and safe</w:t>
            </w:r>
            <w:r w:rsidRPr="00064646">
              <w:t>working systems and requirements related to shunting are identified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"/>
              <w:rPr>
                <w:lang w:val="en-NZ"/>
              </w:rPr>
            </w:pPr>
            <w:r w:rsidRPr="00064646">
              <w:rPr>
                <w:rStyle w:val="SpecialBold"/>
              </w:rPr>
              <w:t>2</w:t>
            </w:r>
            <w:r w:rsidRPr="00064646">
              <w:tab/>
            </w:r>
            <w:r w:rsidRPr="00064646">
              <w:rPr>
                <w:rStyle w:val="SpecialBold"/>
              </w:rPr>
              <w:t>Carry out shunting control procedures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646" w:rsidP="00064646">
            <w:pPr>
              <w:pStyle w:val="List"/>
            </w:pPr>
            <w:r w:rsidRPr="00064646">
              <w:t>2.1</w:t>
            </w:r>
            <w:r w:rsidRPr="00064646">
              <w:tab/>
              <w:t>Points, levers, switches, signals and line of sight communications are used to assist the control of rolling stock movement</w:t>
            </w:r>
          </w:p>
          <w:p w:rsidR="00000000" w:rsidRPr="00064646" w:rsidP="00064646">
            <w:pPr>
              <w:pStyle w:val="List"/>
            </w:pPr>
            <w:r w:rsidRPr="00064646">
              <w:t>2.2</w:t>
            </w:r>
            <w:r w:rsidRPr="00064646">
              <w:tab/>
              <w:t>Hand, light and</w:t>
            </w:r>
            <w:r w:rsidRPr="00064646">
              <w:t xml:space="preserve"> radio shunting commands used are uniform and conform with operational and statutory requirements</w:t>
            </w:r>
          </w:p>
          <w:p w:rsidR="00000000" w:rsidRPr="00064646" w:rsidP="00064646">
            <w:pPr>
              <w:pStyle w:val="List"/>
            </w:pPr>
            <w:r w:rsidRPr="00064646">
              <w:t>2.3</w:t>
            </w:r>
            <w:r w:rsidRPr="00064646">
              <w:tab/>
              <w:t>Relevant OH&amp;S requirements are followed to prevent injury and damage</w:t>
            </w:r>
          </w:p>
          <w:p w:rsidR="00000000" w:rsidRPr="00064646" w:rsidP="00064646">
            <w:pPr>
              <w:pStyle w:val="List"/>
            </w:pPr>
            <w:r w:rsidRPr="00064646">
              <w:t>2.4</w:t>
            </w:r>
            <w:r w:rsidRPr="00064646">
              <w:tab/>
              <w:t>Wagon cards are checked and wagons are obtained and sorted to comply with shuntin</w:t>
            </w:r>
            <w:r w:rsidRPr="00064646">
              <w:t>g requirements</w:t>
            </w:r>
          </w:p>
          <w:p w:rsidR="00000000" w:rsidP="00064646">
            <w:pPr>
              <w:pStyle w:val="List"/>
              <w:rPr>
                <w:lang w:val="en-NZ"/>
              </w:rPr>
            </w:pPr>
            <w:r w:rsidRPr="00064646">
              <w:t>2.5</w:t>
            </w:r>
            <w:r w:rsidRPr="00064646">
              <w:tab/>
              <w:t>Shunting control techniques are applied to prevent damage of rolling stock and loads/contents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"/>
              <w:rPr>
                <w:lang w:val="en-NZ"/>
              </w:rPr>
            </w:pPr>
            <w:r w:rsidRPr="00064646">
              <w:rPr>
                <w:rStyle w:val="SpecialBold"/>
              </w:rPr>
              <w:t>3</w:t>
            </w:r>
            <w:r w:rsidRPr="00064646">
              <w:tab/>
            </w:r>
            <w:r w:rsidRPr="00064646">
              <w:rPr>
                <w:rStyle w:val="SpecialBold"/>
              </w:rPr>
              <w:t>Shunt rolling stock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646" w:rsidP="00064646">
            <w:pPr>
              <w:pStyle w:val="List"/>
            </w:pPr>
            <w:r w:rsidRPr="00064646">
              <w:t>3.1</w:t>
            </w:r>
            <w:r w:rsidRPr="00064646">
              <w:tab/>
              <w:t>Workplace procedures for shunting are identified and applied</w:t>
            </w:r>
          </w:p>
          <w:p w:rsidR="00000000" w:rsidRPr="00064646" w:rsidP="00064646">
            <w:pPr>
              <w:pStyle w:val="List"/>
            </w:pPr>
            <w:r w:rsidRPr="00064646">
              <w:t>3.2</w:t>
            </w:r>
            <w:r w:rsidRPr="00064646">
              <w:tab/>
              <w:t>Rolling stock is positioned to meet shunting requir</w:t>
            </w:r>
            <w:r w:rsidRPr="00064646">
              <w:t>ements</w:t>
            </w:r>
          </w:p>
          <w:p w:rsidR="00000000" w:rsidRPr="00064646" w:rsidP="00064646">
            <w:pPr>
              <w:pStyle w:val="List"/>
            </w:pPr>
            <w:r w:rsidRPr="00064646">
              <w:t>3.3</w:t>
            </w:r>
            <w:r w:rsidRPr="00064646">
              <w:tab/>
              <w:t>Coupling systems are identified and applied to attach and detach rolling stock</w:t>
            </w:r>
          </w:p>
          <w:p w:rsidR="00000000" w:rsidRPr="00064646" w:rsidP="00064646">
            <w:pPr>
              <w:pStyle w:val="List"/>
            </w:pPr>
            <w:r w:rsidRPr="00064646">
              <w:t>3.4</w:t>
            </w:r>
            <w:r w:rsidRPr="00064646">
              <w:tab/>
              <w:t>Connecting brake hoses, electrical couplings and hand brakes are connected/disconnected and applied/released in accordance with operational and OH&amp;S requirements</w:t>
            </w:r>
          </w:p>
          <w:p w:rsidR="00000000" w:rsidP="00064646">
            <w:pPr>
              <w:pStyle w:val="List"/>
              <w:rPr>
                <w:lang w:val="en-NZ"/>
              </w:rPr>
            </w:pPr>
            <w:r w:rsidRPr="00064646">
              <w:t>3.5</w:t>
            </w:r>
            <w:r w:rsidRPr="00064646">
              <w:tab/>
              <w:t>Shunting occurs with the minimum of necessary moves within governing safety requirements and limitations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"/>
              <w:rPr>
                <w:lang w:val="en-NZ"/>
              </w:rPr>
            </w:pPr>
            <w:r w:rsidRPr="00064646">
              <w:rPr>
                <w:rStyle w:val="SpecialBold"/>
              </w:rPr>
              <w:t>4</w:t>
            </w:r>
            <w:r w:rsidRPr="00064646">
              <w:tab/>
            </w:r>
            <w:r w:rsidRPr="00064646">
              <w:rPr>
                <w:rStyle w:val="SpecialBold"/>
              </w:rPr>
              <w:t>Finalise train consist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646" w:rsidP="00064646">
            <w:pPr>
              <w:pStyle w:val="List"/>
            </w:pPr>
            <w:r w:rsidRPr="00064646">
              <w:t>4.1</w:t>
            </w:r>
            <w:r w:rsidRPr="00064646">
              <w:tab/>
              <w:t>Train consists are made up according to operational procedures within timetabling requirements</w:t>
            </w:r>
          </w:p>
          <w:p w:rsidR="00000000" w:rsidRPr="00064646" w:rsidP="00064646">
            <w:pPr>
              <w:pStyle w:val="List"/>
            </w:pPr>
            <w:r w:rsidRPr="00064646">
              <w:t>4.2</w:t>
            </w:r>
            <w:r w:rsidRPr="00064646">
              <w:tab/>
              <w:t>Irregularities and</w:t>
            </w:r>
            <w:r w:rsidRPr="00064646">
              <w:t xml:space="preserve"> defects with equipment rolling stock are reported in accordance with operational requirements</w:t>
            </w:r>
          </w:p>
        </w:tc>
      </w:tr>
    </w:tbl>
    <w:p w:rsidR="00FF67E5" w:rsidP="00064646">
      <w:pPr>
        <w:pStyle w:val="BodyText"/>
      </w:pPr>
    </w:p>
    <w:p w:rsidR="00FF67E5" w:rsidP="00064646">
      <w:pPr>
        <w:pStyle w:val="BodyText"/>
      </w:pPr>
    </w:p>
    <w:p w:rsidR="00000000" w:rsidRPr="00064646" w:rsidP="00064646">
      <w:pPr>
        <w:pStyle w:val="Heading1"/>
      </w:pPr>
      <w:bookmarkStart w:id="9" w:name="O_262517"/>
      <w:bookmarkEnd w:id="9"/>
      <w:r w:rsidRPr="00064646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BodyText"/>
              <w:rPr>
                <w:lang w:val="en-NZ"/>
              </w:rPr>
            </w:pPr>
            <w:r w:rsidRPr="00064646">
              <w:rPr>
                <w:rStyle w:val="SpecialBold"/>
              </w:rPr>
              <w:t>REQUIRED KNOWLEDGE AND SKILLS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BodyText"/>
              <w:rPr>
                <w:lang w:val="en-NZ"/>
              </w:rPr>
            </w:pPr>
            <w:r w:rsidRPr="00064646">
              <w:t>This describes the essential knowledge and skills and their level required for this unit.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BodyText"/>
              <w:rPr>
                <w:lang w:val="en-NZ"/>
              </w:rPr>
            </w:pPr>
            <w:r w:rsidRPr="00064646">
              <w:rPr>
                <w:rStyle w:val="SpecialBold"/>
              </w:rPr>
              <w:t>Required knowledge</w:t>
            </w:r>
            <w:r w:rsidRPr="00064646">
              <w:t>: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Applicable legislated rail safety requirements including acts and regulations from each state and territory together with any nationally approv</w:t>
            </w:r>
            <w:r w:rsidRPr="00064646">
              <w:t>ed compliance codes and/or guidelines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Relevant OH&amp;S and environmental procedures and regulations including codes of practice for manual handling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Dangerous Goods Codes and regulations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Shunting plan and instructions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Procedures for prioritising work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Loading and unloading procedures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Procedures for getting on and off rolling stock in an appropriate manner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Procedures for coupling and uncoupling rolling stock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Procedures for operating points and signals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Procedures for solving problems associated w</w:t>
            </w:r>
            <w:r w:rsidRPr="00064646">
              <w:t>ith shunting operations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Procedures for identifying and reporting hazards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Radio communication protocol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Procedures for completing relevant documentation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Wagon mechanisms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Yard features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Characteristics and features of wagons and other rolling stock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Principles of operation of protective devices, air brakes, handbrakes, derailers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Location and operation of signals and points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Local track and signal layouts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Draw gear capacities and related operating procedures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Safeworking systems and requirements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Shunting signals and commands and line of sight communication systems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Procedures to be followed in the event of an emergency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Defects that can occur on a shunting gear and equipment and related action that should b</w:t>
            </w:r>
            <w:r w:rsidRPr="00064646">
              <w:t>e taken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Procedures for identifying equipment defects and assessing for appropriate action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Local procedures and operating requirements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646" w:rsidP="00064646">
            <w:pPr>
              <w:pStyle w:val="ListBullet"/>
            </w:pPr>
            <w:r w:rsidRPr="00064646">
              <w:t>Procedures for operating mechanical, electronic and other line of sight communications equipment with required proto</w:t>
            </w:r>
            <w:r w:rsidRPr="00064646">
              <w:t>cols</w:t>
            </w:r>
          </w:p>
        </w:tc>
      </w:tr>
    </w:tbl>
    <w:p w:rsidR="00000000" w:rsidRPr="00064646" w:rsidP="00064646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BodyText"/>
              <w:rPr>
                <w:lang w:val="en-NZ"/>
              </w:rPr>
            </w:pPr>
            <w:r w:rsidRPr="00064646">
              <w:rPr>
                <w:rStyle w:val="SpecialBold"/>
              </w:rPr>
              <w:t>Required skills</w:t>
            </w:r>
            <w:r w:rsidRPr="00064646">
              <w:t>: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Communicate effectively with others when shunting rolling stock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Read and interpret instructions, procedures, information and signs relevant to the shunting of rolling stock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Interpret and follow operational instructions and prioritise work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Complete documentation related to the shunting of rolling stock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Operate electronic communication equipment to required protocol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Work collaboratively with others when shunting rolling stock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Adapt appropriately to cultural differences in the workplace, including modes of behaviour and interactions with others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Promptly report and/or rectify any identified problems, faults or malfu</w:t>
            </w:r>
            <w:r w:rsidRPr="00064646">
              <w:t>nctions when shunting rolling stock in accordance with regulatory requirements and workplace procedures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Implement contingency plans for unexpected events when shunting rolling stock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Apply precautions and required action to minimise, control or eliminat</w:t>
            </w:r>
            <w:r w:rsidRPr="00064646">
              <w:t>e hazards that may exist during work activities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Monitor work activities in terms of planned schedule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Modify activities depending on differing operational contingencies, risk situations and environments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Apply fatigue management knowledge and techniques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Work systematically with required attention to detail without injury to self or others, or damage to goods or equipment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Operate and adapt to differences in equipment in accordance with standard operatin</w:t>
            </w:r>
            <w:r w:rsidRPr="00064646">
              <w:t>g procedures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Monitor condition and performance of equipment and take appropriate action if required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Check gear and equipment in terms of service schedule and standard operating procedures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646" w:rsidP="00064646">
            <w:pPr>
              <w:pStyle w:val="ListBullet"/>
            </w:pPr>
            <w:r w:rsidRPr="00064646">
              <w:t>Select and use required personal protective equipment conformi</w:t>
            </w:r>
            <w:r w:rsidRPr="00064646">
              <w:t>ng to industry and OH&amp;S standards</w:t>
            </w:r>
          </w:p>
        </w:tc>
      </w:tr>
    </w:tbl>
    <w:p w:rsidR="00FF67E5" w:rsidP="00064646">
      <w:pPr>
        <w:pStyle w:val="BodyText"/>
      </w:pPr>
    </w:p>
    <w:p w:rsidR="00FF67E5" w:rsidP="00064646">
      <w:pPr>
        <w:pStyle w:val="BodyText"/>
      </w:pPr>
    </w:p>
    <w:p w:rsidR="00000000" w:rsidRPr="00064646" w:rsidP="00064646">
      <w:pPr>
        <w:pStyle w:val="Heading1"/>
      </w:pPr>
      <w:bookmarkStart w:id="10" w:name="O_246710"/>
      <w:bookmarkEnd w:id="10"/>
      <w:r w:rsidRPr="00064646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FF67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BodyText"/>
              <w:rPr>
                <w:lang w:val="en-NZ"/>
              </w:rPr>
            </w:pPr>
            <w:r w:rsidRPr="00064646">
              <w:rPr>
                <w:rStyle w:val="SpecialBold"/>
              </w:rPr>
              <w:t>EVIDENCE GUIDE</w:t>
            </w:r>
          </w:p>
        </w:tc>
      </w:tr>
      <w:tr w:rsidTr="00FF67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BodyText"/>
              <w:rPr>
                <w:lang w:val="en-NZ"/>
              </w:rPr>
            </w:pPr>
            <w:r w:rsidRPr="00064646">
              <w:t xml:space="preserve">The evidence guide provides advice on assessment and must be read in conjunction with the performance criteria, required knowledge and skills, </w:t>
            </w:r>
            <w:r w:rsidRPr="00064646">
              <w:t>the range statement and the assessment guidelines for this Training Package.</w:t>
            </w:r>
          </w:p>
        </w:tc>
      </w:tr>
      <w:tr w:rsidTr="00FF67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BodyText"/>
              <w:rPr>
                <w:lang w:val="en-NZ"/>
              </w:rPr>
            </w:pPr>
            <w:r w:rsidRPr="0006464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646" w:rsidP="00064646">
            <w:pPr>
              <w:pStyle w:val="ListBullet"/>
            </w:pPr>
            <w:r w:rsidRPr="00064646">
              <w:t>The evidence required to demonstrate competency in this unit must be relevant to an</w:t>
            </w:r>
            <w:r w:rsidRPr="00064646">
              <w:t>d satisfy all of the requirements of the elements and performance criteria of this unit and include demonstration of applying:</w:t>
            </w:r>
          </w:p>
          <w:p w:rsidR="00000000" w:rsidRPr="00064646" w:rsidP="00064646">
            <w:pPr>
              <w:pStyle w:val="ListBullet2"/>
            </w:pPr>
            <w:r w:rsidRPr="00064646">
              <w:t>the underpinning knowledge and skills</w:t>
            </w:r>
          </w:p>
          <w:p w:rsidR="00000000" w:rsidRPr="00064646" w:rsidP="00064646">
            <w:pPr>
              <w:pStyle w:val="ListBullet2"/>
            </w:pPr>
            <w:r w:rsidRPr="00064646">
              <w:t>relevant legislation and workplace procedures</w:t>
            </w:r>
          </w:p>
          <w:p w:rsidR="00000000" w:rsidP="00064646">
            <w:pPr>
              <w:pStyle w:val="ListBullet2"/>
              <w:rPr>
                <w:lang w:val="en-NZ"/>
              </w:rPr>
            </w:pPr>
            <w:r w:rsidRPr="00064646">
              <w:t>other relevant aspects of the range statement</w:t>
            </w:r>
          </w:p>
        </w:tc>
      </w:tr>
      <w:tr w:rsidTr="00FF67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BodyText"/>
              <w:rPr>
                <w:lang w:val="en-NZ"/>
              </w:rPr>
            </w:pPr>
            <w:r w:rsidRPr="0006464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646" w:rsidP="00064646">
            <w:pPr>
              <w:pStyle w:val="ListBullet"/>
            </w:pPr>
            <w:r w:rsidRPr="00064646">
              <w:t>Performance is demonstrated consistently over a period of time and in a suitable range of contexts</w:t>
            </w:r>
          </w:p>
          <w:p w:rsidR="00000000" w:rsidRPr="00064646" w:rsidP="00064646">
            <w:pPr>
              <w:pStyle w:val="ListBullet"/>
            </w:pPr>
            <w:r w:rsidRPr="00064646">
              <w:t>Resources for assessment include:</w:t>
            </w:r>
          </w:p>
          <w:p w:rsidR="00000000" w:rsidRPr="00064646" w:rsidP="00064646">
            <w:pPr>
              <w:pStyle w:val="ListBullet2"/>
            </w:pPr>
            <w:r w:rsidRPr="00064646">
              <w:t>a range of relevant exercises, case studies and/or other simulated practical and knowledge assessment, and/or</w:t>
            </w:r>
          </w:p>
          <w:p w:rsidR="00000000" w:rsidRPr="00064646" w:rsidP="00064646">
            <w:pPr>
              <w:pStyle w:val="ListBullet2"/>
            </w:pPr>
            <w:r w:rsidRPr="00064646">
              <w:t>access to an appropriate range of relevant operational situations in the workplace</w:t>
            </w:r>
          </w:p>
          <w:p w:rsidR="00000000" w:rsidRPr="00064646" w:rsidP="00064646">
            <w:pPr>
              <w:pStyle w:val="ListBullet"/>
            </w:pPr>
            <w:r w:rsidRPr="00064646">
              <w:t>In both real and simulated environments, access is required to</w:t>
            </w:r>
            <w:r w:rsidRPr="00064646">
              <w:t>:</w:t>
            </w:r>
          </w:p>
          <w:p w:rsidR="00000000" w:rsidRPr="00064646" w:rsidP="00064646">
            <w:pPr>
              <w:pStyle w:val="ListBullet2"/>
            </w:pPr>
            <w:r w:rsidRPr="00064646">
              <w:t>relevant and appropriate materials and equipment, and</w:t>
            </w:r>
          </w:p>
          <w:p w:rsidR="00000000" w:rsidP="00064646">
            <w:pPr>
              <w:pStyle w:val="ListBullet2"/>
              <w:rPr>
                <w:lang w:val="en-NZ"/>
              </w:rPr>
            </w:pPr>
            <w:r w:rsidRPr="00064646">
              <w:t>applicable documentation including workplace procedures, regulations, codes of practice and operation manuals</w:t>
            </w:r>
          </w:p>
        </w:tc>
      </w:tr>
      <w:tr w:rsidTr="00FF67E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BodyText"/>
              <w:rPr>
                <w:lang w:val="en-NZ"/>
              </w:rPr>
            </w:pPr>
            <w:r w:rsidRPr="00064646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646" w:rsidP="00064646">
            <w:pPr>
              <w:pStyle w:val="ListBullet"/>
            </w:pPr>
            <w:r w:rsidRPr="00064646">
              <w:t>Assessment of this unit must be undertaken by a registered training organisation</w:t>
            </w:r>
          </w:p>
          <w:p w:rsidR="00000000" w:rsidRPr="00064646" w:rsidP="00064646">
            <w:pPr>
              <w:pStyle w:val="ListBullet"/>
            </w:pPr>
            <w:r w:rsidRPr="00064646">
              <w:t>As a minimum, assessment of knowledge must be conducted through appropriate written/oral tests</w:t>
            </w:r>
          </w:p>
          <w:p w:rsidR="00000000" w:rsidRPr="00064646" w:rsidP="00064646">
            <w:pPr>
              <w:pStyle w:val="ListBullet"/>
            </w:pPr>
            <w:r w:rsidRPr="00064646">
              <w:t>Practical assessment must occur:</w:t>
            </w:r>
          </w:p>
          <w:p w:rsidR="00000000" w:rsidRPr="00064646" w:rsidP="00064646">
            <w:pPr>
              <w:pStyle w:val="ListBullet2"/>
            </w:pPr>
            <w:r w:rsidRPr="00064646">
              <w:t>through activities in an appropriately simulat</w:t>
            </w:r>
            <w:r w:rsidRPr="00064646">
              <w:t>ed environment at the registered training organisation, and/or</w:t>
            </w:r>
          </w:p>
          <w:p w:rsidR="00000000" w:rsidRPr="00064646" w:rsidP="00064646">
            <w:pPr>
              <w:pStyle w:val="ListBullet2"/>
            </w:pPr>
            <w:r w:rsidRPr="00064646">
              <w:t>in an appropriate range of situations in the workplace</w:t>
            </w:r>
          </w:p>
        </w:tc>
      </w:tr>
    </w:tbl>
    <w:p w:rsidR="00FF67E5" w:rsidP="00064646">
      <w:pPr>
        <w:pStyle w:val="BodyText"/>
      </w:pPr>
    </w:p>
    <w:p w:rsidR="00FF67E5" w:rsidP="00064646">
      <w:pPr>
        <w:pStyle w:val="BodyText"/>
      </w:pPr>
    </w:p>
    <w:p w:rsidR="00000000" w:rsidRPr="00064646" w:rsidP="00064646">
      <w:pPr>
        <w:pStyle w:val="Heading1"/>
      </w:pPr>
      <w:bookmarkStart w:id="11" w:name="O_254693"/>
      <w:bookmarkEnd w:id="11"/>
      <w:r w:rsidRPr="00064646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BodyText"/>
              <w:rPr>
                <w:lang w:val="en-NZ"/>
              </w:rPr>
            </w:pPr>
            <w:r w:rsidRPr="00064646">
              <w:rPr>
                <w:rStyle w:val="SpecialBold"/>
              </w:rPr>
              <w:t>RANGE STATEMENT</w:t>
            </w:r>
            <w:r w:rsidRPr="00064646">
              <w:t xml:space="preserve"> 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BodyText"/>
              <w:rPr>
                <w:lang w:val="en-NZ"/>
              </w:rPr>
            </w:pPr>
            <w:r w:rsidRPr="00064646">
              <w:t>The range statement relates to the unit of competency as a whole. It allows for different work environments and situations that may affect performance.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BodyText"/>
              <w:rPr>
                <w:lang w:val="en-NZ"/>
              </w:rPr>
            </w:pPr>
            <w:r w:rsidRPr="00064646">
              <w:t>Rolling stock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all rolling stock in service within Australian rail systems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BodyText"/>
              <w:rPr>
                <w:lang w:val="en-NZ"/>
              </w:rPr>
            </w:pPr>
            <w:r w:rsidRPr="00064646">
              <w:t>Operations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646" w:rsidP="00064646">
            <w:pPr>
              <w:pStyle w:val="ListBullet"/>
            </w:pPr>
            <w:r w:rsidRPr="00064646">
              <w:t>by day or night</w:t>
            </w:r>
          </w:p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in all relevant weather conditions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BodyText"/>
              <w:rPr>
                <w:lang w:val="en-NZ"/>
              </w:rPr>
            </w:pPr>
            <w:r w:rsidRPr="00064646">
              <w:t>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646" w:rsidP="00064646">
            <w:pPr>
              <w:pStyle w:val="ListBullet"/>
            </w:pPr>
            <w:r w:rsidRPr="00064646">
              <w:t>draw gear</w:t>
            </w:r>
          </w:p>
          <w:p w:rsidR="00000000" w:rsidRPr="00064646" w:rsidP="00064646">
            <w:pPr>
              <w:pStyle w:val="ListBullet"/>
            </w:pPr>
            <w:r w:rsidRPr="00064646">
              <w:t>air brake system components and handbrakes</w:t>
            </w:r>
          </w:p>
          <w:p w:rsidR="00000000" w:rsidRPr="00064646" w:rsidP="00064646">
            <w:pPr>
              <w:pStyle w:val="ListBullet"/>
            </w:pPr>
            <w:r w:rsidRPr="00064646">
              <w:t>rail tractors</w:t>
            </w:r>
          </w:p>
          <w:p w:rsidR="00000000" w:rsidRPr="00064646" w:rsidP="00064646">
            <w:pPr>
              <w:pStyle w:val="ListBullet"/>
            </w:pPr>
            <w:r w:rsidRPr="00064646">
              <w:t>rolling stock</w:t>
            </w:r>
          </w:p>
          <w:p w:rsidR="00000000" w:rsidRPr="00064646" w:rsidP="00064646">
            <w:pPr>
              <w:pStyle w:val="ListBullet"/>
            </w:pPr>
            <w:r w:rsidRPr="00064646">
              <w:t>communication equipment</w:t>
            </w:r>
          </w:p>
          <w:p w:rsidR="00000000" w:rsidRPr="00064646" w:rsidP="00064646">
            <w:pPr>
              <w:pStyle w:val="ListBullet"/>
            </w:pPr>
            <w:r w:rsidRPr="00064646">
              <w:t>switching equipment</w:t>
            </w:r>
          </w:p>
          <w:p w:rsidR="00000000" w:rsidRPr="00064646" w:rsidP="00064646">
            <w:pPr>
              <w:pStyle w:val="ListBullet"/>
            </w:pPr>
            <w:r w:rsidRPr="00064646">
              <w:t>turntables</w:t>
            </w:r>
          </w:p>
          <w:p w:rsidR="00000000" w:rsidRPr="00064646" w:rsidP="00064646">
            <w:pPr>
              <w:pStyle w:val="ListBullet"/>
            </w:pPr>
            <w:r w:rsidRPr="00064646">
              <w:t>motor vehicles</w:t>
            </w:r>
          </w:p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fixed signals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BodyText"/>
              <w:rPr>
                <w:lang w:val="en-NZ"/>
              </w:rPr>
            </w:pPr>
            <w:r w:rsidRPr="00064646">
              <w:t>OH&amp;S requirements are those necessary to meet applicable workplace, state/territory and national policies and procedures and may include the use of: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646" w:rsidP="00064646">
            <w:pPr>
              <w:pStyle w:val="ListBullet"/>
            </w:pPr>
            <w:r w:rsidRPr="00064646">
              <w:t>gloves</w:t>
            </w:r>
          </w:p>
          <w:p w:rsidR="00000000" w:rsidRPr="00064646" w:rsidP="00064646">
            <w:pPr>
              <w:pStyle w:val="ListBullet"/>
            </w:pPr>
            <w:r w:rsidRPr="00064646">
              <w:t>sunscreen, sunglasses and safety glasses</w:t>
            </w:r>
          </w:p>
          <w:p w:rsidR="00000000" w:rsidRPr="00064646" w:rsidP="00064646">
            <w:pPr>
              <w:pStyle w:val="ListBullet"/>
            </w:pPr>
            <w:r w:rsidRPr="00064646">
              <w:t>hearing protection</w:t>
            </w:r>
          </w:p>
          <w:p w:rsidR="00000000" w:rsidRPr="00064646" w:rsidP="00064646">
            <w:pPr>
              <w:pStyle w:val="ListBullet"/>
            </w:pPr>
            <w:r w:rsidRPr="00064646">
              <w:t>insect repellent</w:t>
            </w:r>
          </w:p>
          <w:p w:rsidR="00000000" w:rsidRPr="00064646" w:rsidP="00064646">
            <w:pPr>
              <w:pStyle w:val="ListBullet"/>
            </w:pPr>
            <w:r w:rsidRPr="00064646">
              <w:t>safety</w:t>
            </w:r>
            <w:r w:rsidRPr="00064646">
              <w:t xml:space="preserve"> headwear and footwear</w:t>
            </w:r>
          </w:p>
          <w:p w:rsidR="00000000" w:rsidRPr="00064646" w:rsidP="00064646">
            <w:pPr>
              <w:pStyle w:val="ListBullet"/>
            </w:pPr>
            <w:r w:rsidRPr="00064646">
              <w:t>portable radios</w:t>
            </w:r>
          </w:p>
          <w:p w:rsidR="00000000" w:rsidRPr="00064646" w:rsidP="00064646">
            <w:pPr>
              <w:pStyle w:val="ListBullet"/>
            </w:pPr>
            <w:r w:rsidRPr="00064646">
              <w:t>hand lamps</w:t>
            </w:r>
          </w:p>
          <w:p w:rsidR="00000000" w:rsidRPr="00064646" w:rsidP="00064646">
            <w:pPr>
              <w:pStyle w:val="ListBullet"/>
            </w:pPr>
            <w:r w:rsidRPr="00064646">
              <w:t>flags</w:t>
            </w:r>
          </w:p>
          <w:p w:rsidR="00000000" w:rsidRPr="00064646" w:rsidP="00064646">
            <w:pPr>
              <w:pStyle w:val="ListBullet"/>
            </w:pPr>
            <w:r w:rsidRPr="00064646">
              <w:t>safety devices</w:t>
            </w:r>
          </w:p>
          <w:p w:rsidR="00000000" w:rsidRPr="00064646" w:rsidP="00064646">
            <w:pPr>
              <w:pStyle w:val="ListBullet"/>
            </w:pPr>
            <w:r w:rsidRPr="00064646">
              <w:t>audible indicators</w:t>
            </w:r>
          </w:p>
          <w:p w:rsidR="00000000" w:rsidRPr="00064646" w:rsidP="00064646">
            <w:pPr>
              <w:pStyle w:val="ListBullet"/>
            </w:pPr>
            <w:r w:rsidRPr="00064646">
              <w:t>breathing equipment</w:t>
            </w:r>
          </w:p>
          <w:p w:rsidR="00000000" w:rsidRPr="00064646" w:rsidP="00064646">
            <w:pPr>
              <w:pStyle w:val="ListBullet"/>
            </w:pPr>
            <w:r w:rsidRPr="00064646">
              <w:t>fire extinguishers</w:t>
            </w:r>
          </w:p>
          <w:p w:rsidR="00000000" w:rsidRPr="00064646" w:rsidP="00064646">
            <w:pPr>
              <w:pStyle w:val="ListBullet"/>
            </w:pPr>
            <w:r w:rsidRPr="00064646">
              <w:t>high visibility clothing</w:t>
            </w:r>
          </w:p>
          <w:p w:rsidR="00000000" w:rsidRPr="00064646" w:rsidP="00064646">
            <w:pPr>
              <w:pStyle w:val="ListBullet"/>
            </w:pPr>
            <w:r w:rsidRPr="00064646">
              <w:t>breakdown equipment</w:t>
            </w:r>
          </w:p>
          <w:p w:rsidR="00000000" w:rsidRPr="00064646" w:rsidP="00064646">
            <w:pPr>
              <w:pStyle w:val="ListBullet"/>
            </w:pPr>
            <w:r w:rsidRPr="00064646">
              <w:t>emergency containers</w:t>
            </w:r>
          </w:p>
          <w:p w:rsidR="00000000" w:rsidRPr="00064646" w:rsidP="00064646">
            <w:pPr>
              <w:pStyle w:val="ListBullet"/>
            </w:pPr>
            <w:r w:rsidRPr="00064646">
              <w:t>end-of-train unit or marker</w:t>
            </w:r>
          </w:p>
          <w:p w:rsidR="00000000" w:rsidRPr="00064646" w:rsidP="00064646">
            <w:pPr>
              <w:pStyle w:val="ListBullet"/>
            </w:pPr>
            <w:r w:rsidRPr="00064646">
              <w:t>equipment for handling electric</w:t>
            </w:r>
            <w:r w:rsidRPr="00064646">
              <w:t>al cables</w:t>
            </w:r>
          </w:p>
          <w:p w:rsidR="00000000" w:rsidRPr="00064646" w:rsidP="00064646">
            <w:pPr>
              <w:pStyle w:val="ListBullet"/>
            </w:pPr>
            <w:r w:rsidRPr="00064646">
              <w:t>emergency warning devices</w:t>
            </w:r>
          </w:p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portable signs and markers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BodyText"/>
              <w:rPr>
                <w:lang w:val="en-NZ"/>
              </w:rPr>
            </w:pPr>
            <w:r w:rsidRPr="00064646">
              <w:t>Contingencies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646" w:rsidP="00064646">
            <w:pPr>
              <w:pStyle w:val="ListBullet"/>
            </w:pPr>
            <w:r w:rsidRPr="00064646">
              <w:t>derailments</w:t>
            </w:r>
          </w:p>
          <w:p w:rsidR="00000000" w:rsidRPr="00064646" w:rsidP="00064646">
            <w:pPr>
              <w:pStyle w:val="ListBullet"/>
            </w:pPr>
            <w:r w:rsidRPr="00064646">
              <w:t>collisions</w:t>
            </w:r>
          </w:p>
          <w:p w:rsidR="00000000" w:rsidRPr="00064646" w:rsidP="00064646">
            <w:pPr>
              <w:pStyle w:val="ListBullet"/>
            </w:pPr>
            <w:r w:rsidRPr="00064646">
              <w:t>breakdowns</w:t>
            </w:r>
          </w:p>
          <w:p w:rsidR="00000000" w:rsidRPr="00064646" w:rsidP="00064646">
            <w:pPr>
              <w:pStyle w:val="ListBullet"/>
            </w:pPr>
            <w:r w:rsidRPr="00064646">
              <w:t>injuries and fatalities</w:t>
            </w:r>
          </w:p>
          <w:p w:rsidR="00000000" w:rsidRPr="00064646" w:rsidP="00064646">
            <w:pPr>
              <w:pStyle w:val="ListBullet"/>
            </w:pPr>
            <w:r w:rsidRPr="00064646">
              <w:t>hazardous materials spills</w:t>
            </w:r>
          </w:p>
          <w:p w:rsidR="00000000" w:rsidRPr="00064646" w:rsidP="00064646">
            <w:pPr>
              <w:pStyle w:val="ListBullet"/>
            </w:pPr>
            <w:r w:rsidRPr="00064646">
              <w:t>fires and leaks</w:t>
            </w:r>
          </w:p>
          <w:p w:rsidR="00000000" w:rsidRPr="00064646" w:rsidP="00064646">
            <w:pPr>
              <w:pStyle w:val="ListBullet"/>
            </w:pPr>
            <w:r w:rsidRPr="00064646">
              <w:t>track damage</w:t>
            </w:r>
          </w:p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powerline damage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BodyText"/>
              <w:rPr>
                <w:lang w:val="en-NZ"/>
              </w:rPr>
            </w:pPr>
            <w:r w:rsidRPr="00064646">
              <w:t>Contingency plans and contingencies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646" w:rsidP="00064646">
            <w:pPr>
              <w:pStyle w:val="ListBullet"/>
            </w:pPr>
            <w:r w:rsidRPr="00064646">
              <w:t>emergency procedures manuals</w:t>
            </w:r>
          </w:p>
          <w:p w:rsidR="00000000" w:rsidRPr="00064646" w:rsidP="00064646">
            <w:pPr>
              <w:pStyle w:val="ListBullet"/>
            </w:pPr>
            <w:r w:rsidRPr="00064646">
              <w:t>ADG Code and other relevant dangerous goods regulations</w:t>
            </w:r>
          </w:p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safeworking systems and requirements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BodyText"/>
              <w:rPr>
                <w:lang w:val="en-NZ"/>
              </w:rPr>
            </w:pPr>
            <w:r w:rsidRPr="00064646">
              <w:t>Depending on the type of organisation concerned and the local terminology used, wor</w:t>
            </w:r>
            <w:r w:rsidRPr="00064646">
              <w:t>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646" w:rsidP="00064646">
            <w:pPr>
              <w:pStyle w:val="ListBullet"/>
            </w:pPr>
            <w:r w:rsidRPr="00064646">
              <w:t>company procedures</w:t>
            </w:r>
          </w:p>
          <w:p w:rsidR="00000000" w:rsidRPr="00064646" w:rsidP="00064646">
            <w:pPr>
              <w:pStyle w:val="ListBullet"/>
            </w:pPr>
            <w:r w:rsidRPr="00064646">
              <w:t>enterprise procedures</w:t>
            </w:r>
          </w:p>
          <w:p w:rsidR="00000000" w:rsidRPr="00064646" w:rsidP="00064646">
            <w:pPr>
              <w:pStyle w:val="ListBullet"/>
            </w:pPr>
            <w:r w:rsidRPr="00064646">
              <w:t>organisational procedures</w:t>
            </w:r>
          </w:p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established procedures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BodyText"/>
              <w:rPr>
                <w:lang w:val="en-NZ"/>
              </w:rPr>
            </w:pPr>
            <w:r w:rsidRPr="00064646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646" w:rsidP="00064646">
            <w:pPr>
              <w:pStyle w:val="ListBullet"/>
            </w:pPr>
            <w:r w:rsidRPr="00064646">
              <w:t xml:space="preserve">applicable legislated rail safety requirements including acts and regulations from </w:t>
            </w:r>
            <w:r w:rsidRPr="00064646">
              <w:t>each state and territory together with any nationally approved compliance codes and/or guidelines</w:t>
            </w:r>
          </w:p>
          <w:p w:rsidR="00000000" w:rsidRPr="00064646" w:rsidP="00064646">
            <w:pPr>
              <w:pStyle w:val="ListBullet"/>
            </w:pPr>
            <w:r w:rsidRPr="00064646">
              <w:t>the Code of Practice for the Defined Interstate Rail Network in situations where shunting operations are carried out on that network</w:t>
            </w:r>
          </w:p>
          <w:p w:rsidR="00000000" w:rsidRPr="00064646" w:rsidP="00064646">
            <w:pPr>
              <w:pStyle w:val="ListBullet"/>
            </w:pPr>
            <w:r w:rsidRPr="00064646">
              <w:t>order books</w:t>
            </w:r>
          </w:p>
          <w:p w:rsidR="00000000" w:rsidRPr="00064646" w:rsidP="00064646">
            <w:pPr>
              <w:pStyle w:val="ListBullet"/>
            </w:pPr>
            <w:r w:rsidRPr="00064646">
              <w:t>cards/deck sh</w:t>
            </w:r>
            <w:r w:rsidRPr="00064646">
              <w:t>eets</w:t>
            </w:r>
          </w:p>
          <w:p w:rsidR="00000000" w:rsidRPr="00064646" w:rsidP="00064646">
            <w:pPr>
              <w:pStyle w:val="ListBullet"/>
            </w:pPr>
            <w:r w:rsidRPr="00064646">
              <w:t>noticeboards</w:t>
            </w:r>
          </w:p>
          <w:p w:rsidR="00000000" w:rsidRPr="00064646" w:rsidP="00064646">
            <w:pPr>
              <w:pStyle w:val="ListBullet"/>
            </w:pPr>
            <w:r w:rsidRPr="00064646">
              <w:t>special train notices</w:t>
            </w:r>
          </w:p>
          <w:p w:rsidR="00000000" w:rsidRPr="00064646" w:rsidP="00064646">
            <w:pPr>
              <w:pStyle w:val="ListBullet"/>
            </w:pPr>
            <w:r w:rsidRPr="00064646">
              <w:t>yard orders</w:t>
            </w:r>
          </w:p>
          <w:p w:rsidR="00000000" w:rsidRPr="00064646" w:rsidP="00064646">
            <w:pPr>
              <w:pStyle w:val="ListBullet"/>
            </w:pPr>
            <w:r w:rsidRPr="00064646">
              <w:t>periodical circulars</w:t>
            </w:r>
          </w:p>
          <w:p w:rsidR="00000000" w:rsidRPr="00064646" w:rsidP="00064646">
            <w:pPr>
              <w:pStyle w:val="ListBullet"/>
            </w:pPr>
            <w:r w:rsidRPr="00064646">
              <w:t>transport authority rules and operating procedures</w:t>
            </w:r>
          </w:p>
          <w:p w:rsidR="00000000" w:rsidRPr="00064646" w:rsidP="00064646">
            <w:pPr>
              <w:pStyle w:val="ListBullet"/>
            </w:pPr>
            <w:r w:rsidRPr="00064646">
              <w:t>computer-based data systems</w:t>
            </w:r>
          </w:p>
          <w:p w:rsidR="00000000" w:rsidRPr="00064646" w:rsidP="00064646">
            <w:pPr>
              <w:pStyle w:val="ListBullet"/>
            </w:pPr>
            <w:r w:rsidRPr="00064646">
              <w:t>timetables</w:t>
            </w:r>
          </w:p>
          <w:p w:rsidR="00000000" w:rsidRPr="00064646" w:rsidP="00064646">
            <w:pPr>
              <w:pStyle w:val="ListBullet"/>
            </w:pPr>
            <w:r w:rsidRPr="00064646">
              <w:t>train consist</w:t>
            </w:r>
          </w:p>
          <w:p w:rsidR="00000000" w:rsidRPr="00064646" w:rsidP="00064646">
            <w:pPr>
              <w:pStyle w:val="ListBullet"/>
            </w:pPr>
            <w:r w:rsidRPr="00064646">
              <w:t>incident reports</w:t>
            </w:r>
          </w:p>
          <w:p w:rsidR="00000000" w:rsidRPr="00064646" w:rsidP="00064646">
            <w:pPr>
              <w:pStyle w:val="ListBullet"/>
            </w:pPr>
            <w:r w:rsidRPr="00064646">
              <w:t>drivers advice</w:t>
            </w:r>
          </w:p>
          <w:p w:rsidR="00000000" w:rsidRPr="00064646" w:rsidP="00064646">
            <w:pPr>
              <w:pStyle w:val="ListBullet"/>
            </w:pPr>
            <w:r w:rsidRPr="00064646">
              <w:t>train register book</w:t>
            </w:r>
          </w:p>
          <w:p w:rsidR="00000000" w:rsidRPr="00064646" w:rsidP="00064646">
            <w:pPr>
              <w:pStyle w:val="ListBullet"/>
            </w:pPr>
            <w:r w:rsidRPr="00064646">
              <w:t>safeworking forms</w:t>
            </w:r>
          </w:p>
          <w:p w:rsidR="00000000" w:rsidRPr="00064646" w:rsidP="00064646">
            <w:pPr>
              <w:pStyle w:val="ListBullet"/>
            </w:pPr>
            <w:r w:rsidRPr="00064646">
              <w:t>dangerous goods manifest</w:t>
            </w:r>
          </w:p>
          <w:p w:rsidR="00000000" w:rsidRPr="00064646" w:rsidP="00064646">
            <w:pPr>
              <w:pStyle w:val="ListBullet"/>
            </w:pPr>
            <w:r w:rsidRPr="00064646">
              <w:t>marshalling plan and shunting lists</w:t>
            </w:r>
          </w:p>
          <w:p w:rsidR="00000000" w:rsidRPr="00064646" w:rsidP="00064646">
            <w:pPr>
              <w:pStyle w:val="ListBullet"/>
            </w:pPr>
            <w:r w:rsidRPr="00064646">
              <w:t>emergency procedures manual</w:t>
            </w:r>
          </w:p>
          <w:p w:rsidR="00000000" w:rsidP="00064646">
            <w:pPr>
              <w:pStyle w:val="ListBullet"/>
              <w:rPr>
                <w:lang w:val="en-NZ"/>
              </w:rPr>
            </w:pPr>
            <w:r w:rsidRPr="00064646">
              <w:t>conditions of service, legislation and industrial agreements including workplace agreements and awards</w:t>
            </w:r>
          </w:p>
        </w:tc>
      </w:tr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BodyText"/>
              <w:rPr>
                <w:lang w:val="en-NZ"/>
              </w:rPr>
            </w:pPr>
            <w:r w:rsidRPr="00064646">
              <w:t>Applicable procedures and codes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646" w:rsidP="00064646">
            <w:pPr>
              <w:pStyle w:val="ListBullet"/>
            </w:pPr>
            <w:r w:rsidRPr="00064646">
              <w:t>relevant state/te</w:t>
            </w:r>
            <w:r w:rsidRPr="00064646">
              <w:t>rritory codes of practice and safeworking system requirements</w:t>
            </w:r>
          </w:p>
          <w:p w:rsidR="00000000" w:rsidRPr="00064646" w:rsidP="00064646">
            <w:pPr>
              <w:pStyle w:val="ListBullet"/>
            </w:pPr>
            <w:r w:rsidRPr="00064646">
              <w:t>the Code of Practice for the Defined Interstate Rail Network in situations where shunting operations are carried out on that network</w:t>
            </w:r>
          </w:p>
          <w:p w:rsidR="00000000" w:rsidRPr="00064646" w:rsidP="00064646">
            <w:pPr>
              <w:pStyle w:val="ListBullet"/>
            </w:pPr>
            <w:r w:rsidRPr="00064646">
              <w:t>relevant state/territory OH&amp;S legislation</w:t>
            </w:r>
          </w:p>
          <w:p w:rsidR="00000000" w:rsidRPr="00064646" w:rsidP="00064646">
            <w:pPr>
              <w:pStyle w:val="ListBullet"/>
            </w:pPr>
            <w:r w:rsidRPr="00064646">
              <w:t>relevant state/territory fatigue management regulations</w:t>
            </w:r>
          </w:p>
          <w:p w:rsidR="00000000" w:rsidRPr="00064646" w:rsidP="00064646">
            <w:pPr>
              <w:pStyle w:val="ListBullet"/>
            </w:pPr>
            <w:r w:rsidRPr="00064646">
              <w:t>relevant state/territory environmental protection legislation</w:t>
            </w:r>
          </w:p>
          <w:p w:rsidR="00000000" w:rsidRPr="00064646" w:rsidP="00064646">
            <w:pPr>
              <w:pStyle w:val="ListBullet"/>
            </w:pPr>
            <w:r w:rsidRPr="00064646">
              <w:t>relevant Australian Standards</w:t>
            </w:r>
          </w:p>
          <w:p w:rsidR="00000000" w:rsidRPr="00064646" w:rsidP="00064646">
            <w:pPr>
              <w:pStyle w:val="ListBullet"/>
            </w:pPr>
            <w:r w:rsidRPr="00064646">
              <w:t>Railways of Australia Code of Practice and Conditions for the Carriage of Dangerous Goods</w:t>
            </w:r>
          </w:p>
        </w:tc>
      </w:tr>
    </w:tbl>
    <w:p w:rsidR="00FF67E5" w:rsidP="00064646">
      <w:pPr>
        <w:pStyle w:val="BodyText"/>
      </w:pPr>
    </w:p>
    <w:p w:rsidR="00FF67E5" w:rsidP="00064646">
      <w:pPr>
        <w:pStyle w:val="BodyText"/>
      </w:pPr>
    </w:p>
    <w:p w:rsidR="00000000" w:rsidRPr="00064646" w:rsidP="00064646">
      <w:pPr>
        <w:pStyle w:val="Heading1"/>
      </w:pPr>
      <w:bookmarkStart w:id="12" w:name="O_295706"/>
      <w:bookmarkEnd w:id="12"/>
      <w:r w:rsidRPr="00064646">
        <w:t>Unit Sector(s)</w:t>
      </w:r>
    </w:p>
    <w:p w:rsidR="00000000" w:rsidRPr="00064646" w:rsidP="00064646">
      <w:pPr>
        <w:pStyle w:val="BodyText"/>
      </w:pPr>
      <w:r w:rsidRPr="00064646">
        <w:t>Not Applicable</w:t>
      </w:r>
    </w:p>
    <w:p w:rsidR="00000000" w:rsidRPr="00064646" w:rsidP="00064646">
      <w:pPr>
        <w:pStyle w:val="AllowPageBreak"/>
      </w:pPr>
    </w:p>
    <w:p w:rsidR="00000000" w:rsidRPr="00064646" w:rsidP="00064646">
      <w:pPr>
        <w:pStyle w:val="Heading1"/>
      </w:pPr>
      <w:bookmarkStart w:id="13" w:name="O_223125"/>
      <w:bookmarkEnd w:id="13"/>
      <w:r w:rsidRPr="00064646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F67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646">
            <w:pPr>
              <w:pStyle w:val="BodyText"/>
              <w:rPr>
                <w:lang w:val="en-NZ"/>
              </w:rPr>
            </w:pPr>
            <w:r w:rsidRPr="00064646">
              <w:rPr>
                <w:rStyle w:val="SpecialBold"/>
              </w:rPr>
              <w:t>Competency Field</w:t>
            </w:r>
            <w:r w:rsidRPr="00064646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646" w:rsidP="00064646">
            <w:pPr>
              <w:pStyle w:val="BodyText"/>
            </w:pPr>
            <w:r w:rsidRPr="00064646">
              <w:t>C - Vehicle Operation</w:t>
            </w:r>
          </w:p>
        </w:tc>
      </w:tr>
    </w:tbl>
    <w:p w:rsidR="00FF67E5" w:rsidP="00064646">
      <w:pPr>
        <w:pStyle w:val="BodyText"/>
      </w:pPr>
    </w:p>
    <w:p w:rsidR="00FF67E5" w:rsidP="00064646">
      <w:pPr>
        <w:pStyle w:val="BodyText"/>
      </w:pPr>
    </w:p>
    <w:p w:rsidR="00000000" w:rsidRPr="00064646" w:rsidP="00064646"/>
    <w:sectPr w:rsidSect="000646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6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F67E5" w:rsidP="00FF67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6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7E5" w:rsidP="000646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F67E5" w:rsidP="000646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F67E5" w:rsidP="0006464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6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F67E5" w:rsidP="00FF67E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6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7E5" w:rsidP="000646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TLIC3017A Shunt rolling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F67E5" w:rsidP="0006464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9638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A47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30BA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6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646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46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46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46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46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46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46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46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46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46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4646"/>
  </w:style>
  <w:style w:type="character" w:customStyle="1" w:styleId="Heading1Char">
    <w:name w:val="Heading 1 Char"/>
    <w:basedOn w:val="DefaultParagraphFont"/>
    <w:link w:val="Heading1"/>
    <w:rsid w:val="000646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464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464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646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464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646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464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4646"/>
    <w:rPr>
      <w:b/>
      <w:spacing w:val="0"/>
    </w:rPr>
  </w:style>
  <w:style w:type="paragraph" w:styleId="ListBullet2">
    <w:name w:val="List Bullet 2"/>
    <w:basedOn w:val="List2"/>
    <w:rsid w:val="00064646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0646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46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6464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646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46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46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46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4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4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464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6464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6464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646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46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46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46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46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646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46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46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46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46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46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46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46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464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646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46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46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46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46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4646"/>
    <w:rPr>
      <w:i/>
    </w:rPr>
  </w:style>
  <w:style w:type="paragraph" w:styleId="Caption">
    <w:name w:val="caption"/>
    <w:basedOn w:val="BodyText"/>
    <w:next w:val="Normal"/>
    <w:qFormat/>
    <w:rsid w:val="000646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46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46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4646"/>
  </w:style>
  <w:style w:type="paragraph" w:styleId="TableofFigures">
    <w:name w:val="table of figures"/>
    <w:basedOn w:val="Normal"/>
    <w:next w:val="Normal"/>
    <w:semiHidden/>
    <w:rsid w:val="000646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4646"/>
    <w:pPr>
      <w:numPr>
        <w:numId w:val="11"/>
      </w:numPr>
    </w:pPr>
  </w:style>
  <w:style w:type="character" w:customStyle="1" w:styleId="WingdingSymbols">
    <w:name w:val="Wingding Symbols"/>
    <w:rsid w:val="00064646"/>
    <w:rPr>
      <w:rFonts w:ascii="Wingdings" w:hAnsi="Wingdings"/>
    </w:rPr>
  </w:style>
  <w:style w:type="paragraph" w:customStyle="1" w:styleId="TableHeading">
    <w:name w:val="Table Heading"/>
    <w:basedOn w:val="HeadingBase"/>
    <w:rsid w:val="000646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4646"/>
    <w:rPr>
      <w:color w:val="0033CC"/>
      <w:u w:val="none"/>
    </w:rPr>
  </w:style>
  <w:style w:type="paragraph" w:customStyle="1" w:styleId="BodyTextRight">
    <w:name w:val="Body Text Right"/>
    <w:basedOn w:val="BodyText"/>
    <w:rsid w:val="000646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46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46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46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46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464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64646"/>
    <w:rPr>
      <w:sz w:val="32"/>
    </w:rPr>
  </w:style>
  <w:style w:type="paragraph" w:customStyle="1" w:styleId="HeadingProcedure">
    <w:name w:val="Heading Procedure"/>
    <w:basedOn w:val="HeadingBase"/>
    <w:next w:val="Normal"/>
    <w:rsid w:val="000646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4646"/>
    <w:pPr>
      <w:spacing w:before="60" w:after="60"/>
    </w:pPr>
  </w:style>
  <w:style w:type="paragraph" w:styleId="ListContinue">
    <w:name w:val="List Continue"/>
    <w:basedOn w:val="List"/>
    <w:rsid w:val="00064646"/>
    <w:pPr>
      <w:ind w:firstLine="0"/>
    </w:pPr>
  </w:style>
  <w:style w:type="paragraph" w:customStyle="1" w:styleId="ListNote">
    <w:name w:val="List Note"/>
    <w:basedOn w:val="List"/>
    <w:rsid w:val="000646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46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46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4646"/>
    <w:rPr>
      <w:rFonts w:ascii="Courier New" w:hAnsi="Courier New"/>
    </w:rPr>
  </w:style>
  <w:style w:type="paragraph" w:customStyle="1" w:styleId="NoteBullet">
    <w:name w:val="Note Bullet"/>
    <w:basedOn w:val="Note"/>
    <w:rsid w:val="000646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46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46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46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46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646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464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64646"/>
    <w:rPr>
      <w:b/>
      <w:smallCaps/>
    </w:rPr>
  </w:style>
  <w:style w:type="paragraph" w:customStyle="1" w:styleId="TableListNumber">
    <w:name w:val="Table List Number"/>
    <w:basedOn w:val="ListNumber"/>
    <w:rsid w:val="000646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46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4646"/>
    <w:pPr>
      <w:numPr>
        <w:numId w:val="9"/>
      </w:numPr>
    </w:pPr>
  </w:style>
  <w:style w:type="paragraph" w:customStyle="1" w:styleId="ListAlpha2">
    <w:name w:val="List Alpha 2"/>
    <w:basedOn w:val="List2"/>
    <w:rsid w:val="00064646"/>
    <w:pPr>
      <w:numPr>
        <w:numId w:val="8"/>
      </w:numPr>
    </w:pPr>
  </w:style>
  <w:style w:type="paragraph" w:styleId="List2">
    <w:name w:val="List 2"/>
    <w:basedOn w:val="BodyText"/>
    <w:rsid w:val="000646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46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46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46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464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4646"/>
    <w:pPr>
      <w:numPr>
        <w:numId w:val="3"/>
      </w:numPr>
    </w:pPr>
  </w:style>
  <w:style w:type="paragraph" w:styleId="ListBullet5">
    <w:name w:val="List Bullet 5"/>
    <w:basedOn w:val="List5"/>
    <w:rsid w:val="00064646"/>
    <w:pPr>
      <w:numPr>
        <w:numId w:val="4"/>
      </w:numPr>
    </w:pPr>
  </w:style>
  <w:style w:type="paragraph" w:styleId="ListContinue2">
    <w:name w:val="List Continue 2"/>
    <w:basedOn w:val="List2"/>
    <w:rsid w:val="00064646"/>
    <w:pPr>
      <w:ind w:firstLine="0"/>
    </w:pPr>
  </w:style>
  <w:style w:type="paragraph" w:styleId="ListContinue3">
    <w:name w:val="List Continue 3"/>
    <w:basedOn w:val="List3"/>
    <w:rsid w:val="00064646"/>
    <w:pPr>
      <w:ind w:left="1021" w:firstLine="0"/>
    </w:pPr>
  </w:style>
  <w:style w:type="paragraph" w:styleId="ListContinue4">
    <w:name w:val="List Continue 4"/>
    <w:basedOn w:val="List4"/>
    <w:rsid w:val="00064646"/>
    <w:pPr>
      <w:ind w:firstLine="0"/>
    </w:pPr>
  </w:style>
  <w:style w:type="paragraph" w:styleId="ListContinue5">
    <w:name w:val="List Continue 5"/>
    <w:basedOn w:val="List5"/>
    <w:rsid w:val="00064646"/>
    <w:pPr>
      <w:ind w:firstLine="0"/>
    </w:pPr>
  </w:style>
  <w:style w:type="paragraph" w:styleId="ListNumber3">
    <w:name w:val="List Number 3"/>
    <w:basedOn w:val="List3"/>
    <w:rsid w:val="00064646"/>
    <w:pPr>
      <w:numPr>
        <w:numId w:val="5"/>
      </w:numPr>
    </w:pPr>
  </w:style>
  <w:style w:type="paragraph" w:styleId="ListNumber4">
    <w:name w:val="List Number 4"/>
    <w:basedOn w:val="List4"/>
    <w:rsid w:val="00064646"/>
    <w:pPr>
      <w:numPr>
        <w:numId w:val="6"/>
      </w:numPr>
    </w:pPr>
  </w:style>
  <w:style w:type="paragraph" w:styleId="ListNumber5">
    <w:name w:val="List Number 5"/>
    <w:basedOn w:val="List5"/>
    <w:rsid w:val="00064646"/>
    <w:pPr>
      <w:numPr>
        <w:numId w:val="7"/>
      </w:numPr>
    </w:pPr>
  </w:style>
  <w:style w:type="paragraph" w:styleId="BlockText">
    <w:name w:val="Block Text"/>
    <w:basedOn w:val="Normal"/>
    <w:rsid w:val="000646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46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4646"/>
    <w:rPr>
      <w:sz w:val="16"/>
      <w:vertAlign w:val="superscript"/>
    </w:rPr>
  </w:style>
  <w:style w:type="character" w:customStyle="1" w:styleId="Symbols">
    <w:name w:val="Symbols"/>
    <w:basedOn w:val="DefaultParagraphFont"/>
    <w:rsid w:val="00064646"/>
    <w:rPr>
      <w:rFonts w:ascii="Symbol" w:hAnsi="Symbol"/>
    </w:rPr>
  </w:style>
  <w:style w:type="character" w:customStyle="1" w:styleId="MenuOptions">
    <w:name w:val="Menu Options"/>
    <w:basedOn w:val="DefaultParagraphFont"/>
    <w:rsid w:val="000646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4646"/>
    <w:rPr>
      <w:b/>
    </w:rPr>
  </w:style>
  <w:style w:type="character" w:customStyle="1" w:styleId="Underlined">
    <w:name w:val="Underlined"/>
    <w:basedOn w:val="DefaultParagraphFont"/>
    <w:rsid w:val="00064646"/>
    <w:rPr>
      <w:u w:val="single"/>
    </w:rPr>
  </w:style>
  <w:style w:type="paragraph" w:customStyle="1" w:styleId="TableBodyTextRight">
    <w:name w:val="Table Body Text Right"/>
    <w:basedOn w:val="TableBodyText"/>
    <w:rsid w:val="000646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4646"/>
    <w:rPr>
      <w:sz w:val="18"/>
    </w:rPr>
  </w:style>
  <w:style w:type="paragraph" w:customStyle="1" w:styleId="BodySmallRight">
    <w:name w:val="Body Small Right"/>
    <w:basedOn w:val="BodyTextRight"/>
    <w:rsid w:val="00064646"/>
    <w:rPr>
      <w:sz w:val="18"/>
      <w:szCs w:val="18"/>
    </w:rPr>
  </w:style>
  <w:style w:type="paragraph" w:customStyle="1" w:styleId="MarginEdition">
    <w:name w:val="Margin Edition"/>
    <w:basedOn w:val="MarginNote"/>
    <w:rsid w:val="000646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4646"/>
    <w:rPr>
      <w:sz w:val="2"/>
      <w:szCs w:val="2"/>
    </w:rPr>
  </w:style>
  <w:style w:type="character" w:customStyle="1" w:styleId="Small">
    <w:name w:val="Small"/>
    <w:basedOn w:val="DefaultParagraphFont"/>
    <w:rsid w:val="00064646"/>
    <w:rPr>
      <w:sz w:val="16"/>
    </w:rPr>
  </w:style>
  <w:style w:type="paragraph" w:customStyle="1" w:styleId="WideTable">
    <w:name w:val="Wide Table"/>
    <w:basedOn w:val="Normal"/>
    <w:rsid w:val="000646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4646"/>
  </w:style>
  <w:style w:type="paragraph" w:styleId="Quote">
    <w:name w:val="Quote"/>
    <w:basedOn w:val="Heading1"/>
    <w:link w:val="QuoteChar"/>
    <w:qFormat/>
    <w:rsid w:val="000646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46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4646"/>
    <w:pPr>
      <w:pageBreakBefore/>
    </w:pPr>
  </w:style>
  <w:style w:type="paragraph" w:customStyle="1" w:styleId="Border">
    <w:name w:val="Border"/>
    <w:basedOn w:val="Normal"/>
    <w:qFormat/>
    <w:rsid w:val="000646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46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6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64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646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46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46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46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46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4646"/>
    <w:rPr>
      <w:u w:val="single"/>
    </w:rPr>
  </w:style>
  <w:style w:type="character" w:customStyle="1" w:styleId="BoldandItalics">
    <w:name w:val="Bold and Italics"/>
    <w:qFormat/>
    <w:rsid w:val="00064646"/>
    <w:rPr>
      <w:b/>
      <w:i/>
      <w:u w:val="none"/>
    </w:rPr>
  </w:style>
  <w:style w:type="paragraph" w:styleId="BalloonText">
    <w:name w:val="Balloon Text"/>
    <w:basedOn w:val="Normal"/>
    <w:link w:val="BalloonTextChar"/>
    <w:rsid w:val="000646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464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6464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464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1563</Words>
  <Characters>10204</Characters>
  <Application>Microsoft Office Word</Application>
  <DocSecurity>0</DocSecurity>
  <Lines>323</Lines>
  <Paragraphs>207</Paragraphs>
  <ScaleCrop>false</ScaleCrop>
  <Company>Author-it Software Corporation Ltd.</Company>
  <LinksUpToDate>false</LinksUpToDate>
  <CharactersWithSpaces>11695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TLIC3017A Shunt rolling stock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2012-05-27T03:35:00Z</dcterms:created>
  <dcterms:modified xsi:type="dcterms:W3CDTF">2012-05-27T03:35:00Z</dcterms:modified>
</cp:coreProperties>
</file>