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6CF" w:rsidP="001436CF">
      <w:pPr>
        <w:pStyle w:val="Title"/>
      </w:pPr>
      <w:bookmarkStart w:id="0" w:name="_GoBack"/>
      <w:bookmarkEnd w:id="0"/>
      <w:r>
        <w:fldChar w:fldCharType="begin"/>
      </w:r>
      <w:r>
        <w:instrText xml:space="preserve"> TITLE   \* MERGEFORMAT </w:instrText>
      </w:r>
      <w:r>
        <w:fldChar w:fldCharType="separate"/>
      </w:r>
      <w:r>
        <w:t>TLIC2054A Access rail track to run track vehicle within defined worksite</w:t>
      </w:r>
      <w:r>
        <w:fldChar w:fldCharType="end"/>
      </w:r>
    </w:p>
    <w:p w:rsidR="001436CF" w:rsidP="001436CF">
      <w:pPr>
        <w:pStyle w:val="Version"/>
        <w:sectPr w:rsidSect="00FB4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365" w:rsidP="00FB4365">
      <w:pPr>
        <w:pStyle w:val="SuperHeading"/>
      </w:pPr>
      <w:r w:rsidRPr="00FB4365">
        <w:t>TLIC2054A Access rail track to run track vehicle within defined worksite</w:t>
      </w:r>
    </w:p>
    <w:p w:rsidR="00000000" w:rsidRPr="00FB4365" w:rsidP="00FB4365">
      <w:pPr>
        <w:pStyle w:val="Heading1"/>
      </w:pPr>
      <w:bookmarkStart w:id="1" w:name="O_274005"/>
      <w:bookmarkEnd w:id="1"/>
      <w:r w:rsidRPr="00FB4365">
        <w:t>Modification History</w:t>
      </w:r>
    </w:p>
    <w:p w:rsidR="00000000" w:rsidRPr="00FB4365" w:rsidP="00FB4365">
      <w:pPr>
        <w:pStyle w:val="BodyText"/>
      </w:pPr>
      <w:r w:rsidRPr="00FB4365">
        <w:t>Not Applicable</w:t>
      </w:r>
    </w:p>
    <w:p w:rsidR="00000000" w:rsidRPr="00FB4365" w:rsidP="00FB4365">
      <w:pPr>
        <w:pStyle w:val="AllowPageBreak"/>
      </w:pPr>
    </w:p>
    <w:p w:rsidR="00000000" w:rsidRPr="00FB4365" w:rsidP="00FB4365">
      <w:pPr>
        <w:pStyle w:val="Heading1"/>
      </w:pPr>
      <w:bookmarkStart w:id="2" w:name="O_223094"/>
      <w:bookmarkEnd w:id="2"/>
      <w:r w:rsidRPr="00FB4365">
        <w:t>Unit Descriptor</w:t>
      </w:r>
    </w:p>
    <w:tbl>
      <w:tblPr>
        <w:tblW w:w="9640" w:type="dxa"/>
        <w:tblLayout w:type="fixed"/>
        <w:tblCellMar>
          <w:left w:w="62" w:type="dxa"/>
          <w:right w:w="62" w:type="dxa"/>
        </w:tblCellMar>
        <w:tblLook w:val="0000"/>
      </w:tblPr>
      <w:tblGrid>
        <w:gridCol w:w="2978"/>
        <w:gridCol w:w="6662"/>
      </w:tblGrid>
      <w:tr w:rsidTr="001436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Unit Des</w:t>
            </w:r>
            <w:r w:rsidRPr="00FB4365">
              <w:rPr>
                <w:rStyle w:val="SpecialBold"/>
              </w:rPr>
              <w:t>criptor</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BodyText"/>
            </w:pPr>
            <w:r w:rsidRPr="00FB4365">
              <w:t>This unit involves the skills and knowledge required to safely access the rail track to run a track vehicle within a defined worksite on a rail network during rail work activities, in accordance with legislative and regulatory requirements. It incl</w:t>
            </w:r>
            <w:r w:rsidRPr="00FB4365">
              <w:t>udes following policies, procedures and protocols of the access provider. Licensing or certification requirements are not applicable to this unit.</w:t>
            </w:r>
          </w:p>
        </w:tc>
      </w:tr>
    </w:tbl>
    <w:p w:rsidR="001436CF" w:rsidP="00FB4365">
      <w:pPr>
        <w:pStyle w:val="BodyText"/>
      </w:pPr>
    </w:p>
    <w:p w:rsidR="001436CF" w:rsidP="00FB4365">
      <w:pPr>
        <w:pStyle w:val="BodyText"/>
      </w:pPr>
    </w:p>
    <w:p w:rsidR="00000000" w:rsidRPr="00FB4365" w:rsidP="00FB4365">
      <w:pPr>
        <w:pStyle w:val="Heading1"/>
      </w:pPr>
      <w:bookmarkStart w:id="3" w:name="O_223096"/>
      <w:bookmarkEnd w:id="3"/>
      <w:r w:rsidRPr="00FB4365">
        <w:t>Application of the Unit</w:t>
      </w:r>
    </w:p>
    <w:tbl>
      <w:tblPr>
        <w:tblW w:w="9640" w:type="dxa"/>
        <w:tblLayout w:type="fixed"/>
        <w:tblCellMar>
          <w:left w:w="62" w:type="dxa"/>
          <w:right w:w="62" w:type="dxa"/>
        </w:tblCellMar>
        <w:tblLook w:val="0000"/>
      </w:tblPr>
      <w:tblGrid>
        <w:gridCol w:w="2978"/>
        <w:gridCol w:w="6662"/>
      </w:tblGrid>
      <w:tr w:rsidTr="001436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BodyText"/>
            </w:pPr>
            <w:r w:rsidRPr="00FB4365">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FB4365" w:rsidP="00FB4365">
            <w:pPr>
              <w:pStyle w:val="BodyText"/>
            </w:pPr>
            <w:r w:rsidRPr="00FB4365">
              <w:t>It involve</w:t>
            </w:r>
            <w:r w:rsidRPr="00FB4365">
              <w:t>s the application of access provider's policies, procedures and protocols related to applying rail safety requirements to work activities.</w:t>
            </w:r>
          </w:p>
          <w:p w:rsidR="00000000" w:rsidRPr="00FB4365" w:rsidP="00FB4365">
            <w:pPr>
              <w:pStyle w:val="BodyText"/>
            </w:pPr>
            <w:r w:rsidRPr="00FB4365">
              <w:t>Work is performed following established procedures, with accountability and responsibility for self and others in ach</w:t>
            </w:r>
            <w:r w:rsidRPr="00FB4365">
              <w:t>ieving the prescribed outcomes within the limits of responsibility of the worker concerned.</w:t>
            </w:r>
          </w:p>
        </w:tc>
      </w:tr>
    </w:tbl>
    <w:p w:rsidR="001436CF" w:rsidP="00FB4365">
      <w:pPr>
        <w:pStyle w:val="BodyText"/>
      </w:pPr>
    </w:p>
    <w:p w:rsidR="001436CF" w:rsidP="00FB4365">
      <w:pPr>
        <w:pStyle w:val="BodyText"/>
      </w:pPr>
    </w:p>
    <w:p w:rsidR="00000000" w:rsidRPr="00FB4365" w:rsidP="00FB4365">
      <w:pPr>
        <w:pStyle w:val="Heading1"/>
      </w:pPr>
      <w:bookmarkStart w:id="4" w:name="O_282265"/>
      <w:bookmarkEnd w:id="4"/>
      <w:r w:rsidRPr="00FB4365">
        <w:t>Licensing/Regulatory Information</w:t>
      </w:r>
    </w:p>
    <w:p w:rsidR="00000000" w:rsidRPr="00FB4365" w:rsidP="00FB4365">
      <w:pPr>
        <w:pStyle w:val="BodyText"/>
      </w:pPr>
      <w:r w:rsidRPr="00FB4365">
        <w:t>Refer to Unit Descriptor</w:t>
      </w:r>
    </w:p>
    <w:p w:rsidR="00000000" w:rsidRPr="00FB4365" w:rsidP="00FB4365">
      <w:pPr>
        <w:pStyle w:val="AllowPageBreak"/>
      </w:pPr>
    </w:p>
    <w:p w:rsidR="00000000" w:rsidRPr="00FB4365" w:rsidP="00FB4365">
      <w:pPr>
        <w:pStyle w:val="Heading1"/>
      </w:pPr>
      <w:bookmarkStart w:id="5" w:name="O_284715"/>
      <w:bookmarkEnd w:id="5"/>
      <w:r w:rsidRPr="00FB4365">
        <w:t>Pre-Requisites</w:t>
      </w:r>
    </w:p>
    <w:p w:rsidR="00000000" w:rsidRPr="00FB4365" w:rsidP="00FB4365">
      <w:pPr>
        <w:pStyle w:val="BodyText"/>
      </w:pPr>
      <w:r w:rsidRPr="00FB4365">
        <w:t>Not Applicable</w:t>
      </w:r>
    </w:p>
    <w:p w:rsidR="00000000" w:rsidRPr="00FB4365" w:rsidP="00FB4365">
      <w:pPr>
        <w:pStyle w:val="AllowPageBreak"/>
      </w:pPr>
    </w:p>
    <w:p w:rsidR="00000000" w:rsidRPr="00FB4365" w:rsidP="00FB4365">
      <w:pPr>
        <w:pStyle w:val="Heading1"/>
      </w:pPr>
      <w:bookmarkStart w:id="6" w:name="O_223095"/>
      <w:bookmarkEnd w:id="6"/>
      <w:r w:rsidRPr="00FB4365">
        <w:t>Employability Skills I</w:t>
      </w:r>
      <w:r w:rsidRPr="00FB4365">
        <w:t>nformation</w:t>
      </w:r>
    </w:p>
    <w:tbl>
      <w:tblPr>
        <w:tblW w:w="9640" w:type="dxa"/>
        <w:tblLayout w:type="fixed"/>
        <w:tblCellMar>
          <w:left w:w="62" w:type="dxa"/>
          <w:right w:w="62" w:type="dxa"/>
        </w:tblCellMar>
        <w:tblLook w:val="0000"/>
      </w:tblPr>
      <w:tblGrid>
        <w:gridCol w:w="2978"/>
        <w:gridCol w:w="6662"/>
      </w:tblGrid>
      <w:tr w:rsidTr="001436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BodyText"/>
            </w:pPr>
            <w:r w:rsidRPr="00FB4365">
              <w:t>This unit contains employability skills.</w:t>
            </w:r>
          </w:p>
        </w:tc>
      </w:tr>
    </w:tbl>
    <w:p w:rsidR="001436CF" w:rsidP="00FB4365">
      <w:pPr>
        <w:pStyle w:val="BodyText"/>
      </w:pPr>
    </w:p>
    <w:p w:rsidR="001436CF" w:rsidP="00FB4365">
      <w:pPr>
        <w:pStyle w:val="BodyText"/>
      </w:pPr>
    </w:p>
    <w:p w:rsidR="00000000" w:rsidRPr="00FB4365" w:rsidP="00FB4365">
      <w:pPr>
        <w:pStyle w:val="Heading1"/>
      </w:pPr>
      <w:bookmarkStart w:id="7" w:name="O_292051"/>
      <w:bookmarkEnd w:id="7"/>
      <w:r w:rsidRPr="00FB4365">
        <w:t>Elements and Performance Criteria Pre-Content</w:t>
      </w:r>
    </w:p>
    <w:tbl>
      <w:tblPr>
        <w:tblW w:w="9640" w:type="dxa"/>
        <w:tblLayout w:type="fixed"/>
        <w:tblCellMar>
          <w:left w:w="62" w:type="dxa"/>
          <w:right w:w="62" w:type="dxa"/>
        </w:tblCellMar>
        <w:tblLook w:val="0000"/>
      </w:tblPr>
      <w:tblGrid>
        <w:gridCol w:w="2978"/>
        <w:gridCol w:w="6662"/>
      </w:tblGrid>
      <w:tr w:rsidTr="001436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BodyText"/>
            </w:pPr>
            <w:r w:rsidRPr="00FB4365">
              <w:t>Performance criteria describe the required performance needed to demonstrate achievement of the element. Assessment of performance is to be consistent with the evidence guide.</w:t>
            </w:r>
          </w:p>
        </w:tc>
      </w:tr>
    </w:tbl>
    <w:p w:rsidR="00000000" w:rsidRPr="00FB4365" w:rsidP="00FB4365">
      <w:pPr>
        <w:pStyle w:val="BodyText"/>
      </w:pPr>
    </w:p>
    <w:p w:rsidR="00000000" w:rsidRPr="00FB4365" w:rsidP="00FB4365">
      <w:pPr>
        <w:pStyle w:val="AllowPageBreak"/>
      </w:pPr>
    </w:p>
    <w:p w:rsidR="00000000" w:rsidRPr="00FB4365" w:rsidP="00FB4365">
      <w:pPr>
        <w:pStyle w:val="Heading1"/>
      </w:pPr>
      <w:bookmarkStart w:id="8" w:name="O_238719"/>
      <w:bookmarkEnd w:id="8"/>
      <w:r w:rsidRPr="00FB4365">
        <w:t>Elements and Performance Criteria</w:t>
      </w:r>
    </w:p>
    <w:tbl>
      <w:tblPr>
        <w:tblW w:w="9640" w:type="dxa"/>
        <w:tblLayout w:type="fixed"/>
        <w:tblCellMar>
          <w:left w:w="62" w:type="dxa"/>
          <w:right w:w="62" w:type="dxa"/>
        </w:tblCellMar>
        <w:tblLook w:val="0000"/>
      </w:tblPr>
      <w:tblGrid>
        <w:gridCol w:w="2978"/>
        <w:gridCol w:w="6662"/>
      </w:tblGrid>
      <w:tr w:rsidTr="001436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B4365" w:rsidP="00FB4365">
            <w:pPr>
              <w:pStyle w:val="List"/>
            </w:pPr>
            <w:r w:rsidRPr="00FB436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4365">
            <w:pPr>
              <w:pStyle w:val="List"/>
              <w:rPr>
                <w:lang w:val="en-NZ"/>
              </w:rPr>
            </w:pPr>
            <w:r w:rsidRPr="00FB4365">
              <w:rPr>
                <w:rStyle w:val="SpecialBold"/>
              </w:rPr>
              <w:t>PERFORMANCE CRITERIA</w:t>
            </w:r>
          </w:p>
        </w:tc>
      </w:tr>
      <w:tr w:rsidTr="001436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4365">
            <w:pPr>
              <w:pStyle w:val="List"/>
              <w:rPr>
                <w:lang w:val="en-NZ"/>
              </w:rPr>
            </w:pPr>
            <w:r w:rsidRPr="00FB4365">
              <w:rPr>
                <w:rStyle w:val="SpecialBold"/>
              </w:rPr>
              <w:t>1</w:t>
            </w:r>
            <w:r w:rsidRPr="00FB4365">
              <w:tab/>
            </w:r>
            <w:r w:rsidRPr="00FB4365">
              <w:rPr>
                <w:rStyle w:val="SpecialBold"/>
              </w:rPr>
              <w:t>Access defined worksite</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List"/>
            </w:pPr>
            <w:r w:rsidRPr="00FB4365">
              <w:t>1.1</w:t>
            </w:r>
            <w:r w:rsidRPr="00FB4365">
              <w:tab/>
              <w:t>Authority to enter the defined worksite is confirmed with protection officer</w:t>
            </w:r>
          </w:p>
          <w:p w:rsidR="00000000" w:rsidRPr="00FB4365" w:rsidP="00FB4365">
            <w:pPr>
              <w:pStyle w:val="List"/>
            </w:pPr>
            <w:r w:rsidRPr="00FB4365">
              <w:t>1.2</w:t>
            </w:r>
            <w:r w:rsidRPr="00FB4365">
              <w:tab/>
              <w:t>Appropriate personal protective equipment (PPE) is wo</w:t>
            </w:r>
            <w:r w:rsidRPr="00FB4365">
              <w:t>rn in accordance with access provider's and organisational requirements</w:t>
            </w:r>
          </w:p>
          <w:p w:rsidR="00000000" w:rsidRPr="00FB4365" w:rsidP="00FB4365">
            <w:pPr>
              <w:pStyle w:val="List"/>
            </w:pPr>
            <w:r w:rsidRPr="00FB4365">
              <w:t>1.3</w:t>
            </w:r>
            <w:r w:rsidRPr="00FB4365">
              <w:tab/>
              <w:t>Limits of the defined worksite and type of track protection provided are identified and confirmed</w:t>
            </w:r>
          </w:p>
          <w:p w:rsidR="00000000" w:rsidRPr="00FB4365" w:rsidP="00FB4365">
            <w:pPr>
              <w:pStyle w:val="List"/>
            </w:pPr>
            <w:r w:rsidRPr="00FB4365">
              <w:t>1.4</w:t>
            </w:r>
            <w:r w:rsidRPr="00FB4365">
              <w:tab/>
              <w:t>A situational awareness is maintained to identify local conditions and any cha</w:t>
            </w:r>
            <w:r w:rsidRPr="00FB4365">
              <w:t>nged circumstances</w:t>
            </w:r>
          </w:p>
          <w:p w:rsidR="00000000" w:rsidP="00FB4365">
            <w:pPr>
              <w:pStyle w:val="List"/>
              <w:rPr>
                <w:lang w:val="en-NZ"/>
              </w:rPr>
            </w:pPr>
            <w:r w:rsidRPr="00FB4365">
              <w:t>1.5</w:t>
            </w:r>
            <w:r w:rsidRPr="00FB4365">
              <w:tab/>
              <w:t>Communication with protection officer is maintained in accordance with the workplace procedures</w:t>
            </w:r>
          </w:p>
        </w:tc>
      </w:tr>
      <w:tr w:rsidTr="001436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4365">
            <w:pPr>
              <w:pStyle w:val="List"/>
              <w:rPr>
                <w:lang w:val="en-NZ"/>
              </w:rPr>
            </w:pPr>
            <w:r w:rsidRPr="00FB4365">
              <w:rPr>
                <w:rStyle w:val="SpecialBold"/>
              </w:rPr>
              <w:t>2</w:t>
            </w:r>
            <w:r w:rsidRPr="00FB4365">
              <w:tab/>
            </w:r>
            <w:r w:rsidRPr="00FB4365">
              <w:rPr>
                <w:rStyle w:val="SpecialBold"/>
              </w:rPr>
              <w:t>Run track vehicle within defined worksite</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List"/>
            </w:pPr>
            <w:r w:rsidRPr="00FB4365">
              <w:t>2.1</w:t>
            </w:r>
            <w:r w:rsidRPr="00FB4365">
              <w:tab/>
              <w:t>Permission for all rail movements within the worksite is obtained from the protection of</w:t>
            </w:r>
            <w:r w:rsidRPr="00FB4365">
              <w:t>ficer</w:t>
            </w:r>
          </w:p>
          <w:p w:rsidR="00000000" w:rsidRPr="00FB4365" w:rsidP="00FB4365">
            <w:pPr>
              <w:pStyle w:val="List"/>
            </w:pPr>
            <w:r w:rsidRPr="00FB4365">
              <w:t>2.2</w:t>
            </w:r>
            <w:r w:rsidRPr="00FB4365">
              <w:tab/>
              <w:t>Speed limit is observed for type or classification of track vehicle and type of track</w:t>
            </w:r>
          </w:p>
          <w:p w:rsidR="00000000" w:rsidRPr="00FB4365" w:rsidP="00FB4365">
            <w:pPr>
              <w:pStyle w:val="List"/>
            </w:pPr>
            <w:r w:rsidRPr="00FB4365">
              <w:t>2.3</w:t>
            </w:r>
            <w:r w:rsidRPr="00FB4365">
              <w:tab/>
              <w:t>Speed limit is varied to meet local conditions</w:t>
            </w:r>
          </w:p>
          <w:p w:rsidR="00000000" w:rsidRPr="00FB4365" w:rsidP="00FB4365">
            <w:pPr>
              <w:pStyle w:val="List"/>
            </w:pPr>
            <w:r w:rsidRPr="00FB4365">
              <w:t>2.4</w:t>
            </w:r>
            <w:r w:rsidRPr="00FB4365">
              <w:tab/>
              <w:t>Track vehicle is managed so as to be able to stop short of any workers or obstruction on track</w:t>
            </w:r>
          </w:p>
          <w:p w:rsidR="00000000" w:rsidP="00FB4365">
            <w:pPr>
              <w:pStyle w:val="List"/>
              <w:rPr>
                <w:lang w:val="en-NZ"/>
              </w:rPr>
            </w:pPr>
            <w:r w:rsidRPr="00FB4365">
              <w:t>2.5</w:t>
            </w:r>
            <w:r w:rsidRPr="00FB4365">
              <w:tab/>
              <w:t>Unsafe</w:t>
            </w:r>
            <w:r w:rsidRPr="00FB4365">
              <w:t xml:space="preserve"> situations and/or emergencies are identified, and appropriate action is taken in accordance with workplace procedures</w:t>
            </w:r>
          </w:p>
        </w:tc>
      </w:tr>
      <w:tr w:rsidTr="001436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4365">
            <w:pPr>
              <w:pStyle w:val="List"/>
              <w:rPr>
                <w:lang w:val="en-NZ"/>
              </w:rPr>
            </w:pPr>
            <w:r w:rsidRPr="00FB4365">
              <w:rPr>
                <w:rStyle w:val="SpecialBold"/>
              </w:rPr>
              <w:t>3</w:t>
            </w:r>
            <w:r w:rsidRPr="00FB4365">
              <w:tab/>
            </w:r>
            <w:r w:rsidRPr="00FB4365">
              <w:rPr>
                <w:rStyle w:val="SpecialBold"/>
              </w:rPr>
              <w:t>Exit defined worksite</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List"/>
            </w:pPr>
            <w:r w:rsidRPr="00FB4365">
              <w:t>3.1</w:t>
            </w:r>
            <w:r w:rsidRPr="00FB4365">
              <w:tab/>
              <w:t>Protection officer is notified when exiting the defined worksite</w:t>
            </w:r>
          </w:p>
        </w:tc>
      </w:tr>
    </w:tbl>
    <w:p w:rsidR="001436CF" w:rsidP="00FB4365">
      <w:pPr>
        <w:pStyle w:val="BodyText"/>
      </w:pPr>
    </w:p>
    <w:p w:rsidR="001436CF" w:rsidP="00FB4365">
      <w:pPr>
        <w:pStyle w:val="BodyText"/>
      </w:pPr>
    </w:p>
    <w:p w:rsidR="00000000" w:rsidRPr="00FB4365" w:rsidP="00FB4365">
      <w:pPr>
        <w:pStyle w:val="Heading1"/>
      </w:pPr>
      <w:bookmarkStart w:id="9" w:name="O_262510"/>
      <w:bookmarkEnd w:id="9"/>
      <w:r w:rsidRPr="00FB4365">
        <w:t>Required Skills and Knowledge</w:t>
      </w:r>
    </w:p>
    <w:tbl>
      <w:tblPr>
        <w:tblW w:w="9640" w:type="dxa"/>
        <w:tblLayout w:type="fixed"/>
        <w:tblCellMar>
          <w:left w:w="62" w:type="dxa"/>
          <w:right w:w="62" w:type="dxa"/>
        </w:tblCellMar>
        <w:tblLook w:val="0000"/>
      </w:tblPr>
      <w:tblGrid>
        <w:gridCol w:w="9640"/>
      </w:tblGrid>
      <w:tr w:rsidTr="001436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REQUIRED KNOWLEDGE AND SKILLS</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This describes the essential knowledge and skills and their level required for this unit.</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Required knowledge</w:t>
            </w:r>
            <w:r w:rsidRPr="00FB4365">
              <w:t>:</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Access provider's and organisational policies, procedures and protocols</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Rail terminology as defined by the applicable access provider</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Access provider's policies, procedures and protocols in the event of identified unsafe situations or emergencies within workplace role</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Operational communication protocols and systems</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Types of</w:t>
            </w:r>
            <w:r w:rsidRPr="00FB4365">
              <w:t xml:space="preserve"> track protection</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Points and signals recognition</w:t>
            </w:r>
          </w:p>
        </w:tc>
      </w:tr>
    </w:tbl>
    <w:p w:rsidR="00000000" w:rsidRPr="00FB4365" w:rsidP="00FB4365">
      <w:pPr>
        <w:pStyle w:val="BodyText"/>
      </w:pPr>
    </w:p>
    <w:tbl>
      <w:tblPr>
        <w:tblW w:w="9640" w:type="dxa"/>
        <w:tblLayout w:type="fixed"/>
        <w:tblCellMar>
          <w:left w:w="62" w:type="dxa"/>
          <w:right w:w="62" w:type="dxa"/>
        </w:tblCellMar>
        <w:tblLook w:val="0000"/>
      </w:tblPr>
      <w:tblGrid>
        <w:gridCol w:w="9640"/>
      </w:tblGrid>
      <w:tr w:rsidTr="001436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Required skills</w:t>
            </w:r>
            <w:r w:rsidRPr="00FB4365">
              <w:t>:</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Communicate effectively with individuals and work groups</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Follow workplace policies, procedures and protocols</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Conduct a situational awareness assessment</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Use required personal protective equipment conforming to organisational standards</w:t>
            </w:r>
          </w:p>
        </w:tc>
      </w:tr>
      <w:tr w:rsidTr="001436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Identify unsafe situations and emergencies</w:t>
            </w:r>
          </w:p>
        </w:tc>
      </w:tr>
    </w:tbl>
    <w:p w:rsidR="001436CF" w:rsidP="00FB4365">
      <w:pPr>
        <w:pStyle w:val="BodyText"/>
      </w:pPr>
    </w:p>
    <w:p w:rsidR="001436CF" w:rsidP="00FB4365">
      <w:pPr>
        <w:pStyle w:val="BodyText"/>
      </w:pPr>
    </w:p>
    <w:p w:rsidR="00000000" w:rsidRPr="00FB4365" w:rsidP="00FB4365">
      <w:pPr>
        <w:pStyle w:val="Heading1"/>
      </w:pPr>
      <w:bookmarkStart w:id="10" w:name="O_246703"/>
      <w:bookmarkEnd w:id="10"/>
      <w:r w:rsidRPr="00FB4365">
        <w:t>Evidence Guide</w:t>
      </w:r>
    </w:p>
    <w:tbl>
      <w:tblPr>
        <w:tblW w:w="9499" w:type="dxa"/>
        <w:tblLayout w:type="fixed"/>
        <w:tblCellMar>
          <w:left w:w="62" w:type="dxa"/>
          <w:right w:w="62" w:type="dxa"/>
        </w:tblCellMar>
        <w:tblLook w:val="0000"/>
      </w:tblPr>
      <w:tblGrid>
        <w:gridCol w:w="3524"/>
        <w:gridCol w:w="5975"/>
      </w:tblGrid>
      <w:tr w:rsidTr="001436C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EVIDENCE GUIDE</w:t>
            </w:r>
          </w:p>
        </w:tc>
      </w:tr>
      <w:tr w:rsidTr="001436C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The evidence guide provides advice on assessment and must be read in conjunction with the performance criteria, required knowledge and skills, the range statement and the assessment guidelines for this Training Package.</w:t>
            </w:r>
          </w:p>
        </w:tc>
      </w:tr>
      <w:tr w:rsidTr="001436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Critical aspects for assessment an</w:t>
            </w:r>
            <w:r w:rsidRPr="00FB436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 xml:space="preserve">The evidence required to demonstrate competency in this unit must be relevant to and satisfy all of the requirements of the elements and performance criteria of this unit and include demonstration </w:t>
            </w:r>
            <w:r w:rsidRPr="00FB4365">
              <w:t>of applying:</w:t>
            </w:r>
          </w:p>
          <w:p w:rsidR="00000000" w:rsidRPr="00FB4365" w:rsidP="00FB4365">
            <w:pPr>
              <w:pStyle w:val="ListBullet2"/>
            </w:pPr>
            <w:r w:rsidRPr="00FB4365">
              <w:t>the underpinning knowledge and skills</w:t>
            </w:r>
          </w:p>
          <w:p w:rsidR="00000000" w:rsidRPr="00FB4365" w:rsidP="00FB4365">
            <w:pPr>
              <w:pStyle w:val="ListBullet2"/>
            </w:pPr>
            <w:r w:rsidRPr="00FB4365">
              <w:t>relevant legislation and workplace procedures</w:t>
            </w:r>
          </w:p>
          <w:p w:rsidR="00000000" w:rsidRPr="00FB4365" w:rsidP="00FB4365">
            <w:pPr>
              <w:pStyle w:val="ListBullet2"/>
            </w:pPr>
            <w:r w:rsidRPr="00FB4365">
              <w:t>other relevant aspects of the range statement</w:t>
            </w:r>
          </w:p>
          <w:p w:rsidR="00000000" w:rsidRPr="00FB4365" w:rsidP="00FB4365">
            <w:pPr>
              <w:pStyle w:val="ListBullet2"/>
            </w:pPr>
            <w:r w:rsidRPr="00FB4365">
              <w:t>the timeframes typically expected for the work function and industrial environment</w:t>
            </w:r>
          </w:p>
          <w:p w:rsidR="00000000" w:rsidRPr="00FB4365" w:rsidP="00FB4365">
            <w:pPr>
              <w:pStyle w:val="ListBullet"/>
            </w:pPr>
            <w:r w:rsidRPr="00FB4365">
              <w:t>Compliance with site safety plans, OH&amp;S regulations and other regulatory requirements</w:t>
            </w:r>
          </w:p>
          <w:p w:rsidR="00000000" w:rsidRPr="00FB4365" w:rsidP="00FB4365">
            <w:pPr>
              <w:pStyle w:val="ListBullet"/>
            </w:pPr>
            <w:r w:rsidRPr="00FB4365">
              <w:t>Assessment must include exercises which demonstrate competent performance of the following in a range of situations:</w:t>
            </w:r>
          </w:p>
          <w:p w:rsidR="00000000" w:rsidRPr="00FB4365" w:rsidP="00FB4365">
            <w:pPr>
              <w:pStyle w:val="ListBullet2"/>
            </w:pPr>
            <w:r w:rsidRPr="00FB4365">
              <w:t>explaining how to safely access defined worksite</w:t>
            </w:r>
          </w:p>
          <w:p w:rsidR="00000000" w:rsidRPr="00FB4365" w:rsidP="00FB4365">
            <w:pPr>
              <w:pStyle w:val="ListBullet2"/>
            </w:pPr>
            <w:r w:rsidRPr="00FB4365">
              <w:t>con</w:t>
            </w:r>
            <w:r w:rsidRPr="00FB4365">
              <w:t>ducting a situational awareness</w:t>
            </w:r>
          </w:p>
          <w:p w:rsidR="00000000" w:rsidRPr="00FB4365" w:rsidP="00FB4365">
            <w:pPr>
              <w:pStyle w:val="ListBullet2"/>
            </w:pPr>
            <w:r w:rsidRPr="00FB4365">
              <w:t>observing speed limit appropriate for type of vehicle, type of track and local conditions</w:t>
            </w:r>
          </w:p>
          <w:p w:rsidR="00000000" w:rsidRPr="00FB4365" w:rsidP="00FB4365">
            <w:pPr>
              <w:pStyle w:val="ListBullet2"/>
            </w:pPr>
            <w:r w:rsidRPr="00FB4365">
              <w:t>demonstrating passing signals in accordance with workplace procedures</w:t>
            </w:r>
          </w:p>
          <w:p w:rsidR="00000000" w:rsidP="00FB4365">
            <w:pPr>
              <w:pStyle w:val="ListBullet2"/>
              <w:rPr>
                <w:lang w:val="en-NZ"/>
              </w:rPr>
            </w:pPr>
            <w:r w:rsidRPr="00FB4365">
              <w:t xml:space="preserve">explaining appropriate response to identified unsafe situations </w:t>
            </w:r>
            <w:r w:rsidRPr="00FB4365">
              <w:t>and/or emergencies</w:t>
            </w:r>
          </w:p>
        </w:tc>
      </w:tr>
      <w:tr w:rsidTr="001436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Performance is demonstrated consistently over a period of time and in a suitable range of contexts</w:t>
            </w:r>
          </w:p>
          <w:p w:rsidR="00000000" w:rsidRPr="00FB4365" w:rsidP="00FB4365">
            <w:pPr>
              <w:pStyle w:val="ListBullet"/>
            </w:pPr>
            <w:r w:rsidRPr="00FB4365">
              <w:t>Resources for assessment include:</w:t>
            </w:r>
          </w:p>
          <w:p w:rsidR="00000000" w:rsidRPr="00FB4365" w:rsidP="00FB4365">
            <w:pPr>
              <w:pStyle w:val="ListBullet2"/>
            </w:pPr>
            <w:r w:rsidRPr="00FB4365">
              <w:t>a range of relevant exercises and/or other simulated practical and knowledge assessment, and/or</w:t>
            </w:r>
          </w:p>
          <w:p w:rsidR="00000000" w:rsidRPr="00FB4365" w:rsidP="00FB4365">
            <w:pPr>
              <w:pStyle w:val="ListBullet2"/>
            </w:pPr>
            <w:r w:rsidRPr="00FB4365">
              <w:t>access to an appropriate range of relevant operational situations in the workplace</w:t>
            </w:r>
          </w:p>
          <w:p w:rsidR="00000000" w:rsidRPr="00FB4365" w:rsidP="00FB4365">
            <w:pPr>
              <w:pStyle w:val="ListBullet"/>
            </w:pPr>
            <w:r w:rsidRPr="00FB4365">
              <w:t>In both real and simulated environments, access is required to:</w:t>
            </w:r>
          </w:p>
          <w:p w:rsidR="00000000" w:rsidRPr="00FB4365" w:rsidP="00FB4365">
            <w:pPr>
              <w:pStyle w:val="ListBullet2"/>
            </w:pPr>
            <w:r w:rsidRPr="00FB4365">
              <w:t>relevant and</w:t>
            </w:r>
            <w:r w:rsidRPr="00FB4365">
              <w:t xml:space="preserve"> appropriate materials and equipment, and</w:t>
            </w:r>
          </w:p>
          <w:p w:rsidR="00000000" w:rsidP="00FB4365">
            <w:pPr>
              <w:pStyle w:val="ListBullet2"/>
              <w:rPr>
                <w:lang w:val="en-NZ"/>
              </w:rPr>
            </w:pPr>
            <w:r w:rsidRPr="00FB4365">
              <w:t>applicable documentation including workplace procedures, regulations, codes of practice and operation manuals</w:t>
            </w:r>
          </w:p>
        </w:tc>
      </w:tr>
      <w:tr w:rsidTr="001436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Assessment of this unit must be undertaken by a registered training organisation</w:t>
            </w:r>
          </w:p>
          <w:p w:rsidR="00000000" w:rsidRPr="00FB4365" w:rsidP="00FB4365">
            <w:pPr>
              <w:pStyle w:val="ListBullet"/>
            </w:pPr>
            <w:r w:rsidRPr="00FB4365">
              <w:t>A</w:t>
            </w:r>
            <w:r w:rsidRPr="00FB4365">
              <w:t>ssessment of knowledge must be conducted through appropriate written/oral tests</w:t>
            </w:r>
          </w:p>
          <w:p w:rsidR="00000000" w:rsidRPr="00FB4365" w:rsidP="00FB4365">
            <w:pPr>
              <w:pStyle w:val="ListBullet"/>
            </w:pPr>
            <w:r w:rsidRPr="00FB4365">
              <w:t>Practical assessment must occur:</w:t>
            </w:r>
          </w:p>
          <w:p w:rsidR="00000000" w:rsidRPr="00FB4365" w:rsidP="00FB4365">
            <w:pPr>
              <w:pStyle w:val="ListBullet2"/>
            </w:pPr>
            <w:r w:rsidRPr="00FB4365">
              <w:t>through activities in an appropriately simulated environment, and</w:t>
            </w:r>
          </w:p>
          <w:p w:rsidR="00000000" w:rsidRPr="00FB4365" w:rsidP="00FB4365">
            <w:pPr>
              <w:pStyle w:val="ListBullet2"/>
            </w:pPr>
            <w:r w:rsidRPr="00FB4365">
              <w:t>in an appropriate range of situations in the workplace</w:t>
            </w:r>
          </w:p>
        </w:tc>
      </w:tr>
    </w:tbl>
    <w:p w:rsidR="001436CF" w:rsidP="00FB4365">
      <w:pPr>
        <w:pStyle w:val="BodyText"/>
      </w:pPr>
    </w:p>
    <w:p w:rsidR="001436CF" w:rsidP="00FB4365">
      <w:pPr>
        <w:pStyle w:val="BodyText"/>
      </w:pPr>
    </w:p>
    <w:p w:rsidR="00000000" w:rsidRPr="00FB4365" w:rsidP="00FB4365">
      <w:pPr>
        <w:pStyle w:val="Heading1"/>
      </w:pPr>
      <w:bookmarkStart w:id="11" w:name="O_254686"/>
      <w:bookmarkEnd w:id="11"/>
      <w:r w:rsidRPr="00FB4365">
        <w:t>Range Statement</w:t>
      </w:r>
    </w:p>
    <w:tbl>
      <w:tblPr>
        <w:tblW w:w="9640" w:type="dxa"/>
        <w:tblLayout w:type="fixed"/>
        <w:tblCellMar>
          <w:left w:w="62" w:type="dxa"/>
          <w:right w:w="62" w:type="dxa"/>
        </w:tblCellMar>
        <w:tblLook w:val="0000"/>
      </w:tblPr>
      <w:tblGrid>
        <w:gridCol w:w="3486"/>
        <w:gridCol w:w="6154"/>
      </w:tblGrid>
      <w:tr w:rsidTr="001436C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RANGE STATEMENT</w:t>
            </w:r>
            <w:r w:rsidRPr="00FB4365">
              <w:t xml:space="preserve"> </w:t>
            </w:r>
          </w:p>
        </w:tc>
      </w:tr>
      <w:tr w:rsidTr="001436C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The range statement relates to the unit of competency as a whole. It allows for different work environments and situations that may affect performance.</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Worksites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rail corridor</w:t>
            </w:r>
          </w:p>
          <w:p w:rsidR="00000000" w:rsidRPr="00FB4365" w:rsidP="00FB4365">
            <w:pPr>
              <w:pStyle w:val="ListBullet"/>
            </w:pPr>
            <w:r w:rsidRPr="00FB4365">
              <w:t>danger zone:</w:t>
            </w:r>
          </w:p>
          <w:p w:rsidR="00000000" w:rsidRPr="00FB4365" w:rsidP="00FB4365">
            <w:pPr>
              <w:pStyle w:val="ListBullet2"/>
            </w:pPr>
            <w:r w:rsidRPr="00FB4365">
              <w:t>running line</w:t>
            </w:r>
          </w:p>
          <w:p w:rsidR="00000000" w:rsidRPr="00FB4365" w:rsidP="00FB4365">
            <w:pPr>
              <w:pStyle w:val="ListBullet2"/>
            </w:pPr>
            <w:r w:rsidRPr="00FB4365">
              <w:t>parallel networks (adjacent access providers, shared corridor)</w:t>
            </w:r>
          </w:p>
          <w:p w:rsidR="00000000" w:rsidRPr="00FB4365" w:rsidP="00FB4365">
            <w:pPr>
              <w:pStyle w:val="ListBullet2"/>
            </w:pPr>
            <w:r w:rsidRPr="00FB4365">
              <w:t>adjacent lines</w:t>
            </w:r>
          </w:p>
          <w:p w:rsidR="00000000" w:rsidRPr="00FB4365" w:rsidP="00FB4365">
            <w:pPr>
              <w:pStyle w:val="ListBullet2"/>
            </w:pPr>
            <w:r w:rsidRPr="00FB4365">
              <w:t>sidings/yards</w:t>
            </w:r>
          </w:p>
          <w:p w:rsidR="00000000" w:rsidRPr="00FB4365" w:rsidP="00FB4365">
            <w:pPr>
              <w:pStyle w:val="ListBullet"/>
            </w:pPr>
            <w:r w:rsidRPr="00FB4365">
              <w:t>platforms/buildings</w:t>
            </w:r>
          </w:p>
          <w:p w:rsidR="00000000" w:rsidP="00FB4365">
            <w:pPr>
              <w:pStyle w:val="ListBullet"/>
              <w:rPr>
                <w:lang w:val="en-NZ"/>
              </w:rPr>
            </w:pPr>
            <w:r w:rsidRPr="00FB4365">
              <w:t>structures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Terminology will be:</w:t>
            </w:r>
          </w:p>
        </w:tc>
        <w:tc>
          <w:tcPr>
            <w:tcW w:w="6154"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as defined by the applicable track safeworking system and operating procedures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Work may occur:</w:t>
            </w:r>
          </w:p>
        </w:tc>
        <w:tc>
          <w:tcPr>
            <w:tcW w:w="6154"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by day or night</w:t>
            </w:r>
            <w:r w:rsidRPr="00FB4365">
              <w:t>, under varied weather conditions and situations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as defined within the workplace procedures</w:t>
            </w:r>
          </w:p>
          <w:p w:rsidR="00000000" w:rsidRPr="00FB4365" w:rsidP="00FB4365">
            <w:pPr>
              <w:pStyle w:val="ListBullet"/>
            </w:pPr>
            <w:r w:rsidRPr="00FB4365">
              <w:t>as defined in the risk assessment for situational awareness including:</w:t>
            </w:r>
          </w:p>
          <w:p w:rsidR="00000000" w:rsidRPr="00FB4365" w:rsidP="00FB4365">
            <w:pPr>
              <w:pStyle w:val="ListBullet2"/>
            </w:pPr>
            <w:r w:rsidRPr="00FB4365">
              <w:t>view - line of sight</w:t>
            </w:r>
          </w:p>
          <w:p w:rsidR="00000000" w:rsidRPr="00FB4365" w:rsidP="00FB4365">
            <w:pPr>
              <w:pStyle w:val="ListBullet2"/>
            </w:pPr>
            <w:r w:rsidRPr="00FB4365">
              <w:t>direction of approaching trains</w:t>
            </w:r>
          </w:p>
          <w:p w:rsidR="00000000" w:rsidRPr="00FB4365" w:rsidP="00FB4365">
            <w:pPr>
              <w:pStyle w:val="ListBullet2"/>
            </w:pPr>
            <w:r w:rsidRPr="00FB4365">
              <w:t>speed of approaching trains</w:t>
            </w:r>
          </w:p>
          <w:p w:rsidR="00000000" w:rsidRPr="00FB4365" w:rsidP="00FB4365">
            <w:pPr>
              <w:pStyle w:val="ListBullet2"/>
            </w:pPr>
            <w:r w:rsidRPr="00FB4365">
              <w:t>position of safety</w:t>
            </w:r>
          </w:p>
          <w:p w:rsidR="00000000" w:rsidP="00FB4365">
            <w:pPr>
              <w:pStyle w:val="ListBullet2"/>
              <w:rPr>
                <w:lang w:val="en-NZ"/>
              </w:rPr>
            </w:pPr>
            <w:r w:rsidRPr="00FB4365">
              <w:t>changed local conditions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receive and pass on verbal messages/information</w:t>
            </w:r>
          </w:p>
          <w:p w:rsidR="00000000" w:rsidRPr="00FB4365" w:rsidP="00FB4365">
            <w:pPr>
              <w:pStyle w:val="ListBullet"/>
            </w:pPr>
            <w:r w:rsidRPr="00FB4365">
              <w:t>report unsafe situations and respond to emergencies</w:t>
            </w:r>
          </w:p>
          <w:p w:rsidR="00000000" w:rsidP="00FB4365">
            <w:pPr>
              <w:pStyle w:val="ListBullet"/>
              <w:rPr>
                <w:lang w:val="en-NZ"/>
              </w:rPr>
            </w:pPr>
            <w:r w:rsidRPr="00FB4365">
              <w:t>general safety and emergency messages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P="00FB4365">
            <w:pPr>
              <w:pStyle w:val="ListBullet"/>
              <w:rPr>
                <w:lang w:val="en-NZ"/>
              </w:rPr>
            </w:pPr>
            <w:r w:rsidRPr="00FB4365">
              <w:t>hand and audible signals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high visibility clothing</w:t>
            </w:r>
          </w:p>
          <w:p w:rsidR="00000000" w:rsidRPr="00FB4365" w:rsidP="00FB4365">
            <w:pPr>
              <w:pStyle w:val="ListBullet"/>
            </w:pPr>
            <w:r w:rsidRPr="00FB4365">
              <w:t>protective footwear</w:t>
            </w:r>
          </w:p>
          <w:p w:rsidR="00000000" w:rsidP="00FB4365">
            <w:pPr>
              <w:pStyle w:val="ListBullet"/>
              <w:rPr>
                <w:lang w:val="en-NZ"/>
              </w:rPr>
            </w:pPr>
            <w:r w:rsidRPr="00FB4365">
              <w:t>hearing protection</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warning dev</w:t>
            </w:r>
            <w:r w:rsidRPr="00FB4365">
              <w:t>ices, whistles and sirens</w:t>
            </w:r>
          </w:p>
          <w:p w:rsidR="00000000" w:rsidRPr="00FB4365" w:rsidP="00FB4365">
            <w:pPr>
              <w:pStyle w:val="ListBullet"/>
            </w:pPr>
            <w:r w:rsidRPr="00FB4365">
              <w:t>audible track warning devices</w:t>
            </w:r>
          </w:p>
          <w:p w:rsidR="00000000" w:rsidRPr="00FB4365" w:rsidP="00FB4365">
            <w:pPr>
              <w:pStyle w:val="ListBullet"/>
            </w:pPr>
            <w:r w:rsidRPr="00FB4365">
              <w:t>demarcation barriers</w:t>
            </w:r>
          </w:p>
          <w:p w:rsidR="00000000" w:rsidRPr="00FB4365" w:rsidP="00FB4365">
            <w:pPr>
              <w:pStyle w:val="ListBullet"/>
            </w:pPr>
            <w:r w:rsidRPr="00FB4365">
              <w:t>lights and flags</w:t>
            </w:r>
          </w:p>
          <w:p w:rsidR="00000000" w:rsidP="00FB4365">
            <w:pPr>
              <w:pStyle w:val="ListBullet"/>
              <w:rPr>
                <w:lang w:val="en-NZ"/>
              </w:rPr>
            </w:pPr>
            <w:r w:rsidRPr="00FB4365">
              <w:t>electronic devices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workplace procedures, policies and work instructions</w:t>
            </w:r>
          </w:p>
          <w:p w:rsidR="00000000" w:rsidRPr="00FB4365" w:rsidP="00FB4365">
            <w:pPr>
              <w:pStyle w:val="ListBullet"/>
            </w:pPr>
            <w:r w:rsidRPr="00FB4365">
              <w:t>worksite safety plan</w:t>
            </w:r>
          </w:p>
          <w:p w:rsidR="00000000" w:rsidRPr="00FB4365" w:rsidP="00FB4365">
            <w:pPr>
              <w:pStyle w:val="ListBullet"/>
            </w:pPr>
            <w:r w:rsidRPr="00FB4365">
              <w:t>emergency plan</w:t>
            </w:r>
          </w:p>
          <w:p w:rsidR="00000000" w:rsidRPr="00FB4365" w:rsidP="00FB4365">
            <w:pPr>
              <w:pStyle w:val="ListBullet"/>
            </w:pPr>
            <w:r w:rsidRPr="00FB4365">
              <w:t>pre-work briefing</w:t>
            </w:r>
          </w:p>
          <w:p w:rsidR="00000000" w:rsidP="00FB4365">
            <w:pPr>
              <w:pStyle w:val="ListBullet"/>
              <w:rPr>
                <w:lang w:val="en-NZ"/>
              </w:rPr>
            </w:pPr>
            <w:r w:rsidRPr="00FB4365">
              <w:t>worksite protection plan</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Types of track protection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lookout</w:t>
            </w:r>
          </w:p>
          <w:p w:rsidR="00000000" w:rsidRPr="00FB4365" w:rsidP="00FB4365">
            <w:pPr>
              <w:pStyle w:val="ListBullet"/>
            </w:pPr>
            <w:r w:rsidRPr="00FB4365">
              <w:t>track occupancy</w:t>
            </w:r>
          </w:p>
          <w:p w:rsidR="00000000" w:rsidRPr="00FB4365" w:rsidP="00FB4365">
            <w:pPr>
              <w:pStyle w:val="ListBullet"/>
            </w:pPr>
            <w:r w:rsidRPr="00FB4365">
              <w:t>rail traffic control</w:t>
            </w:r>
          </w:p>
          <w:p w:rsidR="00000000" w:rsidRPr="00FB4365" w:rsidP="00FB4365">
            <w:pPr>
              <w:pStyle w:val="ListBullet"/>
            </w:pPr>
            <w:r w:rsidRPr="00FB4365">
              <w:t>planned track possession</w:t>
            </w:r>
          </w:p>
          <w:p w:rsidR="00000000" w:rsidP="00FB4365">
            <w:pPr>
              <w:pStyle w:val="ListBullet"/>
              <w:rPr>
                <w:lang w:val="en-NZ"/>
              </w:rPr>
            </w:pPr>
            <w:r w:rsidRPr="00FB4365">
              <w:t>blocking protection</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Defined worksite may be an area protected by:</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track occupancy</w:t>
            </w:r>
          </w:p>
          <w:p w:rsidR="00000000" w:rsidRPr="00FB4365" w:rsidP="00FB4365">
            <w:pPr>
              <w:pStyle w:val="ListBullet"/>
            </w:pPr>
            <w:r w:rsidRPr="00FB4365">
              <w:t>controlled rail traf</w:t>
            </w:r>
            <w:r w:rsidRPr="00FB4365">
              <w:t>fic</w:t>
            </w:r>
          </w:p>
          <w:p w:rsidR="00000000" w:rsidRPr="00FB4365" w:rsidP="00FB4365">
            <w:pPr>
              <w:pStyle w:val="ListBullet"/>
            </w:pPr>
            <w:r w:rsidRPr="00FB4365">
              <w:t>planned track possession</w:t>
            </w:r>
          </w:p>
          <w:p w:rsidR="00000000" w:rsidP="00FB4365">
            <w:pPr>
              <w:pStyle w:val="ListBullet"/>
              <w:rPr>
                <w:lang w:val="en-NZ"/>
              </w:rPr>
            </w:pPr>
            <w:r w:rsidRPr="00FB4365">
              <w:t>blocking protection</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Type of vehicle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road/rail</w:t>
            </w:r>
          </w:p>
          <w:p w:rsidR="00000000" w:rsidP="00FB4365">
            <w:pPr>
              <w:pStyle w:val="ListBullet"/>
              <w:rPr>
                <w:lang w:val="en-NZ"/>
              </w:rPr>
            </w:pPr>
            <w:r w:rsidRPr="00FB4365">
              <w:t>track machines</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Type of track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continuously welded rail</w:t>
            </w:r>
          </w:p>
          <w:p w:rsidR="00000000" w:rsidP="00FB4365">
            <w:pPr>
              <w:pStyle w:val="ListBullet"/>
              <w:rPr>
                <w:lang w:val="en-NZ"/>
              </w:rPr>
            </w:pPr>
            <w:r w:rsidRPr="00FB4365">
              <w:t>jointed rail</w:t>
            </w:r>
          </w:p>
        </w:tc>
      </w:tr>
      <w:tr w:rsidTr="001436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t>Varied local conditions may include:</w:t>
            </w:r>
          </w:p>
        </w:tc>
        <w:tc>
          <w:tcPr>
            <w:tcW w:w="6154" w:type="dxa"/>
            <w:tcBorders>
              <w:top w:val="nil"/>
              <w:left w:val="nil"/>
              <w:bottom w:val="nil"/>
              <w:right w:val="nil"/>
            </w:tcBorders>
            <w:tcMar>
              <w:top w:w="0" w:type="dxa"/>
              <w:left w:w="62" w:type="dxa"/>
              <w:bottom w:w="0" w:type="dxa"/>
              <w:right w:w="62" w:type="dxa"/>
            </w:tcMar>
          </w:tcPr>
          <w:p w:rsidR="00000000" w:rsidRPr="00FB4365" w:rsidP="00FB4365">
            <w:pPr>
              <w:pStyle w:val="ListBullet"/>
            </w:pPr>
            <w:r w:rsidRPr="00FB4365">
              <w:t>gradients</w:t>
            </w:r>
          </w:p>
          <w:p w:rsidR="00000000" w:rsidRPr="00FB4365" w:rsidP="00FB4365">
            <w:pPr>
              <w:pStyle w:val="ListBullet"/>
            </w:pPr>
            <w:r w:rsidRPr="00FB4365">
              <w:t>line of sight</w:t>
            </w:r>
          </w:p>
          <w:p w:rsidR="00000000" w:rsidRPr="00FB4365" w:rsidP="00FB4365">
            <w:pPr>
              <w:pStyle w:val="ListBullet"/>
            </w:pPr>
            <w:r w:rsidRPr="00FB4365">
              <w:t>weather</w:t>
            </w:r>
          </w:p>
          <w:p w:rsidR="00000000" w:rsidRPr="00FB4365" w:rsidP="00FB4365">
            <w:pPr>
              <w:pStyle w:val="ListBullet"/>
            </w:pPr>
            <w:r w:rsidRPr="00FB4365">
              <w:t>condition of rail</w:t>
            </w:r>
          </w:p>
          <w:p w:rsidR="00000000" w:rsidRPr="00FB4365" w:rsidP="00FB4365">
            <w:pPr>
              <w:pStyle w:val="ListBullet"/>
            </w:pPr>
            <w:r w:rsidRPr="00FB4365">
              <w:t>multiple rail crews</w:t>
            </w:r>
          </w:p>
          <w:p w:rsidR="00000000" w:rsidRPr="00FB4365" w:rsidP="00FB4365">
            <w:pPr>
              <w:pStyle w:val="ListBullet"/>
            </w:pPr>
            <w:r w:rsidRPr="00FB4365">
              <w:t>multiple vehicles</w:t>
            </w:r>
          </w:p>
        </w:tc>
      </w:tr>
    </w:tbl>
    <w:p w:rsidR="001436CF" w:rsidP="00FB4365">
      <w:pPr>
        <w:pStyle w:val="BodyText"/>
      </w:pPr>
    </w:p>
    <w:p w:rsidR="001436CF" w:rsidP="00FB4365">
      <w:pPr>
        <w:pStyle w:val="BodyText"/>
      </w:pPr>
    </w:p>
    <w:p w:rsidR="00000000" w:rsidRPr="00FB4365" w:rsidP="00FB4365">
      <w:pPr>
        <w:pStyle w:val="Heading1"/>
      </w:pPr>
      <w:bookmarkStart w:id="12" w:name="O_295699"/>
      <w:bookmarkEnd w:id="12"/>
      <w:r w:rsidRPr="00FB4365">
        <w:t>Unit Sector(s)</w:t>
      </w:r>
    </w:p>
    <w:p w:rsidR="00000000" w:rsidRPr="00FB4365" w:rsidP="00FB4365">
      <w:pPr>
        <w:pStyle w:val="BodyText"/>
      </w:pPr>
      <w:r w:rsidRPr="00FB4365">
        <w:t>Not Applicable</w:t>
      </w:r>
    </w:p>
    <w:p w:rsidR="00000000" w:rsidRPr="00FB4365" w:rsidP="00FB4365">
      <w:pPr>
        <w:pStyle w:val="AllowPageBreak"/>
      </w:pPr>
    </w:p>
    <w:p w:rsidR="00000000" w:rsidRPr="00FB4365" w:rsidP="00FB4365">
      <w:pPr>
        <w:pStyle w:val="Heading1"/>
      </w:pPr>
      <w:bookmarkStart w:id="13" w:name="O_223097"/>
      <w:bookmarkEnd w:id="13"/>
      <w:r w:rsidRPr="00FB4365">
        <w:t>Competency Field</w:t>
      </w:r>
    </w:p>
    <w:tbl>
      <w:tblPr>
        <w:tblW w:w="9640" w:type="dxa"/>
        <w:tblLayout w:type="fixed"/>
        <w:tblCellMar>
          <w:left w:w="62" w:type="dxa"/>
          <w:right w:w="62" w:type="dxa"/>
        </w:tblCellMar>
        <w:tblLook w:val="0000"/>
      </w:tblPr>
      <w:tblGrid>
        <w:gridCol w:w="2978"/>
        <w:gridCol w:w="6662"/>
      </w:tblGrid>
      <w:tr w:rsidTr="001436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4365">
            <w:pPr>
              <w:pStyle w:val="BodyText"/>
              <w:rPr>
                <w:lang w:val="en-NZ"/>
              </w:rPr>
            </w:pPr>
            <w:r w:rsidRPr="00FB4365">
              <w:rPr>
                <w:rStyle w:val="SpecialBold"/>
              </w:rPr>
              <w:t>Competency Field</w:t>
            </w:r>
            <w:r w:rsidRPr="00FB4365">
              <w:t xml:space="preserve"> </w:t>
            </w:r>
          </w:p>
        </w:tc>
        <w:tc>
          <w:tcPr>
            <w:tcW w:w="6662" w:type="dxa"/>
            <w:tcBorders>
              <w:top w:val="nil"/>
              <w:left w:val="nil"/>
              <w:bottom w:val="nil"/>
              <w:right w:val="nil"/>
            </w:tcBorders>
            <w:tcMar>
              <w:top w:w="0" w:type="dxa"/>
              <w:left w:w="62" w:type="dxa"/>
              <w:bottom w:w="0" w:type="dxa"/>
              <w:right w:w="62" w:type="dxa"/>
            </w:tcMar>
          </w:tcPr>
          <w:p w:rsidR="00000000" w:rsidRPr="00FB4365" w:rsidP="00FB4365">
            <w:pPr>
              <w:pStyle w:val="BodyText"/>
            </w:pPr>
            <w:r w:rsidRPr="00FB4365">
              <w:t>C - Vehicle Operation</w:t>
            </w:r>
          </w:p>
        </w:tc>
      </w:tr>
    </w:tbl>
    <w:p w:rsidR="001436CF" w:rsidP="00FB4365">
      <w:pPr>
        <w:pStyle w:val="BodyText"/>
      </w:pPr>
    </w:p>
    <w:p w:rsidR="001436CF" w:rsidP="00FB4365">
      <w:pPr>
        <w:pStyle w:val="BodyText"/>
      </w:pPr>
    </w:p>
    <w:p w:rsidR="00000000" w:rsidRPr="00FB4365" w:rsidP="00FB4365"/>
    <w:sectPr w:rsidSect="00FB4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6CF" w:rsidP="001436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CF" w:rsidP="00FB43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36CF" w:rsidP="00FB4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436CF" w:rsidP="00FB4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65" w:rsidRPr="001436CF" w:rsidP="001436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CF" w:rsidRPr="002D2AF8" w:rsidP="00FB4365">
    <w:pPr>
      <w:pStyle w:val="Header"/>
      <w:framePr w:wrap="around"/>
    </w:pPr>
    <w:r>
      <w:fldChar w:fldCharType="begin"/>
    </w:r>
    <w:r>
      <w:instrText xml:space="preserve"> TITLE   \* MERGEFORMAT </w:instrText>
    </w:r>
    <w:r>
      <w:fldChar w:fldCharType="separate"/>
    </w:r>
    <w:r>
      <w:t>TLIC2054A Access rail track to run track vehicle within defined worksite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436CF" w:rsidP="00FB4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AE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9E6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63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365"/>
    <w:pPr>
      <w:spacing w:before="360" w:after="60"/>
      <w:outlineLvl w:val="0"/>
    </w:pPr>
    <w:rPr>
      <w:sz w:val="32"/>
    </w:rPr>
  </w:style>
  <w:style w:type="paragraph" w:styleId="Heading2">
    <w:name w:val="heading 2"/>
    <w:basedOn w:val="HeadingBase"/>
    <w:next w:val="BodyText"/>
    <w:link w:val="Heading2Char"/>
    <w:qFormat/>
    <w:rsid w:val="00FB4365"/>
    <w:pPr>
      <w:keepLines/>
      <w:spacing w:before="240" w:after="120"/>
      <w:outlineLvl w:val="1"/>
    </w:pPr>
    <w:rPr>
      <w:sz w:val="28"/>
      <w:szCs w:val="40"/>
    </w:rPr>
  </w:style>
  <w:style w:type="paragraph" w:styleId="Heading3">
    <w:name w:val="heading 3"/>
    <w:basedOn w:val="HeadingBase"/>
    <w:next w:val="BodyText"/>
    <w:link w:val="Heading3Char"/>
    <w:qFormat/>
    <w:rsid w:val="00FB4365"/>
    <w:pPr>
      <w:spacing w:before="180" w:after="120"/>
      <w:outlineLvl w:val="2"/>
    </w:pPr>
    <w:rPr>
      <w:spacing w:val="-10"/>
      <w:kern w:val="32"/>
    </w:rPr>
  </w:style>
  <w:style w:type="paragraph" w:styleId="Heading4">
    <w:name w:val="heading 4"/>
    <w:basedOn w:val="HeadingBase"/>
    <w:next w:val="BodyText"/>
    <w:link w:val="Heading4Char"/>
    <w:qFormat/>
    <w:rsid w:val="00FB4365"/>
    <w:pPr>
      <w:spacing w:before="160" w:after="120"/>
      <w:outlineLvl w:val="3"/>
    </w:pPr>
    <w:rPr>
      <w:sz w:val="22"/>
    </w:rPr>
  </w:style>
  <w:style w:type="paragraph" w:styleId="Heading5">
    <w:name w:val="heading 5"/>
    <w:basedOn w:val="HeadingBase"/>
    <w:next w:val="Normal"/>
    <w:link w:val="Heading5Char"/>
    <w:qFormat/>
    <w:rsid w:val="00FB4365"/>
    <w:pPr>
      <w:spacing w:before="80"/>
      <w:outlineLvl w:val="4"/>
    </w:pPr>
    <w:rPr>
      <w:color w:val="918585"/>
      <w:sz w:val="20"/>
    </w:rPr>
  </w:style>
  <w:style w:type="paragraph" w:styleId="Heading6">
    <w:name w:val="heading 6"/>
    <w:basedOn w:val="HeadingBase"/>
    <w:next w:val="Normal"/>
    <w:link w:val="Heading6Char"/>
    <w:qFormat/>
    <w:rsid w:val="00FB4365"/>
    <w:pPr>
      <w:spacing w:before="60"/>
      <w:outlineLvl w:val="5"/>
    </w:pPr>
    <w:rPr>
      <w:color w:val="918585"/>
      <w:sz w:val="20"/>
    </w:rPr>
  </w:style>
  <w:style w:type="paragraph" w:styleId="Heading7">
    <w:name w:val="heading 7"/>
    <w:basedOn w:val="Normal"/>
    <w:next w:val="Normal"/>
    <w:link w:val="Heading7Char"/>
    <w:qFormat/>
    <w:rsid w:val="00FB4365"/>
    <w:pPr>
      <w:ind w:left="720"/>
      <w:outlineLvl w:val="6"/>
    </w:pPr>
    <w:rPr>
      <w:i/>
    </w:rPr>
  </w:style>
  <w:style w:type="paragraph" w:styleId="Heading8">
    <w:name w:val="heading 8"/>
    <w:basedOn w:val="Normal"/>
    <w:next w:val="Normal"/>
    <w:link w:val="Heading8Char"/>
    <w:qFormat/>
    <w:rsid w:val="00FB4365"/>
    <w:pPr>
      <w:ind w:left="720"/>
      <w:outlineLvl w:val="7"/>
    </w:pPr>
    <w:rPr>
      <w:i/>
    </w:rPr>
  </w:style>
  <w:style w:type="paragraph" w:styleId="Heading9">
    <w:name w:val="heading 9"/>
    <w:basedOn w:val="Normal"/>
    <w:next w:val="Normal"/>
    <w:link w:val="Heading9Char"/>
    <w:qFormat/>
    <w:rsid w:val="00FB4365"/>
    <w:pPr>
      <w:ind w:left="720"/>
      <w:outlineLvl w:val="8"/>
    </w:pPr>
    <w:rPr>
      <w:i/>
    </w:rPr>
  </w:style>
  <w:style w:type="character" w:default="1" w:styleId="DefaultParagraphFont">
    <w:name w:val="Default Paragraph Font"/>
    <w:uiPriority w:val="1"/>
    <w:unhideWhenUsed/>
    <w:rsid w:val="00FB4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365"/>
  </w:style>
  <w:style w:type="character" w:customStyle="1" w:styleId="Heading1Char">
    <w:name w:val="Heading 1 Char"/>
    <w:basedOn w:val="DefaultParagraphFont"/>
    <w:link w:val="Heading1"/>
    <w:rsid w:val="00FB4365"/>
    <w:rPr>
      <w:rFonts w:ascii="Times New Roman" w:eastAsia="Times New Roman" w:hAnsi="Times New Roman" w:cs="Times New Roman"/>
      <w:b/>
      <w:sz w:val="32"/>
      <w:szCs w:val="20"/>
      <w:lang w:eastAsia="en-US"/>
    </w:rPr>
  </w:style>
  <w:style w:type="paragraph" w:styleId="BodyText">
    <w:name w:val="Body Text"/>
    <w:basedOn w:val="Normal"/>
    <w:link w:val="BodyTextChar"/>
    <w:rsid w:val="00FB4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365"/>
    <w:rPr>
      <w:rFonts w:ascii="Times New Roman" w:eastAsia="Times New Roman" w:hAnsi="Times New Roman" w:cs="Times New Roman"/>
      <w:sz w:val="24"/>
      <w:lang w:eastAsia="en-US"/>
    </w:rPr>
  </w:style>
  <w:style w:type="paragraph" w:styleId="Footer">
    <w:name w:val="footer"/>
    <w:basedOn w:val="Normal"/>
    <w:link w:val="FooterChar"/>
    <w:rsid w:val="00FB4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365"/>
    <w:rPr>
      <w:rFonts w:ascii="Times New Roman" w:eastAsia="Times New Roman" w:hAnsi="Times New Roman" w:cs="Times New Roman"/>
      <w:sz w:val="16"/>
      <w:lang w:eastAsia="en-US"/>
    </w:rPr>
  </w:style>
  <w:style w:type="paragraph" w:styleId="List">
    <w:name w:val="List"/>
    <w:basedOn w:val="BodyText"/>
    <w:next w:val="BodyText"/>
    <w:rsid w:val="00FB4365"/>
    <w:pPr>
      <w:tabs>
        <w:tab w:val="left" w:pos="340"/>
      </w:tabs>
      <w:spacing w:before="60" w:after="60"/>
      <w:ind w:left="340" w:hanging="340"/>
    </w:pPr>
  </w:style>
  <w:style w:type="paragraph" w:styleId="ListBullet">
    <w:name w:val="List Bullet"/>
    <w:basedOn w:val="List"/>
    <w:rsid w:val="00FB4365"/>
    <w:pPr>
      <w:numPr>
        <w:numId w:val="13"/>
      </w:numPr>
      <w:tabs>
        <w:tab w:val="clear" w:pos="340"/>
      </w:tabs>
      <w:spacing w:before="40" w:after="40"/>
    </w:pPr>
  </w:style>
  <w:style w:type="character" w:customStyle="1" w:styleId="SpecialBold">
    <w:name w:val="Special Bold"/>
    <w:basedOn w:val="DefaultParagraphFont"/>
    <w:rsid w:val="00FB4365"/>
    <w:rPr>
      <w:b/>
      <w:spacing w:val="0"/>
    </w:rPr>
  </w:style>
  <w:style w:type="paragraph" w:styleId="ListBullet2">
    <w:name w:val="List Bullet 2"/>
    <w:basedOn w:val="List2"/>
    <w:rsid w:val="00FB4365"/>
    <w:pPr>
      <w:numPr>
        <w:numId w:val="14"/>
      </w:numPr>
      <w:tabs>
        <w:tab w:val="clear" w:pos="680"/>
      </w:tabs>
    </w:pPr>
  </w:style>
  <w:style w:type="paragraph" w:customStyle="1" w:styleId="SuperHeading">
    <w:name w:val="SuperHeading"/>
    <w:basedOn w:val="Normal"/>
    <w:rsid w:val="00FB4365"/>
    <w:pPr>
      <w:spacing w:before="240" w:after="120"/>
      <w:outlineLvl w:val="0"/>
    </w:pPr>
    <w:rPr>
      <w:rFonts w:ascii="Times New Roman" w:hAnsi="Times New Roman"/>
      <w:b/>
      <w:sz w:val="28"/>
    </w:rPr>
  </w:style>
  <w:style w:type="paragraph" w:customStyle="1" w:styleId="AllowPageBreak">
    <w:name w:val="AllowPageBreak"/>
    <w:rsid w:val="00FB4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365"/>
    <w:rPr>
      <w:rFonts w:ascii="Courier New" w:eastAsia="Times New Roman" w:hAnsi="Courier New" w:cs="Times New Roman"/>
      <w:i/>
      <w:szCs w:val="20"/>
      <w:lang w:eastAsia="en-US"/>
    </w:rPr>
  </w:style>
  <w:style w:type="paragraph" w:customStyle="1" w:styleId="HeadingBase">
    <w:name w:val="Heading Base"/>
    <w:rsid w:val="00FB4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365"/>
    <w:pPr>
      <w:tabs>
        <w:tab w:val="right" w:leader="dot" w:pos="9072"/>
      </w:tabs>
      <w:ind w:left="567"/>
    </w:pPr>
    <w:rPr>
      <w:szCs w:val="22"/>
    </w:rPr>
  </w:style>
  <w:style w:type="paragraph" w:customStyle="1" w:styleId="TOCBase">
    <w:name w:val="TOC Base"/>
    <w:rsid w:val="00FB4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365"/>
    <w:pPr>
      <w:tabs>
        <w:tab w:val="right" w:leader="dot" w:pos="9072"/>
      </w:tabs>
      <w:spacing w:before="40" w:after="40"/>
      <w:ind w:left="284"/>
    </w:pPr>
    <w:rPr>
      <w:rFonts w:ascii="Times New Roman" w:hAnsi="Times New Roman"/>
    </w:rPr>
  </w:style>
  <w:style w:type="paragraph" w:styleId="TOC1">
    <w:name w:val="toc 1"/>
    <w:basedOn w:val="TOCBase"/>
    <w:next w:val="Normal"/>
    <w:rsid w:val="00FB4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365"/>
    <w:pPr>
      <w:spacing w:before="5040"/>
      <w:jc w:val="center"/>
    </w:pPr>
    <w:rPr>
      <w:sz w:val="48"/>
      <w:szCs w:val="72"/>
      <w:lang w:val="en-US"/>
    </w:rPr>
  </w:style>
  <w:style w:type="character" w:customStyle="1" w:styleId="TitleChar">
    <w:name w:val="Title Char"/>
    <w:basedOn w:val="DefaultParagraphFont"/>
    <w:link w:val="Title"/>
    <w:rsid w:val="00FB4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365"/>
    <w:pPr>
      <w:tabs>
        <w:tab w:val="left" w:pos="3600"/>
        <w:tab w:val="left" w:pos="3958"/>
      </w:tabs>
    </w:pPr>
  </w:style>
  <w:style w:type="paragraph" w:customStyle="1" w:styleId="Note">
    <w:name w:val="Note"/>
    <w:basedOn w:val="BodyText"/>
    <w:rsid w:val="00FB4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365"/>
    <w:pPr>
      <w:framePr w:wrap="auto" w:hAnchor="text" w:y="6049"/>
    </w:pPr>
    <w:rPr>
      <w:color w:val="000000"/>
      <w:sz w:val="40"/>
    </w:rPr>
  </w:style>
  <w:style w:type="paragraph" w:customStyle="1" w:styleId="TOCTitle">
    <w:name w:val="TOCTitle"/>
    <w:basedOn w:val="Heading1"/>
    <w:rsid w:val="00FB4365"/>
    <w:pPr>
      <w:spacing w:after="240"/>
      <w:jc w:val="center"/>
      <w:outlineLvl w:val="9"/>
    </w:pPr>
    <w:rPr>
      <w:caps/>
    </w:rPr>
  </w:style>
  <w:style w:type="paragraph" w:customStyle="1" w:styleId="Version">
    <w:name w:val="Version"/>
    <w:rsid w:val="00FB4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365"/>
    <w:pPr>
      <w:keepNext w:val="0"/>
      <w:tabs>
        <w:tab w:val="right" w:pos="4176"/>
      </w:tabs>
      <w:ind w:left="198" w:hanging="198"/>
    </w:pPr>
    <w:rPr>
      <w:rFonts w:ascii="Garamond" w:hAnsi="Garamond"/>
    </w:rPr>
  </w:style>
  <w:style w:type="paragraph" w:styleId="IndexHeading">
    <w:name w:val="index heading"/>
    <w:basedOn w:val="Normal"/>
    <w:next w:val="Index1"/>
    <w:semiHidden/>
    <w:rsid w:val="00FB4365"/>
    <w:pPr>
      <w:spacing w:before="120" w:after="120"/>
    </w:pPr>
    <w:rPr>
      <w:rFonts w:ascii="Arial" w:hAnsi="Arial"/>
      <w:b/>
      <w:color w:val="918585"/>
      <w:sz w:val="24"/>
    </w:rPr>
  </w:style>
  <w:style w:type="paragraph" w:styleId="Header">
    <w:name w:val="header"/>
    <w:basedOn w:val="Normal"/>
    <w:link w:val="HeaderChar"/>
    <w:rsid w:val="00FB4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365"/>
    <w:rPr>
      <w:rFonts w:ascii="Times New Roman" w:eastAsia="Times New Roman" w:hAnsi="Times New Roman" w:cs="Times New Roman"/>
      <w:sz w:val="16"/>
      <w:szCs w:val="20"/>
      <w:lang w:val="en-GB" w:eastAsia="en-US"/>
    </w:rPr>
  </w:style>
  <w:style w:type="paragraph" w:customStyle="1" w:styleId="Chapter">
    <w:name w:val="Chapter"/>
    <w:basedOn w:val="Normal"/>
    <w:rsid w:val="00FB4365"/>
    <w:pPr>
      <w:spacing w:before="240"/>
    </w:pPr>
    <w:rPr>
      <w:rFonts w:ascii="Times New Roman" w:hAnsi="Times New Roman"/>
      <w:smallCaps/>
      <w:spacing w:val="80"/>
      <w:sz w:val="28"/>
    </w:rPr>
  </w:style>
  <w:style w:type="paragraph" w:customStyle="1" w:styleId="InChapter">
    <w:name w:val="InChapter"/>
    <w:basedOn w:val="Heading3"/>
    <w:rsid w:val="00FB4365"/>
    <w:pPr>
      <w:spacing w:after="240"/>
      <w:outlineLvl w:val="9"/>
    </w:pPr>
    <w:rPr>
      <w:noProof/>
    </w:rPr>
  </w:style>
  <w:style w:type="paragraph" w:styleId="Index2">
    <w:name w:val="index 2"/>
    <w:basedOn w:val="Normal"/>
    <w:next w:val="Normal"/>
    <w:semiHidden/>
    <w:rsid w:val="00FB4365"/>
    <w:pPr>
      <w:tabs>
        <w:tab w:val="right" w:pos="4176"/>
      </w:tabs>
      <w:ind w:left="568" w:hanging="284"/>
    </w:pPr>
    <w:rPr>
      <w:rFonts w:ascii="Garamond" w:hAnsi="Garamond"/>
    </w:rPr>
  </w:style>
  <w:style w:type="paragraph" w:customStyle="1" w:styleId="Byline">
    <w:name w:val="Byline"/>
    <w:rsid w:val="00FB4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365"/>
    <w:pPr>
      <w:tabs>
        <w:tab w:val="clear" w:pos="3600"/>
        <w:tab w:val="clear" w:pos="3958"/>
      </w:tabs>
      <w:jc w:val="right"/>
    </w:pPr>
  </w:style>
  <w:style w:type="character" w:styleId="Emphasis">
    <w:name w:val="Emphasis"/>
    <w:basedOn w:val="DefaultParagraphFont"/>
    <w:qFormat/>
    <w:rsid w:val="00FB4365"/>
    <w:rPr>
      <w:i/>
    </w:rPr>
  </w:style>
  <w:style w:type="paragraph" w:styleId="Caption">
    <w:name w:val="caption"/>
    <w:basedOn w:val="BodyText"/>
    <w:next w:val="Normal"/>
    <w:qFormat/>
    <w:rsid w:val="00FB4365"/>
    <w:pPr>
      <w:framePr w:w="2268" w:hSpace="181" w:vSpace="181" w:wrap="around" w:vAnchor="text" w:hAnchor="page" w:x="1135" w:y="285" w:anchorLock="1"/>
    </w:pPr>
    <w:rPr>
      <w:i/>
    </w:rPr>
  </w:style>
  <w:style w:type="paragraph" w:customStyle="1" w:styleId="MiniTOCTitle">
    <w:name w:val="MiniTOCTitle"/>
    <w:basedOn w:val="Heading4"/>
    <w:rsid w:val="00FB4365"/>
    <w:pPr>
      <w:spacing w:before="240"/>
      <w:outlineLvl w:val="9"/>
    </w:pPr>
    <w:rPr>
      <w:noProof/>
      <w:sz w:val="24"/>
    </w:rPr>
  </w:style>
  <w:style w:type="paragraph" w:customStyle="1" w:styleId="MiniTOCItem">
    <w:name w:val="MiniTOCItem"/>
    <w:basedOn w:val="ListBullet"/>
    <w:rsid w:val="00FB4365"/>
    <w:pPr>
      <w:numPr>
        <w:numId w:val="0"/>
      </w:numPr>
      <w:tabs>
        <w:tab w:val="right" w:leader="dot" w:pos="6521"/>
      </w:tabs>
      <w:spacing w:before="0" w:after="0"/>
    </w:pPr>
  </w:style>
  <w:style w:type="paragraph" w:customStyle="1" w:styleId="TOFTitle">
    <w:name w:val="TOFTitle"/>
    <w:basedOn w:val="TOCTitle"/>
    <w:rsid w:val="00FB4365"/>
  </w:style>
  <w:style w:type="paragraph" w:styleId="TableofFigures">
    <w:name w:val="table of figures"/>
    <w:basedOn w:val="Normal"/>
    <w:next w:val="Normal"/>
    <w:semiHidden/>
    <w:rsid w:val="00FB4365"/>
    <w:pPr>
      <w:tabs>
        <w:tab w:val="right" w:leader="dot" w:pos="9072"/>
      </w:tabs>
      <w:ind w:left="970" w:hanging="403"/>
    </w:pPr>
    <w:rPr>
      <w:rFonts w:ascii="Times New Roman" w:hAnsi="Times New Roman"/>
      <w:b/>
    </w:rPr>
  </w:style>
  <w:style w:type="paragraph" w:styleId="ListNumber">
    <w:name w:val="List Number"/>
    <w:basedOn w:val="List"/>
    <w:rsid w:val="00FB4365"/>
    <w:pPr>
      <w:numPr>
        <w:numId w:val="11"/>
      </w:numPr>
    </w:pPr>
  </w:style>
  <w:style w:type="character" w:customStyle="1" w:styleId="WingdingSymbols">
    <w:name w:val="Wingding Symbols"/>
    <w:rsid w:val="00FB4365"/>
    <w:rPr>
      <w:rFonts w:ascii="Wingdings" w:hAnsi="Wingdings"/>
    </w:rPr>
  </w:style>
  <w:style w:type="paragraph" w:customStyle="1" w:styleId="TableHeading">
    <w:name w:val="Table Heading"/>
    <w:basedOn w:val="HeadingBase"/>
    <w:rsid w:val="00FB4365"/>
    <w:pPr>
      <w:keepLines/>
      <w:pBdr>
        <w:bottom w:val="single" w:sz="6" w:space="1" w:color="918585"/>
      </w:pBdr>
      <w:spacing w:before="240"/>
    </w:pPr>
  </w:style>
  <w:style w:type="character" w:customStyle="1" w:styleId="HotSpot">
    <w:name w:val="HotSpot"/>
    <w:rsid w:val="00FB4365"/>
    <w:rPr>
      <w:color w:val="0033CC"/>
      <w:u w:val="none"/>
    </w:rPr>
  </w:style>
  <w:style w:type="paragraph" w:customStyle="1" w:styleId="BodyTextRight">
    <w:name w:val="Body Text Right"/>
    <w:basedOn w:val="BodyText"/>
    <w:rsid w:val="00FB4365"/>
    <w:pPr>
      <w:spacing w:before="0" w:after="0"/>
      <w:jc w:val="right"/>
    </w:pPr>
  </w:style>
  <w:style w:type="paragraph" w:styleId="Index3">
    <w:name w:val="index 3"/>
    <w:basedOn w:val="ListNumber2"/>
    <w:next w:val="Normal"/>
    <w:semiHidden/>
    <w:rsid w:val="00FB4365"/>
    <w:pPr>
      <w:numPr>
        <w:numId w:val="0"/>
      </w:numPr>
      <w:tabs>
        <w:tab w:val="right" w:leader="dot" w:pos="4176"/>
      </w:tabs>
    </w:pPr>
  </w:style>
  <w:style w:type="paragraph" w:styleId="ListNumber2">
    <w:name w:val="List Number 2"/>
    <w:basedOn w:val="List2"/>
    <w:rsid w:val="00FB4365"/>
    <w:pPr>
      <w:numPr>
        <w:numId w:val="10"/>
      </w:numPr>
      <w:tabs>
        <w:tab w:val="clear" w:pos="1060"/>
      </w:tabs>
    </w:pPr>
  </w:style>
  <w:style w:type="paragraph" w:customStyle="1" w:styleId="MarginNote">
    <w:name w:val="Margin Note"/>
    <w:basedOn w:val="BodyText"/>
    <w:rsid w:val="00FB4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365"/>
    <w:rPr>
      <w:sz w:val="32"/>
    </w:rPr>
  </w:style>
  <w:style w:type="paragraph" w:customStyle="1" w:styleId="HeadingProcedure">
    <w:name w:val="Heading Procedure"/>
    <w:basedOn w:val="HeadingBase"/>
    <w:next w:val="Normal"/>
    <w:rsid w:val="00FB4365"/>
    <w:pPr>
      <w:tabs>
        <w:tab w:val="left" w:pos="0"/>
      </w:tabs>
      <w:spacing w:before="120" w:after="60"/>
    </w:pPr>
    <w:rPr>
      <w:i/>
      <w:color w:val="918585"/>
      <w:sz w:val="22"/>
    </w:rPr>
  </w:style>
  <w:style w:type="paragraph" w:customStyle="1" w:styleId="TableBodyText">
    <w:name w:val="Table Body Text"/>
    <w:basedOn w:val="BodyText"/>
    <w:rsid w:val="00FB4365"/>
    <w:pPr>
      <w:spacing w:before="60" w:after="60"/>
    </w:pPr>
  </w:style>
  <w:style w:type="paragraph" w:styleId="ListContinue">
    <w:name w:val="List Continue"/>
    <w:basedOn w:val="List"/>
    <w:rsid w:val="00FB4365"/>
    <w:pPr>
      <w:ind w:firstLine="0"/>
    </w:pPr>
  </w:style>
  <w:style w:type="paragraph" w:customStyle="1" w:styleId="ListNote">
    <w:name w:val="List Note"/>
    <w:basedOn w:val="List"/>
    <w:rsid w:val="00FB4365"/>
    <w:pPr>
      <w:pBdr>
        <w:top w:val="single" w:sz="6" w:space="2" w:color="918585"/>
        <w:bottom w:val="single" w:sz="6" w:space="2" w:color="918585"/>
      </w:pBdr>
      <w:tabs>
        <w:tab w:val="left" w:pos="1021"/>
      </w:tabs>
      <w:ind w:firstLine="0"/>
    </w:pPr>
  </w:style>
  <w:style w:type="paragraph" w:customStyle="1" w:styleId="Warning">
    <w:name w:val="Warning"/>
    <w:basedOn w:val="BodyText"/>
    <w:rsid w:val="00FB4365"/>
    <w:pPr>
      <w:shd w:val="clear" w:color="auto" w:fill="D9D9D9"/>
      <w:tabs>
        <w:tab w:val="left" w:pos="992"/>
      </w:tabs>
      <w:ind w:left="119" w:right="119"/>
    </w:pPr>
    <w:rPr>
      <w:sz w:val="20"/>
    </w:rPr>
  </w:style>
  <w:style w:type="paragraph" w:customStyle="1" w:styleId="MarginIcons">
    <w:name w:val="Margin Icons"/>
    <w:basedOn w:val="BodyText"/>
    <w:rsid w:val="00FB4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365"/>
    <w:rPr>
      <w:rFonts w:ascii="Courier New" w:hAnsi="Courier New"/>
    </w:rPr>
  </w:style>
  <w:style w:type="paragraph" w:customStyle="1" w:styleId="NoteBullet">
    <w:name w:val="Note Bullet"/>
    <w:basedOn w:val="Note"/>
    <w:rsid w:val="00FB4365"/>
    <w:pPr>
      <w:tabs>
        <w:tab w:val="clear" w:pos="680"/>
      </w:tabs>
      <w:spacing w:before="60" w:after="60"/>
    </w:pPr>
  </w:style>
  <w:style w:type="paragraph" w:customStyle="1" w:styleId="SubHeading2">
    <w:name w:val="SubHeading2"/>
    <w:basedOn w:val="HeadingBase"/>
    <w:rsid w:val="00FB4365"/>
    <w:pPr>
      <w:spacing w:before="240" w:after="60"/>
    </w:pPr>
    <w:rPr>
      <w:sz w:val="20"/>
    </w:rPr>
  </w:style>
  <w:style w:type="paragraph" w:customStyle="1" w:styleId="SubHeading1">
    <w:name w:val="SubHeading1"/>
    <w:basedOn w:val="HeadingBase"/>
    <w:rsid w:val="00FB4365"/>
    <w:pPr>
      <w:spacing w:before="240" w:after="60"/>
    </w:pPr>
    <w:rPr>
      <w:color w:val="918585"/>
      <w:sz w:val="22"/>
    </w:rPr>
  </w:style>
  <w:style w:type="paragraph" w:customStyle="1" w:styleId="SideHeading">
    <w:name w:val="Side Heading"/>
    <w:basedOn w:val="HeadingBase"/>
    <w:rsid w:val="00FB4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365"/>
    <w:pPr>
      <w:numPr>
        <w:numId w:val="12"/>
      </w:numPr>
    </w:pPr>
  </w:style>
  <w:style w:type="paragraph" w:styleId="PlainText">
    <w:name w:val="Plain Text"/>
    <w:basedOn w:val="Normal"/>
    <w:link w:val="PlainTextChar"/>
    <w:rsid w:val="00FB4365"/>
    <w:rPr>
      <w:sz w:val="20"/>
    </w:rPr>
  </w:style>
  <w:style w:type="character" w:customStyle="1" w:styleId="PlainTextChar">
    <w:name w:val="Plain Text Char"/>
    <w:basedOn w:val="DefaultParagraphFont"/>
    <w:link w:val="PlainText"/>
    <w:rsid w:val="00FB4365"/>
    <w:rPr>
      <w:rFonts w:ascii="Courier New" w:eastAsia="Times New Roman" w:hAnsi="Courier New" w:cs="Times New Roman"/>
      <w:sz w:val="20"/>
      <w:szCs w:val="20"/>
      <w:lang w:eastAsia="en-US"/>
    </w:rPr>
  </w:style>
  <w:style w:type="character" w:customStyle="1" w:styleId="MenuOption">
    <w:name w:val="Menu Option"/>
    <w:basedOn w:val="DefaultParagraphFont"/>
    <w:rsid w:val="00FB4365"/>
    <w:rPr>
      <w:b/>
      <w:smallCaps/>
    </w:rPr>
  </w:style>
  <w:style w:type="paragraph" w:customStyle="1" w:styleId="TableListNumber">
    <w:name w:val="Table List Number"/>
    <w:basedOn w:val="ListNumber"/>
    <w:rsid w:val="00FB4365"/>
    <w:pPr>
      <w:numPr>
        <w:numId w:val="0"/>
      </w:numPr>
    </w:pPr>
  </w:style>
  <w:style w:type="paragraph" w:styleId="TOC4">
    <w:name w:val="toc 4"/>
    <w:basedOn w:val="TOCBase"/>
    <w:next w:val="Normal"/>
    <w:semiHidden/>
    <w:rsid w:val="00FB4365"/>
    <w:pPr>
      <w:tabs>
        <w:tab w:val="right" w:leader="dot" w:pos="9071"/>
      </w:tabs>
      <w:ind w:left="1701"/>
    </w:pPr>
  </w:style>
  <w:style w:type="paragraph" w:customStyle="1" w:styleId="ListAlpha">
    <w:name w:val="List Alpha"/>
    <w:basedOn w:val="List"/>
    <w:rsid w:val="00FB4365"/>
    <w:pPr>
      <w:numPr>
        <w:numId w:val="9"/>
      </w:numPr>
    </w:pPr>
  </w:style>
  <w:style w:type="paragraph" w:customStyle="1" w:styleId="ListAlpha2">
    <w:name w:val="List Alpha 2"/>
    <w:basedOn w:val="List2"/>
    <w:rsid w:val="00FB4365"/>
    <w:pPr>
      <w:numPr>
        <w:numId w:val="8"/>
      </w:numPr>
    </w:pPr>
  </w:style>
  <w:style w:type="paragraph" w:styleId="List2">
    <w:name w:val="List 2"/>
    <w:basedOn w:val="BodyText"/>
    <w:rsid w:val="00FB4365"/>
    <w:pPr>
      <w:tabs>
        <w:tab w:val="left" w:pos="680"/>
      </w:tabs>
      <w:spacing w:before="60" w:after="60"/>
      <w:ind w:left="680" w:hanging="340"/>
    </w:pPr>
  </w:style>
  <w:style w:type="paragraph" w:styleId="List3">
    <w:name w:val="List 3"/>
    <w:basedOn w:val="BodyText"/>
    <w:rsid w:val="00FB4365"/>
    <w:pPr>
      <w:tabs>
        <w:tab w:val="left" w:pos="1021"/>
      </w:tabs>
      <w:spacing w:before="60" w:after="60"/>
      <w:ind w:left="1020" w:hanging="340"/>
    </w:pPr>
  </w:style>
  <w:style w:type="paragraph" w:styleId="List4">
    <w:name w:val="List 4"/>
    <w:basedOn w:val="BodyText"/>
    <w:rsid w:val="00FB4365"/>
    <w:pPr>
      <w:tabs>
        <w:tab w:val="left" w:pos="1361"/>
      </w:tabs>
      <w:spacing w:before="60" w:after="60"/>
      <w:ind w:left="1361" w:hanging="340"/>
    </w:pPr>
  </w:style>
  <w:style w:type="paragraph" w:styleId="List5">
    <w:name w:val="List 5"/>
    <w:basedOn w:val="BodyText"/>
    <w:rsid w:val="00FB4365"/>
    <w:pPr>
      <w:tabs>
        <w:tab w:val="left" w:pos="1701"/>
      </w:tabs>
      <w:spacing w:before="60" w:after="60"/>
      <w:ind w:left="1701" w:hanging="340"/>
    </w:pPr>
  </w:style>
  <w:style w:type="paragraph" w:styleId="ListBullet3">
    <w:name w:val="List Bullet 3"/>
    <w:basedOn w:val="List3"/>
    <w:rsid w:val="00FB4365"/>
    <w:pPr>
      <w:numPr>
        <w:numId w:val="15"/>
      </w:numPr>
      <w:tabs>
        <w:tab w:val="clear" w:pos="1021"/>
      </w:tabs>
      <w:ind w:left="1037" w:hanging="357"/>
    </w:pPr>
  </w:style>
  <w:style w:type="paragraph" w:styleId="ListBullet4">
    <w:name w:val="List Bullet 4"/>
    <w:basedOn w:val="List4"/>
    <w:rsid w:val="00FB4365"/>
    <w:pPr>
      <w:numPr>
        <w:numId w:val="3"/>
      </w:numPr>
    </w:pPr>
  </w:style>
  <w:style w:type="paragraph" w:styleId="ListBullet5">
    <w:name w:val="List Bullet 5"/>
    <w:basedOn w:val="List5"/>
    <w:rsid w:val="00FB4365"/>
    <w:pPr>
      <w:numPr>
        <w:numId w:val="4"/>
      </w:numPr>
    </w:pPr>
  </w:style>
  <w:style w:type="paragraph" w:styleId="ListContinue2">
    <w:name w:val="List Continue 2"/>
    <w:basedOn w:val="List2"/>
    <w:rsid w:val="00FB4365"/>
    <w:pPr>
      <w:ind w:firstLine="0"/>
    </w:pPr>
  </w:style>
  <w:style w:type="paragraph" w:styleId="ListContinue3">
    <w:name w:val="List Continue 3"/>
    <w:basedOn w:val="List3"/>
    <w:rsid w:val="00FB4365"/>
    <w:pPr>
      <w:ind w:left="1021" w:firstLine="0"/>
    </w:pPr>
  </w:style>
  <w:style w:type="paragraph" w:styleId="ListContinue4">
    <w:name w:val="List Continue 4"/>
    <w:basedOn w:val="List4"/>
    <w:rsid w:val="00FB4365"/>
    <w:pPr>
      <w:ind w:firstLine="0"/>
    </w:pPr>
  </w:style>
  <w:style w:type="paragraph" w:styleId="ListContinue5">
    <w:name w:val="List Continue 5"/>
    <w:basedOn w:val="List5"/>
    <w:rsid w:val="00FB4365"/>
    <w:pPr>
      <w:ind w:firstLine="0"/>
    </w:pPr>
  </w:style>
  <w:style w:type="paragraph" w:styleId="ListNumber3">
    <w:name w:val="List Number 3"/>
    <w:basedOn w:val="List3"/>
    <w:rsid w:val="00FB4365"/>
    <w:pPr>
      <w:numPr>
        <w:numId w:val="5"/>
      </w:numPr>
    </w:pPr>
  </w:style>
  <w:style w:type="paragraph" w:styleId="ListNumber4">
    <w:name w:val="List Number 4"/>
    <w:basedOn w:val="List4"/>
    <w:rsid w:val="00FB4365"/>
    <w:pPr>
      <w:numPr>
        <w:numId w:val="6"/>
      </w:numPr>
    </w:pPr>
  </w:style>
  <w:style w:type="paragraph" w:styleId="ListNumber5">
    <w:name w:val="List Number 5"/>
    <w:basedOn w:val="List5"/>
    <w:rsid w:val="00FB4365"/>
    <w:pPr>
      <w:numPr>
        <w:numId w:val="7"/>
      </w:numPr>
    </w:pPr>
  </w:style>
  <w:style w:type="paragraph" w:styleId="BlockText">
    <w:name w:val="Block Text"/>
    <w:basedOn w:val="Normal"/>
    <w:rsid w:val="00FB4365"/>
    <w:pPr>
      <w:spacing w:after="120"/>
      <w:ind w:left="1440" w:right="1440"/>
    </w:pPr>
  </w:style>
  <w:style w:type="character" w:customStyle="1" w:styleId="Subscript">
    <w:name w:val="Subscript"/>
    <w:basedOn w:val="DefaultParagraphFont"/>
    <w:rsid w:val="00FB4365"/>
    <w:rPr>
      <w:sz w:val="16"/>
      <w:vertAlign w:val="subscript"/>
    </w:rPr>
  </w:style>
  <w:style w:type="character" w:customStyle="1" w:styleId="Superscript">
    <w:name w:val="Superscript"/>
    <w:basedOn w:val="DefaultParagraphFont"/>
    <w:rsid w:val="00FB4365"/>
    <w:rPr>
      <w:sz w:val="16"/>
      <w:vertAlign w:val="superscript"/>
    </w:rPr>
  </w:style>
  <w:style w:type="character" w:customStyle="1" w:styleId="Symbols">
    <w:name w:val="Symbols"/>
    <w:basedOn w:val="DefaultParagraphFont"/>
    <w:rsid w:val="00FB4365"/>
    <w:rPr>
      <w:rFonts w:ascii="Symbol" w:hAnsi="Symbol"/>
    </w:rPr>
  </w:style>
  <w:style w:type="character" w:customStyle="1" w:styleId="MenuOptions">
    <w:name w:val="Menu Options"/>
    <w:basedOn w:val="DefaultParagraphFont"/>
    <w:rsid w:val="00FB4365"/>
    <w:rPr>
      <w:rFonts w:ascii="Arial Narrow" w:hAnsi="Arial Narrow"/>
      <w:smallCaps/>
    </w:rPr>
  </w:style>
  <w:style w:type="character" w:customStyle="1" w:styleId="Buttons">
    <w:name w:val="Buttons"/>
    <w:basedOn w:val="DefaultParagraphFont"/>
    <w:rsid w:val="00FB4365"/>
    <w:rPr>
      <w:b/>
    </w:rPr>
  </w:style>
  <w:style w:type="character" w:customStyle="1" w:styleId="Underlined">
    <w:name w:val="Underlined"/>
    <w:basedOn w:val="DefaultParagraphFont"/>
    <w:rsid w:val="00FB4365"/>
    <w:rPr>
      <w:u w:val="single"/>
    </w:rPr>
  </w:style>
  <w:style w:type="paragraph" w:customStyle="1" w:styleId="TableBodyTextRight">
    <w:name w:val="Table Body Text Right"/>
    <w:basedOn w:val="TableBodyText"/>
    <w:rsid w:val="00FB4365"/>
    <w:pPr>
      <w:widowControl w:val="0"/>
      <w:autoSpaceDE w:val="0"/>
      <w:autoSpaceDN w:val="0"/>
      <w:adjustRightInd w:val="0"/>
      <w:jc w:val="right"/>
    </w:pPr>
    <w:rPr>
      <w:rFonts w:cs="Arial"/>
      <w:szCs w:val="18"/>
    </w:rPr>
  </w:style>
  <w:style w:type="paragraph" w:customStyle="1" w:styleId="CopyrightText">
    <w:name w:val="Copyright Text"/>
    <w:basedOn w:val="BodyText"/>
    <w:rsid w:val="00FB4365"/>
    <w:rPr>
      <w:sz w:val="18"/>
    </w:rPr>
  </w:style>
  <w:style w:type="paragraph" w:customStyle="1" w:styleId="BodySmallRight">
    <w:name w:val="Body Small Right"/>
    <w:basedOn w:val="BodyTextRight"/>
    <w:rsid w:val="00FB4365"/>
    <w:rPr>
      <w:sz w:val="18"/>
      <w:szCs w:val="18"/>
    </w:rPr>
  </w:style>
  <w:style w:type="paragraph" w:customStyle="1" w:styleId="MarginEdition">
    <w:name w:val="Margin Edition"/>
    <w:basedOn w:val="MarginNote"/>
    <w:rsid w:val="00FB4365"/>
    <w:pPr>
      <w:spacing w:before="0" w:after="0"/>
    </w:pPr>
    <w:rPr>
      <w:rFonts w:ascii="Times New Roman" w:hAnsi="Times New Roman"/>
      <w:color w:val="999999"/>
    </w:rPr>
  </w:style>
  <w:style w:type="paragraph" w:customStyle="1" w:styleId="Spacer">
    <w:name w:val="Spacer"/>
    <w:basedOn w:val="Normal"/>
    <w:rsid w:val="00FB4365"/>
    <w:rPr>
      <w:sz w:val="2"/>
      <w:szCs w:val="2"/>
    </w:rPr>
  </w:style>
  <w:style w:type="character" w:customStyle="1" w:styleId="Small">
    <w:name w:val="Small"/>
    <w:basedOn w:val="DefaultParagraphFont"/>
    <w:rsid w:val="00FB4365"/>
    <w:rPr>
      <w:sz w:val="16"/>
    </w:rPr>
  </w:style>
  <w:style w:type="paragraph" w:customStyle="1" w:styleId="WideTable">
    <w:name w:val="Wide Table"/>
    <w:basedOn w:val="Normal"/>
    <w:rsid w:val="00FB4365"/>
    <w:pPr>
      <w:ind w:left="-1418"/>
    </w:pPr>
    <w:rPr>
      <w:sz w:val="2"/>
      <w:szCs w:val="2"/>
    </w:rPr>
  </w:style>
  <w:style w:type="character" w:styleId="PageNumber">
    <w:name w:val="page number"/>
    <w:basedOn w:val="DefaultParagraphFont"/>
    <w:rsid w:val="00FB4365"/>
  </w:style>
  <w:style w:type="paragraph" w:styleId="Quote">
    <w:name w:val="Quote"/>
    <w:basedOn w:val="Heading1"/>
    <w:link w:val="QuoteChar"/>
    <w:qFormat/>
    <w:rsid w:val="00FB4365"/>
    <w:rPr>
      <w:b w:val="0"/>
      <w:sz w:val="72"/>
      <w:szCs w:val="72"/>
      <w:lang w:val="en-NZ"/>
    </w:rPr>
  </w:style>
  <w:style w:type="character" w:customStyle="1" w:styleId="QuoteChar">
    <w:name w:val="Quote Char"/>
    <w:basedOn w:val="DefaultParagraphFont"/>
    <w:link w:val="Quote"/>
    <w:rsid w:val="00FB4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365"/>
    <w:pPr>
      <w:pageBreakBefore/>
    </w:pPr>
  </w:style>
  <w:style w:type="paragraph" w:customStyle="1" w:styleId="Border">
    <w:name w:val="Border"/>
    <w:basedOn w:val="Normal"/>
    <w:qFormat/>
    <w:rsid w:val="00FB4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365"/>
    <w:rPr>
      <w:b/>
      <w:bCs/>
      <w:i/>
      <w:iCs/>
      <w:color w:val="auto"/>
    </w:rPr>
  </w:style>
  <w:style w:type="paragraph" w:styleId="IntenseQuote">
    <w:name w:val="Intense Quote"/>
    <w:basedOn w:val="Normal"/>
    <w:next w:val="Normal"/>
    <w:link w:val="IntenseQuoteChar"/>
    <w:uiPriority w:val="30"/>
    <w:qFormat/>
    <w:rsid w:val="00FB4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365"/>
    <w:rPr>
      <w:smallCaps/>
      <w:color w:val="auto"/>
      <w:u w:val="single"/>
    </w:rPr>
  </w:style>
  <w:style w:type="character" w:styleId="IntenseReference">
    <w:name w:val="Intense Reference"/>
    <w:basedOn w:val="DefaultParagraphFont"/>
    <w:uiPriority w:val="32"/>
    <w:qFormat/>
    <w:rsid w:val="00FB4365"/>
    <w:rPr>
      <w:b/>
      <w:bCs/>
      <w:smallCaps/>
      <w:color w:val="auto"/>
      <w:spacing w:val="5"/>
      <w:u w:val="single"/>
    </w:rPr>
  </w:style>
  <w:style w:type="paragraph" w:customStyle="1" w:styleId="2ColumnHeading">
    <w:name w:val="2Column Heading"/>
    <w:basedOn w:val="BodyText"/>
    <w:qFormat/>
    <w:rsid w:val="00FB4365"/>
    <w:pPr>
      <w:spacing w:after="60"/>
      <w:ind w:left="-2268"/>
    </w:pPr>
    <w:rPr>
      <w:b/>
    </w:rPr>
  </w:style>
  <w:style w:type="paragraph" w:customStyle="1" w:styleId="Heading1TOC">
    <w:name w:val="Heading1 TOC"/>
    <w:basedOn w:val="Normal"/>
    <w:qFormat/>
    <w:rsid w:val="00FB4365"/>
    <w:pPr>
      <w:spacing w:before="240" w:after="120"/>
    </w:pPr>
    <w:rPr>
      <w:rFonts w:ascii="Times New Roman" w:hAnsi="Times New Roman"/>
      <w:b/>
      <w:sz w:val="32"/>
    </w:rPr>
  </w:style>
  <w:style w:type="paragraph" w:customStyle="1" w:styleId="Heading2TOC">
    <w:name w:val="Heading2 TOC"/>
    <w:basedOn w:val="Normal"/>
    <w:qFormat/>
    <w:rsid w:val="00FB4365"/>
    <w:pPr>
      <w:spacing w:before="240" w:after="60"/>
    </w:pPr>
    <w:rPr>
      <w:rFonts w:ascii="Times New Roman" w:hAnsi="Times New Roman"/>
      <w:b/>
      <w:sz w:val="28"/>
    </w:rPr>
  </w:style>
  <w:style w:type="character" w:customStyle="1" w:styleId="Underline">
    <w:name w:val="Underline"/>
    <w:basedOn w:val="DefaultParagraphFont"/>
    <w:qFormat/>
    <w:rsid w:val="00FB4365"/>
    <w:rPr>
      <w:u w:val="single"/>
    </w:rPr>
  </w:style>
  <w:style w:type="character" w:customStyle="1" w:styleId="BoldandItalics">
    <w:name w:val="Bold and Italics"/>
    <w:qFormat/>
    <w:rsid w:val="00FB4365"/>
    <w:rPr>
      <w:b/>
      <w:i/>
      <w:u w:val="none"/>
    </w:rPr>
  </w:style>
  <w:style w:type="paragraph" w:styleId="BalloonText">
    <w:name w:val="Balloon Text"/>
    <w:basedOn w:val="Normal"/>
    <w:link w:val="BalloonTextChar"/>
    <w:rsid w:val="00FB4365"/>
    <w:rPr>
      <w:rFonts w:ascii="Tahoma" w:hAnsi="Tahoma" w:cs="Tahoma"/>
      <w:sz w:val="16"/>
      <w:szCs w:val="16"/>
    </w:rPr>
  </w:style>
  <w:style w:type="character" w:customStyle="1" w:styleId="BalloonTextChar">
    <w:name w:val="Balloon Text Char"/>
    <w:basedOn w:val="DefaultParagraphFont"/>
    <w:link w:val="BalloonText"/>
    <w:rsid w:val="00FB4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365"/>
    <w:rPr>
      <w:b/>
      <w:color w:val="660033"/>
      <w:spacing w:val="0"/>
    </w:rPr>
  </w:style>
  <w:style w:type="paragraph" w:customStyle="1" w:styleId="Nameditemlist">
    <w:name w:val="Named item list"/>
    <w:basedOn w:val="BodyText"/>
    <w:qFormat/>
    <w:rsid w:val="00FB4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7094</Characters>
  <Application>Microsoft Office Word</Application>
  <DocSecurity>0</DocSecurity>
  <Lines>254</Lines>
  <Paragraphs>161</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TLIC2054A Access rail track to run track vehicle within defined worksite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2012-10-11T22:02:00Z</dcterms:created>
  <dcterms:modified xsi:type="dcterms:W3CDTF">2012-10-11T22:02:00Z</dcterms:modified>
</cp:coreProperties>
</file>