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304" w:rsidP="00CD7304">
      <w:pPr>
        <w:pStyle w:val="Title"/>
      </w:pPr>
      <w:r>
        <w:fldChar w:fldCharType="begin"/>
      </w:r>
      <w:r>
        <w:instrText xml:space="preserve"> TITLE   \* MERGEFORMAT </w:instrText>
      </w:r>
      <w:r>
        <w:fldChar w:fldCharType="separate"/>
      </w:r>
      <w:r>
        <w:t>TLIC2012A Ride courier/delivery motorcycle</w:t>
      </w:r>
      <w:r>
        <w:fldChar w:fldCharType="end"/>
      </w:r>
    </w:p>
    <w:p w:rsidR="00CD7304" w:rsidP="00CD7304">
      <w:pPr>
        <w:pStyle w:val="Version"/>
        <w:sectPr w:rsidSect="003253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38B" w:rsidP="0032538B">
      <w:pPr>
        <w:pStyle w:val="SuperHeading"/>
      </w:pPr>
      <w:r w:rsidRPr="0032538B">
        <w:t>TLIC2012A Ride courier/delivery motorcycle</w:t>
      </w:r>
    </w:p>
    <w:p w:rsidR="00000000" w:rsidRPr="0032538B" w:rsidP="0032538B">
      <w:pPr>
        <w:pStyle w:val="Heading1"/>
      </w:pPr>
      <w:bookmarkStart w:id="1" w:name="O_273998"/>
      <w:bookmarkEnd w:id="1"/>
      <w:r w:rsidRPr="0032538B">
        <w:t>Modification History</w:t>
      </w:r>
    </w:p>
    <w:p w:rsidR="00000000" w:rsidRPr="0032538B" w:rsidP="0032538B">
      <w:pPr>
        <w:pStyle w:val="BodyText"/>
      </w:pPr>
      <w:r w:rsidRPr="0032538B">
        <w:t>Not Applicable</w:t>
      </w:r>
    </w:p>
    <w:p w:rsidR="00000000" w:rsidRPr="0032538B" w:rsidP="0032538B">
      <w:pPr>
        <w:pStyle w:val="AllowPageBreak"/>
      </w:pPr>
    </w:p>
    <w:p w:rsidR="00000000" w:rsidRPr="0032538B" w:rsidP="0032538B">
      <w:pPr>
        <w:pStyle w:val="Heading1"/>
      </w:pPr>
      <w:bookmarkStart w:id="2" w:name="O_223066"/>
      <w:bookmarkEnd w:id="2"/>
      <w:r w:rsidRPr="0032538B">
        <w:t>Unit Descriptor</w:t>
      </w:r>
    </w:p>
    <w:tbl>
      <w:tblPr>
        <w:tblW w:w="9640" w:type="dxa"/>
        <w:tblLayout w:type="fixed"/>
        <w:tblCellMar>
          <w:left w:w="62" w:type="dxa"/>
          <w:right w:w="62" w:type="dxa"/>
        </w:tblCellMar>
        <w:tblLook w:val="0000"/>
      </w:tblPr>
      <w:tblGrid>
        <w:gridCol w:w="2978"/>
        <w:gridCol w:w="6662"/>
      </w:tblGrid>
      <w:tr w:rsidTr="00CD7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BodyText"/>
            </w:pPr>
            <w:r w:rsidRPr="0032538B">
              <w:t>This unit involves the skills and knowledge required to ride a courier/delivery motorcycle while safely carr</w:t>
            </w:r>
            <w:r w:rsidRPr="0032538B">
              <w:t>ying loads. This includes pre-operational checks of the motorcycle; the systematic, safe and efficient control of all functions; and effective management of hazardous situations. Licensing, legislative, regulatory or certification requirements are applicab</w:t>
            </w:r>
            <w:r w:rsidRPr="0032538B">
              <w:t>le to this unit.</w:t>
            </w:r>
          </w:p>
        </w:tc>
      </w:tr>
    </w:tbl>
    <w:p w:rsidR="00CD7304" w:rsidP="0032538B">
      <w:pPr>
        <w:pStyle w:val="BodyText"/>
      </w:pPr>
    </w:p>
    <w:p w:rsidR="00CD7304" w:rsidP="0032538B">
      <w:pPr>
        <w:pStyle w:val="BodyText"/>
      </w:pPr>
    </w:p>
    <w:p w:rsidR="00000000" w:rsidRPr="0032538B" w:rsidP="0032538B">
      <w:pPr>
        <w:pStyle w:val="Heading1"/>
      </w:pPr>
      <w:bookmarkStart w:id="3" w:name="O_223068"/>
      <w:bookmarkEnd w:id="3"/>
      <w:r w:rsidRPr="0032538B">
        <w:t>Application of the Unit</w:t>
      </w:r>
    </w:p>
    <w:tbl>
      <w:tblPr>
        <w:tblW w:w="9640" w:type="dxa"/>
        <w:tblLayout w:type="fixed"/>
        <w:tblCellMar>
          <w:left w:w="62" w:type="dxa"/>
          <w:right w:w="62" w:type="dxa"/>
        </w:tblCellMar>
        <w:tblLook w:val="0000"/>
      </w:tblPr>
      <w:tblGrid>
        <w:gridCol w:w="2978"/>
        <w:gridCol w:w="6662"/>
      </w:tblGrid>
      <w:tr w:rsidTr="00CD7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BodyText"/>
            </w:pPr>
            <w:r w:rsidRPr="0032538B">
              <w:t xml:space="preserve">Work must be carried out in compliance with the regulations/permit requirements of the relevant state/territory roads and traffic authority </w:t>
            </w:r>
            <w:r w:rsidRPr="0032538B">
              <w:t>pertaining to the riding of a motorcycle on public roads.</w:t>
            </w:r>
          </w:p>
          <w:p w:rsidR="00000000" w:rsidRPr="0032538B" w:rsidP="0032538B">
            <w:pPr>
              <w:pStyle w:val="BodyText"/>
            </w:pPr>
            <w:r w:rsidRPr="0032538B">
              <w:t>Work is generally performed with indirect supervision, and with limited accountability and responsibility for self in achieving the prescribed outcomes.</w:t>
            </w:r>
          </w:p>
          <w:p w:rsidR="00000000" w:rsidRPr="0032538B" w:rsidP="0032538B">
            <w:pPr>
              <w:pStyle w:val="BodyText"/>
            </w:pPr>
            <w:r w:rsidRPr="0032538B">
              <w:t>Driving involves the application of routine p</w:t>
            </w:r>
            <w:r w:rsidRPr="0032538B">
              <w:t>rocedures to pick up and deliver products, documents and materials from and to customers across a variety of operational contexts.</w:t>
            </w:r>
          </w:p>
        </w:tc>
      </w:tr>
    </w:tbl>
    <w:p w:rsidR="00CD7304" w:rsidP="0032538B">
      <w:pPr>
        <w:pStyle w:val="BodyText"/>
      </w:pPr>
    </w:p>
    <w:p w:rsidR="00CD7304" w:rsidP="0032538B">
      <w:pPr>
        <w:pStyle w:val="BodyText"/>
      </w:pPr>
    </w:p>
    <w:p w:rsidR="00000000" w:rsidRPr="0032538B" w:rsidP="0032538B">
      <w:pPr>
        <w:pStyle w:val="Heading1"/>
      </w:pPr>
      <w:bookmarkStart w:id="4" w:name="O_282258"/>
      <w:bookmarkEnd w:id="4"/>
      <w:r w:rsidRPr="0032538B">
        <w:t>Licensing/Regulatory Information</w:t>
      </w:r>
    </w:p>
    <w:p w:rsidR="00000000" w:rsidRPr="0032538B" w:rsidP="0032538B">
      <w:pPr>
        <w:pStyle w:val="BodyText"/>
      </w:pPr>
      <w:r w:rsidRPr="0032538B">
        <w:t>Refer to Unit Descriptor</w:t>
      </w:r>
    </w:p>
    <w:p w:rsidR="00000000" w:rsidRPr="0032538B" w:rsidP="0032538B">
      <w:pPr>
        <w:pStyle w:val="AllowPageBreak"/>
      </w:pPr>
    </w:p>
    <w:p w:rsidR="00000000" w:rsidRPr="0032538B" w:rsidP="0032538B">
      <w:pPr>
        <w:pStyle w:val="Heading1"/>
      </w:pPr>
      <w:bookmarkStart w:id="5" w:name="O_284708"/>
      <w:bookmarkEnd w:id="5"/>
      <w:r w:rsidRPr="0032538B">
        <w:t>Pre-Requisites</w:t>
      </w:r>
    </w:p>
    <w:p w:rsidR="00000000" w:rsidRPr="0032538B" w:rsidP="0032538B">
      <w:pPr>
        <w:pStyle w:val="BodyText"/>
      </w:pPr>
      <w:r w:rsidRPr="0032538B">
        <w:t>Not Applicable</w:t>
      </w:r>
    </w:p>
    <w:p w:rsidR="00000000" w:rsidRPr="0032538B" w:rsidP="0032538B">
      <w:pPr>
        <w:pStyle w:val="AllowPageBreak"/>
      </w:pPr>
    </w:p>
    <w:p w:rsidR="00000000" w:rsidRPr="0032538B" w:rsidP="0032538B">
      <w:pPr>
        <w:pStyle w:val="Heading1"/>
      </w:pPr>
      <w:bookmarkStart w:id="6" w:name="O_223067"/>
      <w:bookmarkEnd w:id="6"/>
      <w:r w:rsidRPr="0032538B">
        <w:t>Employability Skills Information</w:t>
      </w:r>
    </w:p>
    <w:tbl>
      <w:tblPr>
        <w:tblW w:w="9640" w:type="dxa"/>
        <w:tblLayout w:type="fixed"/>
        <w:tblCellMar>
          <w:left w:w="62" w:type="dxa"/>
          <w:right w:w="62" w:type="dxa"/>
        </w:tblCellMar>
        <w:tblLook w:val="0000"/>
      </w:tblPr>
      <w:tblGrid>
        <w:gridCol w:w="2978"/>
        <w:gridCol w:w="6662"/>
      </w:tblGrid>
      <w:tr w:rsidTr="00CD73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BodyText"/>
            </w:pPr>
            <w:r w:rsidRPr="0032538B">
              <w:t>This unit contains employability skills.</w:t>
            </w:r>
          </w:p>
        </w:tc>
      </w:tr>
    </w:tbl>
    <w:p w:rsidR="00CD7304" w:rsidP="0032538B">
      <w:pPr>
        <w:pStyle w:val="BodyText"/>
      </w:pPr>
    </w:p>
    <w:p w:rsidR="00CD7304" w:rsidP="0032538B">
      <w:pPr>
        <w:pStyle w:val="BodyText"/>
      </w:pPr>
    </w:p>
    <w:p w:rsidR="00000000" w:rsidRPr="0032538B" w:rsidP="0032538B">
      <w:pPr>
        <w:pStyle w:val="Heading1"/>
      </w:pPr>
      <w:bookmarkStart w:id="7" w:name="O_292044"/>
      <w:bookmarkEnd w:id="7"/>
      <w:r w:rsidRPr="0032538B">
        <w:t>Elements and Performance Criteria Pre-Content</w:t>
      </w:r>
    </w:p>
    <w:tbl>
      <w:tblPr>
        <w:tblW w:w="9640" w:type="dxa"/>
        <w:tblLayout w:type="fixed"/>
        <w:tblCellMar>
          <w:left w:w="62" w:type="dxa"/>
          <w:right w:w="62" w:type="dxa"/>
        </w:tblCellMar>
        <w:tblLook w:val="0000"/>
      </w:tblPr>
      <w:tblGrid>
        <w:gridCol w:w="2978"/>
        <w:gridCol w:w="6662"/>
      </w:tblGrid>
      <w:tr w:rsidTr="00CD7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BodyText"/>
            </w:pPr>
            <w:r w:rsidRPr="0032538B">
              <w:t>Performance criteria describe the required performance needed to demonstrate achievement of the element. Assessment of performance is to be consistent with the evidence guide.</w:t>
            </w:r>
          </w:p>
        </w:tc>
      </w:tr>
    </w:tbl>
    <w:p w:rsidR="00000000" w:rsidRPr="0032538B" w:rsidP="0032538B">
      <w:pPr>
        <w:pStyle w:val="BodyText"/>
      </w:pPr>
    </w:p>
    <w:p w:rsidR="00000000" w:rsidRPr="0032538B" w:rsidP="0032538B">
      <w:pPr>
        <w:pStyle w:val="AllowPageBreak"/>
      </w:pPr>
    </w:p>
    <w:p w:rsidR="00000000" w:rsidRPr="0032538B" w:rsidP="0032538B">
      <w:pPr>
        <w:pStyle w:val="Heading1"/>
      </w:pPr>
      <w:bookmarkStart w:id="8" w:name="O_238712"/>
      <w:bookmarkEnd w:id="8"/>
      <w:r w:rsidRPr="0032538B">
        <w:t>Elements and Performance Criteria</w:t>
      </w:r>
    </w:p>
    <w:tbl>
      <w:tblPr>
        <w:tblW w:w="9640" w:type="dxa"/>
        <w:tblLayout w:type="fixed"/>
        <w:tblCellMar>
          <w:left w:w="62" w:type="dxa"/>
          <w:right w:w="62" w:type="dxa"/>
        </w:tblCellMar>
        <w:tblLook w:val="0000"/>
      </w:tblPr>
      <w:tblGrid>
        <w:gridCol w:w="2978"/>
        <w:gridCol w:w="6662"/>
      </w:tblGrid>
      <w:tr w:rsidTr="00CD73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2538B" w:rsidP="0032538B">
            <w:pPr>
              <w:pStyle w:val="List"/>
            </w:pPr>
            <w:r w:rsidRPr="0032538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2538B">
            <w:pPr>
              <w:pStyle w:val="List"/>
              <w:rPr>
                <w:lang w:val="en-NZ"/>
              </w:rPr>
            </w:pPr>
            <w:r w:rsidRPr="0032538B">
              <w:rPr>
                <w:rStyle w:val="SpecialBold"/>
              </w:rPr>
              <w:t>PERFORMANCE CRITERI</w:t>
            </w:r>
            <w:r w:rsidRPr="0032538B">
              <w:rPr>
                <w:rStyle w:val="SpecialBold"/>
              </w:rPr>
              <w:t>A</w:t>
            </w:r>
          </w:p>
        </w:tc>
      </w:tr>
      <w:tr w:rsidTr="00CD7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38B">
            <w:pPr>
              <w:pStyle w:val="List"/>
              <w:rPr>
                <w:lang w:val="en-NZ"/>
              </w:rPr>
            </w:pPr>
            <w:r w:rsidRPr="0032538B">
              <w:rPr>
                <w:rStyle w:val="SpecialBold"/>
              </w:rPr>
              <w:t>1</w:t>
            </w:r>
            <w:r w:rsidRPr="0032538B">
              <w:tab/>
            </w:r>
            <w:r w:rsidRPr="0032538B">
              <w:rPr>
                <w:rStyle w:val="SpecialBold"/>
              </w:rPr>
              <w:t>Ride the courier motorcycle</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List"/>
            </w:pPr>
            <w:r w:rsidRPr="0032538B">
              <w:t>1.1</w:t>
            </w:r>
            <w:r w:rsidRPr="0032538B">
              <w:tab/>
              <w:t>Motorcycle is started, steered, manoeuvred, positioned and stopped in accordance with traffic regulations, manufacturers instructions and workplace policy</w:t>
            </w:r>
          </w:p>
          <w:p w:rsidR="00000000" w:rsidRPr="0032538B" w:rsidP="0032538B">
            <w:pPr>
              <w:pStyle w:val="List"/>
            </w:pPr>
            <w:r w:rsidRPr="0032538B">
              <w:t>1.2</w:t>
            </w:r>
            <w:r w:rsidRPr="0032538B">
              <w:tab/>
            </w:r>
            <w:r w:rsidRPr="0032538B">
              <w:t>Engine power is managed to ensure efficiency and performance and to minimise engine and gear damage</w:t>
            </w:r>
          </w:p>
          <w:p w:rsidR="00000000" w:rsidRPr="0032538B" w:rsidP="0032538B">
            <w:pPr>
              <w:pStyle w:val="List"/>
            </w:pPr>
            <w:r w:rsidRPr="0032538B">
              <w:t>1.3</w:t>
            </w:r>
            <w:r w:rsidRPr="0032538B">
              <w:tab/>
              <w:t>Driving hazards are identified and/or anticipated and avoided or controlled through defensive driving</w:t>
            </w:r>
          </w:p>
          <w:p w:rsidR="00000000" w:rsidRPr="0032538B" w:rsidP="0032538B">
            <w:pPr>
              <w:pStyle w:val="List"/>
            </w:pPr>
            <w:r w:rsidRPr="0032538B">
              <w:t>1.4</w:t>
            </w:r>
            <w:r w:rsidRPr="0032538B">
              <w:tab/>
              <w:t>The motorcycle is parked, shut down and secure</w:t>
            </w:r>
            <w:r w:rsidRPr="0032538B">
              <w:t>d in accordance with manufacturers specifications, traffic regulations and workplace procedures</w:t>
            </w:r>
          </w:p>
          <w:p w:rsidR="00000000" w:rsidRPr="0032538B" w:rsidP="0032538B">
            <w:pPr>
              <w:pStyle w:val="List"/>
            </w:pPr>
            <w:r w:rsidRPr="0032538B">
              <w:t>1.5</w:t>
            </w:r>
            <w:r w:rsidRPr="0032538B">
              <w:tab/>
              <w:t>Motorcycles carrying dangerous goods are driven along designated routes in accordance with the AE or ADG codes, relevant government regulations and workplac</w:t>
            </w:r>
            <w:r w:rsidRPr="0032538B">
              <w:t>e policies</w:t>
            </w:r>
          </w:p>
          <w:p w:rsidR="00000000" w:rsidRPr="0032538B" w:rsidP="0032538B">
            <w:pPr>
              <w:pStyle w:val="List"/>
            </w:pPr>
            <w:r w:rsidRPr="0032538B">
              <w:t>1.6</w:t>
            </w:r>
            <w:r w:rsidRPr="0032538B">
              <w:tab/>
              <w:t>Load is checked to confirm compliance with the load limit of the motorcycle</w:t>
            </w:r>
          </w:p>
          <w:p w:rsidR="00000000" w:rsidRPr="0032538B" w:rsidP="0032538B">
            <w:pPr>
              <w:pStyle w:val="List"/>
            </w:pPr>
            <w:r w:rsidRPr="0032538B">
              <w:t>1.7</w:t>
            </w:r>
            <w:r w:rsidRPr="0032538B">
              <w:tab/>
              <w:t>The load is secured, transported and the motorcycle is manoeuvred with due consideration to any required precautions related to characteristics of the load and/o</w:t>
            </w:r>
            <w:r w:rsidRPr="0032538B">
              <w:t>r relevant government regulations pertaining to special loads</w:t>
            </w:r>
          </w:p>
          <w:p w:rsidR="00000000" w:rsidRPr="0032538B" w:rsidP="0032538B">
            <w:pPr>
              <w:pStyle w:val="List"/>
            </w:pPr>
            <w:r w:rsidRPr="0032538B">
              <w:t>1.8</w:t>
            </w:r>
            <w:r w:rsidRPr="0032538B">
              <w:tab/>
              <w:t>Any required signs or indicators are fixed to the motorcycle</w:t>
            </w:r>
          </w:p>
          <w:p w:rsidR="00000000" w:rsidP="0032538B">
            <w:pPr>
              <w:pStyle w:val="List"/>
              <w:rPr>
                <w:lang w:val="en-NZ"/>
              </w:rPr>
            </w:pPr>
            <w:r w:rsidRPr="0032538B">
              <w:t>1.9</w:t>
            </w:r>
            <w:r w:rsidRPr="0032538B">
              <w:tab/>
              <w:t>Personal protective equipment and clothing is identified, worn and adjusted to meet legislative, regulatory or policy require</w:t>
            </w:r>
            <w:r w:rsidRPr="0032538B">
              <w:t>ments</w:t>
            </w:r>
          </w:p>
        </w:tc>
      </w:tr>
      <w:tr w:rsidTr="00CD7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38B">
            <w:pPr>
              <w:pStyle w:val="List"/>
              <w:rPr>
                <w:lang w:val="en-NZ"/>
              </w:rPr>
            </w:pPr>
            <w:r w:rsidRPr="0032538B">
              <w:rPr>
                <w:rStyle w:val="SpecialBold"/>
              </w:rPr>
              <w:t>2</w:t>
            </w:r>
            <w:r w:rsidRPr="0032538B">
              <w:tab/>
            </w:r>
            <w:r w:rsidRPr="0032538B">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List"/>
            </w:pPr>
            <w:r w:rsidRPr="0032538B">
              <w:t>2.1</w:t>
            </w:r>
            <w:r w:rsidRPr="0032538B">
              <w:tab/>
              <w:t>The most efficient route of travel is taken through monitoring and anticipation of traffic flows and conditions, road standards and other factors likely to cause delays or route deviations</w:t>
            </w:r>
          </w:p>
          <w:p w:rsidR="00000000" w:rsidP="0032538B">
            <w:pPr>
              <w:pStyle w:val="List"/>
              <w:rPr>
                <w:lang w:val="en-NZ"/>
              </w:rPr>
            </w:pPr>
            <w:r w:rsidRPr="0032538B">
              <w:t>2.2</w:t>
            </w:r>
            <w:r w:rsidRPr="0032538B">
              <w:tab/>
              <w:t>Traffic and ro</w:t>
            </w:r>
            <w:r w:rsidRPr="0032538B">
              <w:t>ad conditions are constantly monitored and acted upon to enable safe operation and to ensure no injury to people or damage to property, equipment, loads and facilities</w:t>
            </w:r>
          </w:p>
        </w:tc>
      </w:tr>
      <w:tr w:rsidTr="00CD7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2538B">
            <w:pPr>
              <w:pStyle w:val="List"/>
              <w:rPr>
                <w:lang w:val="en-NZ"/>
              </w:rPr>
            </w:pPr>
            <w:r w:rsidRPr="0032538B">
              <w:rPr>
                <w:rStyle w:val="SpecialBold"/>
              </w:rPr>
              <w:t>3</w:t>
            </w:r>
            <w:r w:rsidRPr="0032538B">
              <w:tab/>
            </w:r>
            <w:r w:rsidRPr="0032538B">
              <w:rPr>
                <w:rStyle w:val="SpecialBold"/>
              </w:rPr>
              <w:t>Monitor and maintain motorcycle performance</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List"/>
            </w:pPr>
            <w:r w:rsidRPr="0032538B">
              <w:t>3.1</w:t>
            </w:r>
            <w:r w:rsidRPr="0032538B">
              <w:tab/>
            </w:r>
            <w:r w:rsidRPr="0032538B">
              <w:t>Motorcycle performance is maintained through pre-operational inspections and checks of the motorcycle</w:t>
            </w:r>
          </w:p>
          <w:p w:rsidR="00000000" w:rsidRPr="0032538B" w:rsidP="0032538B">
            <w:pPr>
              <w:pStyle w:val="List"/>
            </w:pPr>
            <w:r w:rsidRPr="0032538B">
              <w:t>3.2</w:t>
            </w:r>
            <w:r w:rsidRPr="0032538B">
              <w:tab/>
              <w:t>Performance and efficiency of motorcycle operation is monitored during use</w:t>
            </w:r>
          </w:p>
          <w:p w:rsidR="00000000" w:rsidRPr="0032538B" w:rsidP="0032538B">
            <w:pPr>
              <w:pStyle w:val="List"/>
            </w:pPr>
            <w:r w:rsidRPr="0032538B">
              <w:t>3.3</w:t>
            </w:r>
            <w:r w:rsidRPr="0032538B">
              <w:tab/>
              <w:t xml:space="preserve">Defective or irregular performance or malfunctions are reported to the </w:t>
            </w:r>
            <w:r w:rsidRPr="0032538B">
              <w:t>appropriate authority</w:t>
            </w:r>
          </w:p>
          <w:p w:rsidR="00000000" w:rsidRPr="0032538B" w:rsidP="0032538B">
            <w:pPr>
              <w:pStyle w:val="List"/>
            </w:pPr>
            <w:r w:rsidRPr="0032538B">
              <w:t>3.4</w:t>
            </w:r>
            <w:r w:rsidRPr="0032538B">
              <w:tab/>
              <w:t>Motorcycle records are maintained/updated and information is processed in accordance with workplace procedures</w:t>
            </w:r>
          </w:p>
        </w:tc>
      </w:tr>
    </w:tbl>
    <w:p w:rsidR="00CD7304" w:rsidP="0032538B">
      <w:pPr>
        <w:pStyle w:val="BodyText"/>
      </w:pPr>
    </w:p>
    <w:p w:rsidR="00CD7304" w:rsidP="0032538B">
      <w:pPr>
        <w:pStyle w:val="BodyText"/>
      </w:pPr>
    </w:p>
    <w:p w:rsidR="00000000" w:rsidRPr="0032538B" w:rsidP="0032538B">
      <w:pPr>
        <w:pStyle w:val="Heading1"/>
      </w:pPr>
      <w:bookmarkStart w:id="9" w:name="O_262503"/>
      <w:bookmarkEnd w:id="9"/>
      <w:r w:rsidRPr="0032538B">
        <w:t>Required Skills and Knowledge</w:t>
      </w:r>
    </w:p>
    <w:tbl>
      <w:tblPr>
        <w:tblW w:w="9640" w:type="dxa"/>
        <w:tblLayout w:type="fixed"/>
        <w:tblCellMar>
          <w:left w:w="62" w:type="dxa"/>
          <w:right w:w="62" w:type="dxa"/>
        </w:tblCellMar>
        <w:tblLook w:val="0000"/>
      </w:tblPr>
      <w:tblGrid>
        <w:gridCol w:w="9640"/>
      </w:tblGrid>
      <w:tr w:rsidTr="00CD73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REQUIRED KNOWLEDGE AND SKILLS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This describes the essential knowledge and skills and their level required for this unit.</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Required knowledge</w:t>
            </w:r>
            <w:r w:rsidRPr="0032538B">
              <w:t>:</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Relevant road rules, regulations, permit and licence requirements of the relevant state/territory road traffic authority</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Relevant OH&amp;S and en</w:t>
            </w:r>
            <w:r w:rsidRPr="0032538B">
              <w:t>vironmental procedures and regulations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Motorcycle handling procedures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Workplace operational instructions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Procedures to be followed in the event of an emergency</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Pre-operational checks carried out on motorcycle and related action</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Map readi</w:t>
            </w:r>
            <w:r w:rsidRPr="0032538B">
              <w:t>ng and road navigation techniques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Motorcycling hazards and related defensive riding techniques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Factors which may cause traffic delays and diversions and related action that can be taken by a courier motorcyclist</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Requirements of courier work systems/o</w:t>
            </w:r>
            <w:r w:rsidRPr="0032538B">
              <w:t>perations and relevant equipment</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Procedures and policies concerning the identification, acceptance and carrying of dangerous/hazardous goods</w:t>
            </w:r>
          </w:p>
        </w:tc>
      </w:tr>
    </w:tbl>
    <w:p w:rsidR="00000000" w:rsidRPr="0032538B" w:rsidP="0032538B">
      <w:pPr>
        <w:pStyle w:val="BodyText"/>
      </w:pPr>
    </w:p>
    <w:tbl>
      <w:tblPr>
        <w:tblW w:w="9640" w:type="dxa"/>
        <w:tblLayout w:type="fixed"/>
        <w:tblCellMar>
          <w:left w:w="62" w:type="dxa"/>
          <w:right w:w="62" w:type="dxa"/>
        </w:tblCellMar>
        <w:tblLook w:val="0000"/>
      </w:tblPr>
      <w:tblGrid>
        <w:gridCol w:w="9640"/>
      </w:tblGrid>
      <w:tr w:rsidTr="00CD73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Required skills</w:t>
            </w:r>
            <w:r w:rsidRPr="0032538B">
              <w:t>:</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Communicate effectively with others when riding a commercial courier or delivery motorcycle</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Read and interpret instructions, procedures, information and signs relevant to the riding of a commercial courier or delivery motorcycle</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Interpret and follow operational instructions and prioritise work</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Complete documentation related to the riding of a commercial courier or delivery motorcycle</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Operate electronic communication equipment to required protocol</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Work collaboratively with others when riding a commercial courier or delivery motorcycle</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Adapt</w:t>
            </w:r>
            <w:r w:rsidRPr="0032538B">
              <w:t xml:space="preserve"> appropriately to cultural differences in the workplace, including modes of behaviour and interactions with others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Promptly report and/or rectify any identified problems, faults or malfunctions in accordance with regulatory requirements and workplace pro</w:t>
            </w:r>
            <w:r w:rsidRPr="0032538B">
              <w:t>cedures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Implement contingency plans for unexpected events when riding a commercial courier or delivery motorcycle</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Apply precautions and required action to minimise, control or eliminate hazards that may exist during work activities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Monitor work activ</w:t>
            </w:r>
            <w:r w:rsidRPr="0032538B">
              <w:t>ities in terms of planned schedule</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Modify activities depending on differing operational contingencies, risk situations and environments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Apply fatigue management knowledge and techniques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Work systematically with required attention to detail without injury to self or others, or damage to goods or equipment</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Operate and adapt to differences in equipment in accordance with standard operating procedures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Select and use required personal prot</w:t>
            </w:r>
            <w:r w:rsidRPr="0032538B">
              <w:t>ective equipment conforming to industry and OH&amp;S standards</w:t>
            </w:r>
          </w:p>
        </w:tc>
      </w:tr>
      <w:tr w:rsidTr="00CD7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Monitor performance of motorcycle and take appropriate action</w:t>
            </w:r>
          </w:p>
        </w:tc>
      </w:tr>
    </w:tbl>
    <w:p w:rsidR="00CD7304" w:rsidP="0032538B">
      <w:pPr>
        <w:pStyle w:val="BodyText"/>
      </w:pPr>
    </w:p>
    <w:p w:rsidR="00CD7304" w:rsidP="0032538B">
      <w:pPr>
        <w:pStyle w:val="BodyText"/>
      </w:pPr>
    </w:p>
    <w:p w:rsidR="00000000" w:rsidRPr="0032538B" w:rsidP="0032538B">
      <w:pPr>
        <w:pStyle w:val="Heading1"/>
      </w:pPr>
      <w:bookmarkStart w:id="10" w:name="O_246696"/>
      <w:bookmarkEnd w:id="10"/>
      <w:r w:rsidRPr="0032538B">
        <w:t>Evidence Guide</w:t>
      </w:r>
    </w:p>
    <w:tbl>
      <w:tblPr>
        <w:tblW w:w="9499" w:type="dxa"/>
        <w:tblLayout w:type="fixed"/>
        <w:tblCellMar>
          <w:left w:w="62" w:type="dxa"/>
          <w:right w:w="62" w:type="dxa"/>
        </w:tblCellMar>
        <w:tblLook w:val="0000"/>
      </w:tblPr>
      <w:tblGrid>
        <w:gridCol w:w="3524"/>
        <w:gridCol w:w="5975"/>
      </w:tblGrid>
      <w:tr w:rsidTr="00CD73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EVIDENCE GUIDE</w:t>
            </w:r>
          </w:p>
        </w:tc>
      </w:tr>
      <w:tr w:rsidTr="00CD73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The evidence guide provides advice on assessment and must be read in conjunction with the performance criteria, required knowledge and skills, the range statement and the assessment guidelines for this Training Package.</w:t>
            </w:r>
          </w:p>
        </w:tc>
      </w:tr>
      <w:tr w:rsidTr="00CD73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Critical aspects for assessment an</w:t>
            </w:r>
            <w:r w:rsidRPr="0032538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The evidence required to demonstrate competency in this unit must be relevant to and satisfy all of the requirements of the elements and performance criteria of this unit and include demonstration</w:t>
            </w:r>
            <w:r w:rsidRPr="0032538B">
              <w:t xml:space="preserve"> of applying:</w:t>
            </w:r>
          </w:p>
          <w:p w:rsidR="00000000" w:rsidRPr="0032538B" w:rsidP="0032538B">
            <w:pPr>
              <w:pStyle w:val="ListBullet2"/>
            </w:pPr>
            <w:r w:rsidRPr="0032538B">
              <w:t>the underpinning knowledge and skills</w:t>
            </w:r>
          </w:p>
          <w:p w:rsidR="00000000" w:rsidRPr="0032538B" w:rsidP="0032538B">
            <w:pPr>
              <w:pStyle w:val="ListBullet2"/>
            </w:pPr>
            <w:r w:rsidRPr="0032538B">
              <w:t>relevant legislation and workplace procedures</w:t>
            </w:r>
          </w:p>
          <w:p w:rsidR="00000000" w:rsidP="0032538B">
            <w:pPr>
              <w:pStyle w:val="ListBullet2"/>
              <w:rPr>
                <w:lang w:val="en-NZ"/>
              </w:rPr>
            </w:pPr>
            <w:r w:rsidRPr="0032538B">
              <w:t>other relevant aspects of the range statement</w:t>
            </w:r>
          </w:p>
        </w:tc>
      </w:tr>
      <w:tr w:rsidTr="00CD73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Performance is demonstrated consistently over a period of time and in a suitable range of contexts</w:t>
            </w:r>
          </w:p>
          <w:p w:rsidR="00000000" w:rsidRPr="0032538B" w:rsidP="0032538B">
            <w:pPr>
              <w:pStyle w:val="ListBullet"/>
            </w:pPr>
            <w:r w:rsidRPr="0032538B">
              <w:t>Resources for assessment include:</w:t>
            </w:r>
          </w:p>
          <w:p w:rsidR="00000000" w:rsidRPr="0032538B" w:rsidP="0032538B">
            <w:pPr>
              <w:pStyle w:val="ListBullet2"/>
            </w:pPr>
            <w:r w:rsidRPr="0032538B">
              <w:t>a range of relevant exercises, case studies and/or other simulated practical and knowledge assessment, and/or</w:t>
            </w:r>
          </w:p>
          <w:p w:rsidR="00000000" w:rsidRPr="0032538B" w:rsidP="0032538B">
            <w:pPr>
              <w:pStyle w:val="ListBullet2"/>
            </w:pPr>
            <w:r w:rsidRPr="0032538B">
              <w:t>access to an appropriate range of relevant operational situations in the workplace</w:t>
            </w:r>
          </w:p>
          <w:p w:rsidR="00000000" w:rsidRPr="0032538B" w:rsidP="0032538B">
            <w:pPr>
              <w:pStyle w:val="ListBullet"/>
            </w:pPr>
            <w:r w:rsidRPr="0032538B">
              <w:t>In both real and simulated environments, access is required to:</w:t>
            </w:r>
          </w:p>
          <w:p w:rsidR="00000000" w:rsidRPr="0032538B" w:rsidP="0032538B">
            <w:pPr>
              <w:pStyle w:val="ListBullet2"/>
            </w:pPr>
            <w:r w:rsidRPr="0032538B">
              <w:t>relevant and appropriate materials and equipment, and</w:t>
            </w:r>
          </w:p>
          <w:p w:rsidR="00000000" w:rsidP="0032538B">
            <w:pPr>
              <w:pStyle w:val="ListBullet2"/>
              <w:rPr>
                <w:lang w:val="en-NZ"/>
              </w:rPr>
            </w:pPr>
            <w:r w:rsidRPr="0032538B">
              <w:t>applicable documentation including workplace procedur</w:t>
            </w:r>
            <w:r w:rsidRPr="0032538B">
              <w:t>es, regulations, codes of practice and operation manuals</w:t>
            </w:r>
          </w:p>
        </w:tc>
      </w:tr>
      <w:tr w:rsidTr="00CD73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Assessment of this unit must be undertaken by a registered training organisation</w:t>
            </w:r>
          </w:p>
          <w:p w:rsidR="00000000" w:rsidRPr="0032538B" w:rsidP="0032538B">
            <w:pPr>
              <w:pStyle w:val="ListBullet"/>
            </w:pPr>
            <w:r w:rsidRPr="0032538B">
              <w:t>As a minimum, assessment of knowledge must be conducted through appropriate written/oral tests</w:t>
            </w:r>
          </w:p>
          <w:p w:rsidR="00000000" w:rsidRPr="0032538B" w:rsidP="0032538B">
            <w:pPr>
              <w:pStyle w:val="ListBullet"/>
            </w:pPr>
            <w:r w:rsidRPr="0032538B">
              <w:t>Practical assessment must occur:</w:t>
            </w:r>
          </w:p>
          <w:p w:rsidR="00000000" w:rsidRPr="0032538B" w:rsidP="0032538B">
            <w:pPr>
              <w:pStyle w:val="ListBullet2"/>
            </w:pPr>
            <w:r w:rsidRPr="0032538B">
              <w:t>through activities in an appropriately simulated environment at the registered training organisation, and/or</w:t>
            </w:r>
          </w:p>
          <w:p w:rsidR="00000000" w:rsidRPr="0032538B" w:rsidP="0032538B">
            <w:pPr>
              <w:pStyle w:val="ListBullet2"/>
            </w:pPr>
            <w:r w:rsidRPr="0032538B">
              <w:t>in an appropriate range of situations in the workplace</w:t>
            </w:r>
          </w:p>
        </w:tc>
      </w:tr>
    </w:tbl>
    <w:p w:rsidR="00CD7304" w:rsidP="0032538B">
      <w:pPr>
        <w:pStyle w:val="BodyText"/>
      </w:pPr>
    </w:p>
    <w:p w:rsidR="00CD7304" w:rsidP="0032538B">
      <w:pPr>
        <w:pStyle w:val="BodyText"/>
      </w:pPr>
    </w:p>
    <w:p w:rsidR="00000000" w:rsidRPr="0032538B" w:rsidP="0032538B">
      <w:pPr>
        <w:pStyle w:val="Heading1"/>
      </w:pPr>
      <w:bookmarkStart w:id="11" w:name="O_254679"/>
      <w:bookmarkEnd w:id="11"/>
      <w:r w:rsidRPr="0032538B">
        <w:t>Range Statement</w:t>
      </w:r>
    </w:p>
    <w:tbl>
      <w:tblPr>
        <w:tblW w:w="9640" w:type="dxa"/>
        <w:tblLayout w:type="fixed"/>
        <w:tblCellMar>
          <w:left w:w="62" w:type="dxa"/>
          <w:right w:w="62" w:type="dxa"/>
        </w:tblCellMar>
        <w:tblLook w:val="0000"/>
      </w:tblPr>
      <w:tblGrid>
        <w:gridCol w:w="3486"/>
        <w:gridCol w:w="6154"/>
      </w:tblGrid>
      <w:tr w:rsidTr="00CD73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RANGE STATEMENT</w:t>
            </w:r>
            <w:r w:rsidRPr="0032538B">
              <w:t xml:space="preserve"> </w:t>
            </w:r>
          </w:p>
        </w:tc>
      </w:tr>
      <w:tr w:rsidTr="00CD73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The range statement relates to the unit of competency as a whole. It allows for different work environments and situations that may affect performance.</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Work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operations conducted day or night</w:t>
            </w:r>
          </w:p>
          <w:p w:rsidR="00000000" w:rsidRPr="0032538B" w:rsidP="0032538B">
            <w:pPr>
              <w:pStyle w:val="ListBullet"/>
            </w:pPr>
            <w:r w:rsidRPr="0032538B">
              <w:t>typical weather conditions</w:t>
            </w:r>
          </w:p>
          <w:p w:rsidR="00000000" w:rsidRPr="0032538B" w:rsidP="0032538B">
            <w:pPr>
              <w:pStyle w:val="ListBullet"/>
            </w:pPr>
            <w:r w:rsidRPr="0032538B">
              <w:t>on the open road</w:t>
            </w:r>
          </w:p>
          <w:p w:rsidR="00000000" w:rsidRPr="0032538B" w:rsidP="0032538B">
            <w:pPr>
              <w:pStyle w:val="ListBullet"/>
            </w:pPr>
            <w:r w:rsidRPr="0032538B">
              <w:t>on a private road</w:t>
            </w:r>
          </w:p>
          <w:p w:rsidR="00000000" w:rsidRPr="0032538B" w:rsidP="0032538B">
            <w:pPr>
              <w:pStyle w:val="ListBullet"/>
            </w:pPr>
            <w:r w:rsidRPr="0032538B">
              <w:t>while at a depot or base</w:t>
            </w:r>
          </w:p>
          <w:p w:rsidR="00000000" w:rsidP="0032538B">
            <w:pPr>
              <w:pStyle w:val="ListBullet"/>
              <w:rPr>
                <w:lang w:val="en-NZ"/>
              </w:rPr>
            </w:pPr>
            <w:r w:rsidRPr="0032538B">
              <w:t>while at a customer's workplace or premises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Customers may be:</w:t>
            </w:r>
          </w:p>
        </w:tc>
        <w:tc>
          <w:tcPr>
            <w:tcW w:w="6154" w:type="dxa"/>
            <w:tcBorders>
              <w:top w:val="nil"/>
              <w:left w:val="nil"/>
              <w:bottom w:val="nil"/>
              <w:right w:val="nil"/>
            </w:tcBorders>
            <w:tcMar>
              <w:top w:w="0" w:type="dxa"/>
              <w:left w:w="62" w:type="dxa"/>
              <w:bottom w:w="0" w:type="dxa"/>
              <w:right w:w="62" w:type="dxa"/>
            </w:tcMar>
          </w:tcPr>
          <w:p w:rsidR="00000000" w:rsidP="0032538B">
            <w:pPr>
              <w:pStyle w:val="ListBullet"/>
              <w:rPr>
                <w:lang w:val="en-NZ"/>
              </w:rPr>
            </w:pPr>
            <w:r w:rsidRPr="0032538B">
              <w:t>internal or external</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Motorcycle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starting a motorcycle</w:t>
            </w:r>
          </w:p>
          <w:p w:rsidR="00000000" w:rsidRPr="0032538B" w:rsidP="0032538B">
            <w:pPr>
              <w:pStyle w:val="ListBullet"/>
            </w:pPr>
            <w:r w:rsidRPr="0032538B">
              <w:t>steering and manoeuvring a motorcycle</w:t>
            </w:r>
          </w:p>
          <w:p w:rsidR="00000000" w:rsidRPr="0032538B" w:rsidP="0032538B">
            <w:pPr>
              <w:pStyle w:val="ListBullet"/>
            </w:pPr>
            <w:r w:rsidRPr="0032538B">
              <w:t>accelerating and braking</w:t>
            </w:r>
          </w:p>
          <w:p w:rsidR="00000000" w:rsidRPr="0032538B" w:rsidP="0032538B">
            <w:pPr>
              <w:pStyle w:val="ListBullet"/>
            </w:pPr>
            <w:r w:rsidRPr="0032538B">
              <w:t>stopping and parking</w:t>
            </w:r>
          </w:p>
          <w:p w:rsidR="00000000" w:rsidP="0032538B">
            <w:pPr>
              <w:pStyle w:val="ListBullet"/>
              <w:rPr>
                <w:lang w:val="en-NZ"/>
              </w:rPr>
            </w:pPr>
            <w:r w:rsidRPr="0032538B">
              <w:t>using defensive riding techniques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visual check of motorcycle for operational capability</w:t>
            </w:r>
          </w:p>
          <w:p w:rsidR="00000000" w:rsidRPr="0032538B" w:rsidP="0032538B">
            <w:pPr>
              <w:pStyle w:val="ListBullet"/>
            </w:pPr>
            <w:r w:rsidRPr="0032538B">
              <w:t xml:space="preserve">checking and topping up </w:t>
            </w:r>
            <w:r w:rsidRPr="0032538B">
              <w:t>fluid levels</w:t>
            </w:r>
          </w:p>
          <w:p w:rsidR="00000000" w:rsidRPr="0032538B" w:rsidP="0032538B">
            <w:pPr>
              <w:pStyle w:val="ListBullet"/>
            </w:pPr>
            <w:r w:rsidRPr="0032538B">
              <w:t>checks of tyre pressures</w:t>
            </w:r>
          </w:p>
          <w:p w:rsidR="00000000" w:rsidRPr="0032538B" w:rsidP="0032538B">
            <w:pPr>
              <w:pStyle w:val="ListBullet"/>
            </w:pPr>
            <w:r w:rsidRPr="0032538B">
              <w:t>checks of operation of lights</w:t>
            </w:r>
          </w:p>
          <w:p w:rsidR="00000000" w:rsidRPr="0032538B" w:rsidP="0032538B">
            <w:pPr>
              <w:pStyle w:val="ListBullet"/>
            </w:pPr>
            <w:r w:rsidRPr="0032538B">
              <w:t>checks of gearing, steering and brakes</w:t>
            </w:r>
          </w:p>
          <w:p w:rsidR="00000000" w:rsidP="0032538B">
            <w:pPr>
              <w:pStyle w:val="ListBullet"/>
              <w:rPr>
                <w:lang w:val="en-NZ"/>
              </w:rPr>
            </w:pPr>
            <w:r w:rsidRPr="0032538B">
              <w:t>check of seat adjustment</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replacement of blown globes in motorcycle lights</w:t>
            </w:r>
          </w:p>
          <w:p w:rsidR="00000000" w:rsidRPr="0032538B" w:rsidP="0032538B">
            <w:pPr>
              <w:pStyle w:val="ListBullet"/>
            </w:pPr>
            <w:r w:rsidRPr="0032538B">
              <w:t>changing of tyres</w:t>
            </w:r>
          </w:p>
          <w:p w:rsidR="00000000" w:rsidP="0032538B">
            <w:pPr>
              <w:pStyle w:val="ListBullet"/>
              <w:rPr>
                <w:lang w:val="en-NZ"/>
              </w:rPr>
            </w:pPr>
            <w:r w:rsidRPr="0032538B">
              <w:t>repair of tyre punctures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Hazards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vehicular traffic and pedestrians</w:t>
            </w:r>
          </w:p>
          <w:p w:rsidR="00000000" w:rsidRPr="0032538B" w:rsidP="0032538B">
            <w:pPr>
              <w:pStyle w:val="ListBullet"/>
            </w:pPr>
            <w:r w:rsidRPr="0032538B">
              <w:t>uneven ground, steps, road surfaces</w:t>
            </w:r>
          </w:p>
          <w:p w:rsidR="00000000" w:rsidRPr="0032538B" w:rsidP="0032538B">
            <w:pPr>
              <w:pStyle w:val="ListBullet"/>
            </w:pPr>
            <w:r w:rsidRPr="0032538B">
              <w:t>dust and vapours</w:t>
            </w:r>
          </w:p>
          <w:p w:rsidR="00000000" w:rsidRPr="0032538B" w:rsidP="0032538B">
            <w:pPr>
              <w:pStyle w:val="ListBullet"/>
            </w:pPr>
            <w:r w:rsidRPr="0032538B">
              <w:t>hazardous or dangerous materials</w:t>
            </w:r>
          </w:p>
          <w:p w:rsidR="00000000" w:rsidRPr="0032538B" w:rsidP="0032538B">
            <w:pPr>
              <w:pStyle w:val="ListBullet"/>
            </w:pPr>
            <w:r w:rsidRPr="0032538B">
              <w:t>humidity, air temperature and radiant heat</w:t>
            </w:r>
          </w:p>
          <w:p w:rsidR="00000000" w:rsidRPr="0032538B" w:rsidP="0032538B">
            <w:pPr>
              <w:pStyle w:val="ListBullet"/>
            </w:pPr>
            <w:r w:rsidRPr="0032538B">
              <w:t>light including UV</w:t>
            </w:r>
          </w:p>
          <w:p w:rsidR="00000000" w:rsidRPr="0032538B" w:rsidP="0032538B">
            <w:pPr>
              <w:pStyle w:val="ListBullet"/>
            </w:pPr>
            <w:r w:rsidRPr="0032538B">
              <w:t>noise</w:t>
            </w:r>
          </w:p>
          <w:p w:rsidR="00000000" w:rsidRPr="0032538B" w:rsidP="0032538B">
            <w:pPr>
              <w:pStyle w:val="ListBullet"/>
            </w:pPr>
            <w:r w:rsidRPr="0032538B">
              <w:t>wet and iced roads</w:t>
            </w:r>
          </w:p>
          <w:p w:rsidR="00000000" w:rsidRPr="0032538B" w:rsidP="0032538B">
            <w:pPr>
              <w:pStyle w:val="ListBullet"/>
            </w:pPr>
            <w:r w:rsidRPr="0032538B">
              <w:t>oil on road</w:t>
            </w:r>
          </w:p>
          <w:p w:rsidR="00000000" w:rsidP="0032538B">
            <w:pPr>
              <w:pStyle w:val="ListBullet"/>
              <w:rPr>
                <w:lang w:val="en-NZ"/>
              </w:rPr>
            </w:pPr>
            <w:r w:rsidRPr="0032538B">
              <w:t>animals and objects on road</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helmet</w:t>
            </w:r>
          </w:p>
          <w:p w:rsidR="00000000" w:rsidRPr="0032538B" w:rsidP="0032538B">
            <w:pPr>
              <w:pStyle w:val="ListBullet"/>
            </w:pPr>
            <w:r w:rsidRPr="0032538B">
              <w:t>sunglasses</w:t>
            </w:r>
          </w:p>
          <w:p w:rsidR="00000000" w:rsidP="0032538B">
            <w:pPr>
              <w:pStyle w:val="ListBullet"/>
              <w:rPr>
                <w:lang w:val="en-NZ"/>
              </w:rPr>
            </w:pPr>
            <w:r w:rsidRPr="0032538B">
              <w:t>sun cream</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Hazardous or dangerous goods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medical samples or supplies</w:t>
            </w:r>
          </w:p>
          <w:p w:rsidR="00000000" w:rsidRPr="0032538B" w:rsidP="0032538B">
            <w:pPr>
              <w:pStyle w:val="ListBullet"/>
            </w:pPr>
            <w:r w:rsidRPr="0032538B">
              <w:t>explosives</w:t>
            </w:r>
          </w:p>
          <w:p w:rsidR="00000000" w:rsidP="0032538B">
            <w:pPr>
              <w:pStyle w:val="ListBullet"/>
              <w:rPr>
                <w:lang w:val="en-NZ"/>
              </w:rPr>
            </w:pPr>
            <w:r w:rsidRPr="0032538B">
              <w:t>acids, alkalines or solvents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Consultative processes may inv</w:t>
            </w:r>
            <w:r w:rsidRPr="0032538B">
              <w:t>olve: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customers</w:t>
            </w:r>
          </w:p>
          <w:p w:rsidR="00000000" w:rsidRPr="0032538B" w:rsidP="0032538B">
            <w:pPr>
              <w:pStyle w:val="ListBullet"/>
            </w:pPr>
            <w:r w:rsidRPr="0032538B">
              <w:t>other employees and supervisors</w:t>
            </w:r>
          </w:p>
          <w:p w:rsidR="00000000" w:rsidRPr="0032538B" w:rsidP="0032538B">
            <w:pPr>
              <w:pStyle w:val="ListBullet"/>
            </w:pPr>
            <w:r w:rsidRPr="0032538B">
              <w:t>management</w:t>
            </w:r>
          </w:p>
          <w:p w:rsidR="00000000" w:rsidRPr="0032538B" w:rsidP="0032538B">
            <w:pPr>
              <w:pStyle w:val="ListBullet"/>
            </w:pPr>
            <w:r w:rsidRPr="0032538B">
              <w:t>union representatives</w:t>
            </w:r>
          </w:p>
          <w:p w:rsidR="00000000" w:rsidRPr="0032538B" w:rsidP="0032538B">
            <w:pPr>
              <w:pStyle w:val="ListBullet"/>
            </w:pPr>
            <w:r w:rsidRPr="0032538B">
              <w:t>industrial relations, Occupational Health and Safety specialists</w:t>
            </w:r>
          </w:p>
          <w:p w:rsidR="00000000" w:rsidRPr="0032538B" w:rsidP="0032538B">
            <w:pPr>
              <w:pStyle w:val="ListBullet"/>
            </w:pPr>
            <w:r w:rsidRPr="0032538B">
              <w:t>other professional or technical staff</w:t>
            </w:r>
          </w:p>
          <w:p w:rsidR="00000000" w:rsidP="0032538B">
            <w:pPr>
              <w:pStyle w:val="ListBullet"/>
              <w:rPr>
                <w:lang w:val="en-NZ"/>
              </w:rPr>
            </w:pPr>
            <w:r w:rsidRPr="0032538B">
              <w:t>local government authorities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traffic accidents</w:t>
            </w:r>
          </w:p>
          <w:p w:rsidR="00000000" w:rsidRPr="0032538B" w:rsidP="0032538B">
            <w:pPr>
              <w:pStyle w:val="ListBullet"/>
            </w:pPr>
            <w:r w:rsidRPr="0032538B">
              <w:t>flooded sections of road</w:t>
            </w:r>
          </w:p>
          <w:p w:rsidR="00000000" w:rsidRPr="0032538B" w:rsidP="0032538B">
            <w:pPr>
              <w:pStyle w:val="ListBullet"/>
            </w:pPr>
            <w:r w:rsidRPr="0032538B">
              <w:t>road damage</w:t>
            </w:r>
          </w:p>
          <w:p w:rsidR="00000000" w:rsidRPr="0032538B" w:rsidP="0032538B">
            <w:pPr>
              <w:pStyle w:val="ListBullet"/>
            </w:pPr>
            <w:r w:rsidRPr="0032538B">
              <w:t>bridge/tunnel damage</w:t>
            </w:r>
          </w:p>
          <w:p w:rsidR="00000000" w:rsidRPr="0032538B" w:rsidP="0032538B">
            <w:pPr>
              <w:pStyle w:val="ListBullet"/>
            </w:pPr>
            <w:r w:rsidRPr="0032538B">
              <w:t>road works</w:t>
            </w:r>
          </w:p>
          <w:p w:rsidR="00000000" w:rsidRPr="0032538B" w:rsidP="0032538B">
            <w:pPr>
              <w:pStyle w:val="ListBullet"/>
            </w:pPr>
            <w:r w:rsidRPr="0032538B">
              <w:t>building construction</w:t>
            </w:r>
          </w:p>
          <w:p w:rsidR="00000000" w:rsidRPr="0032538B" w:rsidP="0032538B">
            <w:pPr>
              <w:pStyle w:val="ListBullet"/>
            </w:pPr>
            <w:r w:rsidRPr="0032538B">
              <w:t>road closures for special events such as marches, sporting events, etc.</w:t>
            </w:r>
          </w:p>
          <w:p w:rsidR="00000000" w:rsidRPr="0032538B" w:rsidP="0032538B">
            <w:pPr>
              <w:pStyle w:val="ListBullet"/>
            </w:pPr>
            <w:r w:rsidRPr="0032538B">
              <w:t>holiday traffic</w:t>
            </w:r>
          </w:p>
          <w:p w:rsidR="00000000" w:rsidP="0032538B">
            <w:pPr>
              <w:pStyle w:val="ListBullet"/>
              <w:rPr>
                <w:lang w:val="en-NZ"/>
              </w:rPr>
            </w:pPr>
            <w:r w:rsidRPr="0032538B">
              <w:t>road closures for utility works such as electricity, water, sewerage, telecommunications, gas, etc.</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company procedures</w:t>
            </w:r>
          </w:p>
          <w:p w:rsidR="00000000" w:rsidRPr="0032538B" w:rsidP="0032538B">
            <w:pPr>
              <w:pStyle w:val="ListBullet"/>
            </w:pPr>
            <w:r w:rsidRPr="0032538B">
              <w:t>enter</w:t>
            </w:r>
            <w:r w:rsidRPr="0032538B">
              <w:t>prise procedures</w:t>
            </w:r>
          </w:p>
          <w:p w:rsidR="00000000" w:rsidRPr="0032538B" w:rsidP="0032538B">
            <w:pPr>
              <w:pStyle w:val="ListBullet"/>
            </w:pPr>
            <w:r w:rsidRPr="0032538B">
              <w:t>organisational procedures</w:t>
            </w:r>
          </w:p>
          <w:p w:rsidR="00000000" w:rsidP="0032538B">
            <w:pPr>
              <w:pStyle w:val="ListBullet"/>
              <w:rPr>
                <w:lang w:val="en-NZ"/>
              </w:rPr>
            </w:pPr>
            <w:r w:rsidRPr="0032538B">
              <w:t>established procedures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Information and documentation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state/territory licence requirements relevant to courier motorcyclists</w:t>
            </w:r>
          </w:p>
          <w:p w:rsidR="00000000" w:rsidRPr="0032538B" w:rsidP="0032538B">
            <w:pPr>
              <w:pStyle w:val="ListBullet"/>
            </w:pPr>
            <w:r w:rsidRPr="0032538B">
              <w:t>state/territory road rules</w:t>
            </w:r>
          </w:p>
          <w:p w:rsidR="00000000" w:rsidRPr="0032538B" w:rsidP="0032538B">
            <w:pPr>
              <w:pStyle w:val="ListBullet"/>
            </w:pPr>
            <w:r w:rsidRPr="0032538B">
              <w:t>workplace instructions and procedures for couri</w:t>
            </w:r>
            <w:r w:rsidRPr="0032538B">
              <w:t>er motorcyclists including emergency procedures</w:t>
            </w:r>
          </w:p>
          <w:p w:rsidR="00000000" w:rsidRPr="0032538B" w:rsidP="0032538B">
            <w:pPr>
              <w:pStyle w:val="ListBullet"/>
            </w:pPr>
            <w:r w:rsidRPr="0032538B">
              <w:t>motorcycle manufacturers instructions, specifications and recommended riding and servicing procedures including preoperational checks of motorcycle</w:t>
            </w:r>
          </w:p>
          <w:p w:rsidR="00000000" w:rsidRPr="0032538B" w:rsidP="0032538B">
            <w:pPr>
              <w:pStyle w:val="ListBullet"/>
            </w:pPr>
            <w:r w:rsidRPr="0032538B">
              <w:t>operations manuals including quality assurance procedures</w:t>
            </w:r>
          </w:p>
          <w:p w:rsidR="00000000" w:rsidRPr="0032538B" w:rsidP="0032538B">
            <w:pPr>
              <w:pStyle w:val="ListBullet"/>
            </w:pPr>
            <w:r w:rsidRPr="0032538B">
              <w:t>induction documentation</w:t>
            </w:r>
          </w:p>
          <w:p w:rsidR="00000000" w:rsidRPr="0032538B" w:rsidP="0032538B">
            <w:pPr>
              <w:pStyle w:val="ListBullet"/>
            </w:pPr>
            <w:r w:rsidRPr="0032538B">
              <w:t>competency standards and training materials</w:t>
            </w:r>
          </w:p>
          <w:p w:rsidR="00000000" w:rsidRPr="0032538B" w:rsidP="0032538B">
            <w:pPr>
              <w:pStyle w:val="ListBullet"/>
            </w:pPr>
            <w:r w:rsidRPr="0032538B">
              <w:t>HAZCHEM codes and dangerous/hazardous goods codes and procedures</w:t>
            </w:r>
          </w:p>
          <w:p w:rsidR="00000000" w:rsidRPr="0032538B" w:rsidP="0032538B">
            <w:pPr>
              <w:pStyle w:val="ListBullet"/>
            </w:pPr>
            <w:r w:rsidRPr="0032538B">
              <w:t>supplier and/or client instructions</w:t>
            </w:r>
          </w:p>
          <w:p w:rsidR="00000000" w:rsidRPr="0032538B" w:rsidP="0032538B">
            <w:pPr>
              <w:pStyle w:val="ListBullet"/>
            </w:pPr>
            <w:r w:rsidRPr="0032538B">
              <w:t>material safety data sheets</w:t>
            </w:r>
          </w:p>
          <w:p w:rsidR="00000000" w:rsidRPr="0032538B" w:rsidP="0032538B">
            <w:pPr>
              <w:pStyle w:val="ListBullet"/>
            </w:pPr>
            <w:r w:rsidRPr="0032538B">
              <w:t xml:space="preserve">communications technology equipment, oral, aural or signed </w:t>
            </w:r>
            <w:r w:rsidRPr="0032538B">
              <w:t>communications</w:t>
            </w:r>
          </w:p>
          <w:p w:rsidR="00000000" w:rsidRPr="0032538B" w:rsidP="0032538B">
            <w:pPr>
              <w:pStyle w:val="ListBullet"/>
            </w:pPr>
            <w:r w:rsidRPr="0032538B">
              <w:t>conditions of service, legislation and industrial agreements</w:t>
            </w:r>
          </w:p>
          <w:p w:rsidR="00000000" w:rsidP="0032538B">
            <w:pPr>
              <w:pStyle w:val="ListBullet"/>
              <w:rPr>
                <w:lang w:val="en-NZ"/>
              </w:rPr>
            </w:pPr>
            <w:r w:rsidRPr="0032538B">
              <w:t>OH&amp;S procedures</w:t>
            </w:r>
          </w:p>
        </w:tc>
      </w:tr>
      <w:tr w:rsidTr="00CD7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32538B" w:rsidP="0032538B">
            <w:pPr>
              <w:pStyle w:val="ListBullet"/>
            </w:pPr>
            <w:r w:rsidRPr="0032538B">
              <w:t>relevant state/territory roads and traffic authority regulations and licence requirements pertaining to the courier m</w:t>
            </w:r>
            <w:r w:rsidRPr="0032538B">
              <w:t>otorcyclists</w:t>
            </w:r>
          </w:p>
          <w:p w:rsidR="00000000" w:rsidRPr="0032538B" w:rsidP="0032538B">
            <w:pPr>
              <w:pStyle w:val="ListBullet"/>
            </w:pPr>
            <w:r w:rsidRPr="0032538B">
              <w:t>relevant state/territory road rules</w:t>
            </w:r>
          </w:p>
          <w:p w:rsidR="00000000" w:rsidRPr="0032538B" w:rsidP="0032538B">
            <w:pPr>
              <w:pStyle w:val="ListBullet"/>
            </w:pPr>
            <w:r w:rsidRPr="0032538B">
              <w:t>relevant state/territory OH&amp;S legislation</w:t>
            </w:r>
          </w:p>
          <w:p w:rsidR="00000000" w:rsidRPr="0032538B" w:rsidP="0032538B">
            <w:pPr>
              <w:pStyle w:val="ListBullet"/>
            </w:pPr>
            <w:r w:rsidRPr="0032538B">
              <w:t>relevant state/territory fatigue management regulations</w:t>
            </w:r>
          </w:p>
          <w:p w:rsidR="00000000" w:rsidRPr="0032538B" w:rsidP="0032538B">
            <w:pPr>
              <w:pStyle w:val="ListBullet"/>
            </w:pPr>
            <w:r w:rsidRPr="0032538B">
              <w:t>relevant state/territory environmental protection legislation</w:t>
            </w:r>
          </w:p>
          <w:p w:rsidR="00000000" w:rsidRPr="0032538B" w:rsidP="0032538B">
            <w:pPr>
              <w:pStyle w:val="ListBullet"/>
            </w:pPr>
            <w:r w:rsidRPr="0032538B">
              <w:t>applicable dangerous/hazardous goods codes and legislation</w:t>
            </w:r>
          </w:p>
        </w:tc>
      </w:tr>
    </w:tbl>
    <w:p w:rsidR="00CD7304" w:rsidP="0032538B">
      <w:pPr>
        <w:pStyle w:val="BodyText"/>
      </w:pPr>
    </w:p>
    <w:p w:rsidR="00CD7304" w:rsidP="0032538B">
      <w:pPr>
        <w:pStyle w:val="BodyText"/>
      </w:pPr>
    </w:p>
    <w:p w:rsidR="00000000" w:rsidRPr="0032538B" w:rsidP="0032538B">
      <w:pPr>
        <w:pStyle w:val="Heading1"/>
      </w:pPr>
      <w:bookmarkStart w:id="12" w:name="O_295692"/>
      <w:bookmarkEnd w:id="12"/>
      <w:r w:rsidRPr="0032538B">
        <w:t>Unit Sector(s)</w:t>
      </w:r>
    </w:p>
    <w:p w:rsidR="00000000" w:rsidRPr="0032538B" w:rsidP="0032538B">
      <w:pPr>
        <w:pStyle w:val="BodyText"/>
      </w:pPr>
      <w:r w:rsidRPr="0032538B">
        <w:t>Not Applicable</w:t>
      </w:r>
    </w:p>
    <w:p w:rsidR="00000000" w:rsidRPr="0032538B" w:rsidP="0032538B">
      <w:pPr>
        <w:pStyle w:val="AllowPageBreak"/>
      </w:pPr>
    </w:p>
    <w:p w:rsidR="00000000" w:rsidRPr="0032538B" w:rsidP="0032538B">
      <w:pPr>
        <w:pStyle w:val="Heading1"/>
      </w:pPr>
      <w:bookmarkStart w:id="13" w:name="O_223069"/>
      <w:bookmarkEnd w:id="13"/>
      <w:r w:rsidRPr="0032538B">
        <w:t>Competency Field</w:t>
      </w:r>
    </w:p>
    <w:tbl>
      <w:tblPr>
        <w:tblW w:w="9640" w:type="dxa"/>
        <w:tblLayout w:type="fixed"/>
        <w:tblCellMar>
          <w:left w:w="62" w:type="dxa"/>
          <w:right w:w="62" w:type="dxa"/>
        </w:tblCellMar>
        <w:tblLook w:val="0000"/>
      </w:tblPr>
      <w:tblGrid>
        <w:gridCol w:w="2978"/>
        <w:gridCol w:w="6662"/>
      </w:tblGrid>
      <w:tr w:rsidTr="00CD73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2538B">
            <w:pPr>
              <w:pStyle w:val="BodyText"/>
              <w:rPr>
                <w:lang w:val="en-NZ"/>
              </w:rPr>
            </w:pPr>
            <w:r w:rsidRPr="0032538B">
              <w:rPr>
                <w:rStyle w:val="SpecialBold"/>
              </w:rPr>
              <w:t>Competency Field</w:t>
            </w:r>
            <w:r w:rsidRPr="0032538B">
              <w:t xml:space="preserve"> </w:t>
            </w:r>
          </w:p>
        </w:tc>
        <w:tc>
          <w:tcPr>
            <w:tcW w:w="6662" w:type="dxa"/>
            <w:tcBorders>
              <w:top w:val="nil"/>
              <w:left w:val="nil"/>
              <w:bottom w:val="nil"/>
              <w:right w:val="nil"/>
            </w:tcBorders>
            <w:tcMar>
              <w:top w:w="0" w:type="dxa"/>
              <w:left w:w="62" w:type="dxa"/>
              <w:bottom w:w="0" w:type="dxa"/>
              <w:right w:w="62" w:type="dxa"/>
            </w:tcMar>
          </w:tcPr>
          <w:p w:rsidR="00000000" w:rsidRPr="0032538B" w:rsidP="0032538B">
            <w:pPr>
              <w:pStyle w:val="BodyText"/>
            </w:pPr>
            <w:r w:rsidRPr="0032538B">
              <w:t>C - Vehicle Operation</w:t>
            </w:r>
          </w:p>
        </w:tc>
      </w:tr>
    </w:tbl>
    <w:p w:rsidR="00CD7304" w:rsidP="0032538B">
      <w:pPr>
        <w:pStyle w:val="BodyText"/>
      </w:pPr>
    </w:p>
    <w:p w:rsidR="00CD7304" w:rsidP="0032538B">
      <w:pPr>
        <w:pStyle w:val="BodyText"/>
      </w:pPr>
    </w:p>
    <w:p w:rsidR="00000000" w:rsidRPr="0032538B" w:rsidP="0032538B"/>
    <w:sectPr w:rsidSect="003253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304" w:rsidP="00CD7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04" w:rsidP="003253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7304" w:rsidP="003253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D7304" w:rsidP="003253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304" w:rsidP="00CD73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04" w:rsidP="0032538B">
    <w:pPr>
      <w:pStyle w:val="Header"/>
      <w:framePr w:wrap="around"/>
    </w:pPr>
    <w:r>
      <w:fldChar w:fldCharType="begin"/>
    </w:r>
    <w:r>
      <w:instrText xml:space="preserve"> TITLE   \* MERGEFORMAT </w:instrText>
    </w:r>
    <w:r>
      <w:fldChar w:fldCharType="separate"/>
    </w:r>
    <w:r>
      <w:t>TLIC2012A Ride courier/delivery motorcycle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7304" w:rsidP="003253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EE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2F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80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3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38B"/>
    <w:pPr>
      <w:spacing w:before="360" w:after="60"/>
      <w:outlineLvl w:val="0"/>
    </w:pPr>
    <w:rPr>
      <w:sz w:val="32"/>
    </w:rPr>
  </w:style>
  <w:style w:type="paragraph" w:styleId="Heading2">
    <w:name w:val="heading 2"/>
    <w:basedOn w:val="HeadingBase"/>
    <w:next w:val="BodyText"/>
    <w:link w:val="Heading2Char"/>
    <w:qFormat/>
    <w:rsid w:val="0032538B"/>
    <w:pPr>
      <w:keepLines/>
      <w:spacing w:before="240" w:after="120"/>
      <w:outlineLvl w:val="1"/>
    </w:pPr>
    <w:rPr>
      <w:sz w:val="28"/>
      <w:szCs w:val="40"/>
    </w:rPr>
  </w:style>
  <w:style w:type="paragraph" w:styleId="Heading3">
    <w:name w:val="heading 3"/>
    <w:basedOn w:val="HeadingBase"/>
    <w:next w:val="BodyText"/>
    <w:link w:val="Heading3Char"/>
    <w:qFormat/>
    <w:rsid w:val="0032538B"/>
    <w:pPr>
      <w:spacing w:before="180" w:after="120"/>
      <w:outlineLvl w:val="2"/>
    </w:pPr>
    <w:rPr>
      <w:spacing w:val="-10"/>
      <w:kern w:val="32"/>
    </w:rPr>
  </w:style>
  <w:style w:type="paragraph" w:styleId="Heading4">
    <w:name w:val="heading 4"/>
    <w:basedOn w:val="HeadingBase"/>
    <w:next w:val="BodyText"/>
    <w:link w:val="Heading4Char"/>
    <w:qFormat/>
    <w:rsid w:val="0032538B"/>
    <w:pPr>
      <w:spacing w:before="160" w:after="120"/>
      <w:outlineLvl w:val="3"/>
    </w:pPr>
    <w:rPr>
      <w:sz w:val="22"/>
    </w:rPr>
  </w:style>
  <w:style w:type="paragraph" w:styleId="Heading5">
    <w:name w:val="heading 5"/>
    <w:basedOn w:val="HeadingBase"/>
    <w:next w:val="Normal"/>
    <w:link w:val="Heading5Char"/>
    <w:qFormat/>
    <w:rsid w:val="0032538B"/>
    <w:pPr>
      <w:spacing w:before="80"/>
      <w:outlineLvl w:val="4"/>
    </w:pPr>
    <w:rPr>
      <w:color w:val="918585"/>
      <w:sz w:val="20"/>
    </w:rPr>
  </w:style>
  <w:style w:type="paragraph" w:styleId="Heading6">
    <w:name w:val="heading 6"/>
    <w:basedOn w:val="HeadingBase"/>
    <w:next w:val="Normal"/>
    <w:link w:val="Heading6Char"/>
    <w:qFormat/>
    <w:rsid w:val="0032538B"/>
    <w:pPr>
      <w:spacing w:before="60"/>
      <w:outlineLvl w:val="5"/>
    </w:pPr>
    <w:rPr>
      <w:color w:val="918585"/>
      <w:sz w:val="20"/>
    </w:rPr>
  </w:style>
  <w:style w:type="paragraph" w:styleId="Heading7">
    <w:name w:val="heading 7"/>
    <w:basedOn w:val="Normal"/>
    <w:next w:val="Normal"/>
    <w:link w:val="Heading7Char"/>
    <w:qFormat/>
    <w:rsid w:val="0032538B"/>
    <w:pPr>
      <w:ind w:left="720"/>
      <w:outlineLvl w:val="6"/>
    </w:pPr>
    <w:rPr>
      <w:i/>
    </w:rPr>
  </w:style>
  <w:style w:type="paragraph" w:styleId="Heading8">
    <w:name w:val="heading 8"/>
    <w:basedOn w:val="Normal"/>
    <w:next w:val="Normal"/>
    <w:link w:val="Heading8Char"/>
    <w:qFormat/>
    <w:rsid w:val="0032538B"/>
    <w:pPr>
      <w:ind w:left="720"/>
      <w:outlineLvl w:val="7"/>
    </w:pPr>
    <w:rPr>
      <w:i/>
    </w:rPr>
  </w:style>
  <w:style w:type="paragraph" w:styleId="Heading9">
    <w:name w:val="heading 9"/>
    <w:basedOn w:val="Normal"/>
    <w:next w:val="Normal"/>
    <w:link w:val="Heading9Char"/>
    <w:qFormat/>
    <w:rsid w:val="0032538B"/>
    <w:pPr>
      <w:ind w:left="720"/>
      <w:outlineLvl w:val="8"/>
    </w:pPr>
    <w:rPr>
      <w:i/>
    </w:rPr>
  </w:style>
  <w:style w:type="character" w:default="1" w:styleId="DefaultParagraphFont">
    <w:name w:val="Default Paragraph Font"/>
    <w:uiPriority w:val="1"/>
    <w:unhideWhenUsed/>
    <w:rsid w:val="003253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38B"/>
  </w:style>
  <w:style w:type="character" w:customStyle="1" w:styleId="Heading1Char">
    <w:name w:val="Heading 1 Char"/>
    <w:basedOn w:val="DefaultParagraphFont"/>
    <w:link w:val="Heading1"/>
    <w:rsid w:val="0032538B"/>
    <w:rPr>
      <w:rFonts w:ascii="Times New Roman" w:eastAsia="Times New Roman" w:hAnsi="Times New Roman" w:cs="Times New Roman"/>
      <w:b/>
      <w:sz w:val="32"/>
      <w:szCs w:val="20"/>
      <w:lang w:eastAsia="en-US"/>
    </w:rPr>
  </w:style>
  <w:style w:type="paragraph" w:styleId="BodyText">
    <w:name w:val="Body Text"/>
    <w:basedOn w:val="Normal"/>
    <w:link w:val="BodyTextChar"/>
    <w:rsid w:val="003253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38B"/>
    <w:rPr>
      <w:rFonts w:ascii="Times New Roman" w:eastAsia="Times New Roman" w:hAnsi="Times New Roman" w:cs="Times New Roman"/>
      <w:sz w:val="24"/>
      <w:lang w:val="en-US" w:eastAsia="en-US"/>
    </w:rPr>
  </w:style>
  <w:style w:type="paragraph" w:styleId="Footer">
    <w:name w:val="footer"/>
    <w:basedOn w:val="Normal"/>
    <w:link w:val="FooterChar"/>
    <w:rsid w:val="003253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38B"/>
    <w:rPr>
      <w:rFonts w:ascii="Times New Roman" w:eastAsia="Times New Roman" w:hAnsi="Times New Roman" w:cs="Times New Roman"/>
      <w:sz w:val="16"/>
      <w:lang w:val="en-US" w:eastAsia="en-US"/>
    </w:rPr>
  </w:style>
  <w:style w:type="paragraph" w:styleId="List">
    <w:name w:val="List"/>
    <w:basedOn w:val="BodyText"/>
    <w:next w:val="BodyText"/>
    <w:rsid w:val="0032538B"/>
    <w:pPr>
      <w:tabs>
        <w:tab w:val="left" w:pos="340"/>
      </w:tabs>
      <w:spacing w:before="60" w:after="60"/>
      <w:ind w:left="340" w:hanging="340"/>
    </w:pPr>
  </w:style>
  <w:style w:type="paragraph" w:styleId="ListBullet">
    <w:name w:val="List Bullet"/>
    <w:basedOn w:val="List"/>
    <w:rsid w:val="0032538B"/>
    <w:pPr>
      <w:numPr>
        <w:numId w:val="13"/>
      </w:numPr>
      <w:tabs>
        <w:tab w:val="clear" w:pos="340"/>
      </w:tabs>
      <w:spacing w:before="40" w:after="40"/>
    </w:pPr>
  </w:style>
  <w:style w:type="character" w:customStyle="1" w:styleId="SpecialBold">
    <w:name w:val="Special Bold"/>
    <w:basedOn w:val="DefaultParagraphFont"/>
    <w:rsid w:val="0032538B"/>
    <w:rPr>
      <w:b/>
      <w:spacing w:val="0"/>
    </w:rPr>
  </w:style>
  <w:style w:type="paragraph" w:styleId="ListBullet2">
    <w:name w:val="List Bullet 2"/>
    <w:basedOn w:val="List2"/>
    <w:rsid w:val="0032538B"/>
    <w:pPr>
      <w:numPr>
        <w:numId w:val="14"/>
      </w:numPr>
      <w:tabs>
        <w:tab w:val="clear" w:pos="680"/>
      </w:tabs>
    </w:pPr>
  </w:style>
  <w:style w:type="paragraph" w:styleId="Header">
    <w:name w:val="header"/>
    <w:basedOn w:val="Normal"/>
    <w:link w:val="HeaderChar"/>
    <w:rsid w:val="003253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3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38B"/>
    <w:pPr>
      <w:spacing w:before="240" w:after="120"/>
      <w:outlineLvl w:val="0"/>
    </w:pPr>
    <w:rPr>
      <w:rFonts w:ascii="Times New Roman" w:hAnsi="Times New Roman"/>
      <w:b/>
      <w:sz w:val="28"/>
    </w:rPr>
  </w:style>
  <w:style w:type="paragraph" w:customStyle="1" w:styleId="AllowPageBreak">
    <w:name w:val="AllowPageBreak"/>
    <w:rsid w:val="003253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3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3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3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3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3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3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3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38B"/>
    <w:rPr>
      <w:rFonts w:ascii="Courier New" w:eastAsia="Times New Roman" w:hAnsi="Courier New" w:cs="Times New Roman"/>
      <w:i/>
      <w:szCs w:val="20"/>
      <w:lang w:val="en-US" w:eastAsia="en-US"/>
    </w:rPr>
  </w:style>
  <w:style w:type="paragraph" w:customStyle="1" w:styleId="HeadingBase">
    <w:name w:val="Heading Base"/>
    <w:rsid w:val="003253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38B"/>
    <w:pPr>
      <w:tabs>
        <w:tab w:val="right" w:leader="dot" w:pos="9072"/>
      </w:tabs>
      <w:ind w:left="567"/>
    </w:pPr>
    <w:rPr>
      <w:szCs w:val="22"/>
    </w:rPr>
  </w:style>
  <w:style w:type="paragraph" w:customStyle="1" w:styleId="TOCBase">
    <w:name w:val="TOC Base"/>
    <w:rsid w:val="003253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38B"/>
    <w:pPr>
      <w:tabs>
        <w:tab w:val="right" w:leader="dot" w:pos="9072"/>
      </w:tabs>
      <w:spacing w:before="40" w:after="40"/>
      <w:ind w:left="284"/>
    </w:pPr>
    <w:rPr>
      <w:rFonts w:ascii="Times New Roman" w:hAnsi="Times New Roman"/>
    </w:rPr>
  </w:style>
  <w:style w:type="paragraph" w:styleId="TOC1">
    <w:name w:val="toc 1"/>
    <w:basedOn w:val="TOCBase"/>
    <w:next w:val="Normal"/>
    <w:rsid w:val="003253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38B"/>
    <w:pPr>
      <w:spacing w:before="5040"/>
      <w:jc w:val="center"/>
    </w:pPr>
    <w:rPr>
      <w:sz w:val="48"/>
      <w:szCs w:val="72"/>
      <w:lang w:val="en-US"/>
    </w:rPr>
  </w:style>
  <w:style w:type="character" w:customStyle="1" w:styleId="TitleChar">
    <w:name w:val="Title Char"/>
    <w:basedOn w:val="DefaultParagraphFont"/>
    <w:link w:val="Title"/>
    <w:rsid w:val="003253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38B"/>
    <w:pPr>
      <w:tabs>
        <w:tab w:val="left" w:pos="3600"/>
        <w:tab w:val="left" w:pos="3958"/>
      </w:tabs>
    </w:pPr>
  </w:style>
  <w:style w:type="paragraph" w:customStyle="1" w:styleId="Note">
    <w:name w:val="Note"/>
    <w:basedOn w:val="BodyText"/>
    <w:rsid w:val="003253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38B"/>
    <w:pPr>
      <w:framePr w:wrap="auto" w:hAnchor="text" w:y="6049"/>
    </w:pPr>
    <w:rPr>
      <w:color w:val="000000"/>
      <w:sz w:val="40"/>
    </w:rPr>
  </w:style>
  <w:style w:type="paragraph" w:customStyle="1" w:styleId="TOCTitle">
    <w:name w:val="TOCTitle"/>
    <w:basedOn w:val="Heading1"/>
    <w:rsid w:val="0032538B"/>
    <w:pPr>
      <w:spacing w:after="240"/>
      <w:jc w:val="center"/>
      <w:outlineLvl w:val="9"/>
    </w:pPr>
    <w:rPr>
      <w:caps/>
    </w:rPr>
  </w:style>
  <w:style w:type="paragraph" w:customStyle="1" w:styleId="Version">
    <w:name w:val="Version"/>
    <w:rsid w:val="003253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38B"/>
    <w:pPr>
      <w:keepNext w:val="0"/>
      <w:tabs>
        <w:tab w:val="right" w:pos="4176"/>
      </w:tabs>
      <w:ind w:left="198" w:hanging="198"/>
    </w:pPr>
    <w:rPr>
      <w:rFonts w:ascii="Garamond" w:hAnsi="Garamond"/>
    </w:rPr>
  </w:style>
  <w:style w:type="paragraph" w:styleId="IndexHeading">
    <w:name w:val="index heading"/>
    <w:basedOn w:val="Normal"/>
    <w:next w:val="Index1"/>
    <w:semiHidden/>
    <w:rsid w:val="0032538B"/>
    <w:pPr>
      <w:spacing w:before="120" w:after="120"/>
    </w:pPr>
    <w:rPr>
      <w:rFonts w:ascii="Arial" w:hAnsi="Arial"/>
      <w:b/>
      <w:color w:val="918585"/>
      <w:sz w:val="24"/>
    </w:rPr>
  </w:style>
  <w:style w:type="paragraph" w:customStyle="1" w:styleId="Chapter">
    <w:name w:val="Chapter"/>
    <w:basedOn w:val="Normal"/>
    <w:rsid w:val="0032538B"/>
    <w:pPr>
      <w:spacing w:before="240"/>
    </w:pPr>
    <w:rPr>
      <w:rFonts w:ascii="Times New Roman" w:hAnsi="Times New Roman"/>
      <w:smallCaps/>
      <w:spacing w:val="80"/>
      <w:sz w:val="28"/>
    </w:rPr>
  </w:style>
  <w:style w:type="paragraph" w:customStyle="1" w:styleId="InChapter">
    <w:name w:val="InChapter"/>
    <w:basedOn w:val="Heading3"/>
    <w:rsid w:val="0032538B"/>
    <w:pPr>
      <w:spacing w:after="240"/>
      <w:outlineLvl w:val="9"/>
    </w:pPr>
    <w:rPr>
      <w:noProof/>
    </w:rPr>
  </w:style>
  <w:style w:type="paragraph" w:styleId="Index2">
    <w:name w:val="index 2"/>
    <w:basedOn w:val="Normal"/>
    <w:next w:val="Normal"/>
    <w:semiHidden/>
    <w:rsid w:val="0032538B"/>
    <w:pPr>
      <w:tabs>
        <w:tab w:val="right" w:pos="4176"/>
      </w:tabs>
      <w:ind w:left="568" w:hanging="284"/>
    </w:pPr>
    <w:rPr>
      <w:rFonts w:ascii="Garamond" w:hAnsi="Garamond"/>
    </w:rPr>
  </w:style>
  <w:style w:type="paragraph" w:customStyle="1" w:styleId="Byline">
    <w:name w:val="Byline"/>
    <w:rsid w:val="003253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38B"/>
    <w:pPr>
      <w:tabs>
        <w:tab w:val="clear" w:pos="3600"/>
        <w:tab w:val="clear" w:pos="3958"/>
      </w:tabs>
      <w:jc w:val="right"/>
    </w:pPr>
  </w:style>
  <w:style w:type="character" w:styleId="Emphasis">
    <w:name w:val="Emphasis"/>
    <w:basedOn w:val="DefaultParagraphFont"/>
    <w:qFormat/>
    <w:rsid w:val="0032538B"/>
    <w:rPr>
      <w:i/>
    </w:rPr>
  </w:style>
  <w:style w:type="paragraph" w:styleId="Caption">
    <w:name w:val="caption"/>
    <w:basedOn w:val="BodyText"/>
    <w:next w:val="Normal"/>
    <w:qFormat/>
    <w:rsid w:val="0032538B"/>
    <w:pPr>
      <w:framePr w:w="2268" w:hSpace="181" w:vSpace="181" w:wrap="around" w:vAnchor="text" w:hAnchor="page" w:x="1135" w:y="285" w:anchorLock="1"/>
    </w:pPr>
    <w:rPr>
      <w:i/>
    </w:rPr>
  </w:style>
  <w:style w:type="paragraph" w:customStyle="1" w:styleId="MiniTOCTitle">
    <w:name w:val="MiniTOCTitle"/>
    <w:basedOn w:val="Heading4"/>
    <w:rsid w:val="0032538B"/>
    <w:pPr>
      <w:spacing w:before="240"/>
      <w:outlineLvl w:val="9"/>
    </w:pPr>
    <w:rPr>
      <w:noProof/>
      <w:sz w:val="24"/>
    </w:rPr>
  </w:style>
  <w:style w:type="paragraph" w:customStyle="1" w:styleId="MiniTOCItem">
    <w:name w:val="MiniTOCItem"/>
    <w:basedOn w:val="ListBullet"/>
    <w:rsid w:val="0032538B"/>
    <w:pPr>
      <w:numPr>
        <w:numId w:val="0"/>
      </w:numPr>
      <w:tabs>
        <w:tab w:val="right" w:leader="dot" w:pos="6521"/>
      </w:tabs>
      <w:spacing w:before="0" w:after="0"/>
    </w:pPr>
  </w:style>
  <w:style w:type="paragraph" w:customStyle="1" w:styleId="TOFTitle">
    <w:name w:val="TOFTitle"/>
    <w:basedOn w:val="TOCTitle"/>
    <w:rsid w:val="0032538B"/>
  </w:style>
  <w:style w:type="paragraph" w:styleId="TableofFigures">
    <w:name w:val="table of figures"/>
    <w:basedOn w:val="Normal"/>
    <w:next w:val="Normal"/>
    <w:semiHidden/>
    <w:rsid w:val="0032538B"/>
    <w:pPr>
      <w:tabs>
        <w:tab w:val="right" w:leader="dot" w:pos="9072"/>
      </w:tabs>
      <w:ind w:left="970" w:hanging="403"/>
    </w:pPr>
    <w:rPr>
      <w:rFonts w:ascii="Times New Roman" w:hAnsi="Times New Roman"/>
      <w:b/>
    </w:rPr>
  </w:style>
  <w:style w:type="paragraph" w:styleId="ListNumber">
    <w:name w:val="List Number"/>
    <w:basedOn w:val="List"/>
    <w:rsid w:val="0032538B"/>
    <w:pPr>
      <w:numPr>
        <w:numId w:val="11"/>
      </w:numPr>
    </w:pPr>
  </w:style>
  <w:style w:type="character" w:customStyle="1" w:styleId="WingdingSymbols">
    <w:name w:val="Wingding Symbols"/>
    <w:rsid w:val="0032538B"/>
    <w:rPr>
      <w:rFonts w:ascii="Wingdings" w:hAnsi="Wingdings"/>
    </w:rPr>
  </w:style>
  <w:style w:type="paragraph" w:customStyle="1" w:styleId="TableHeading">
    <w:name w:val="Table Heading"/>
    <w:basedOn w:val="HeadingBase"/>
    <w:rsid w:val="0032538B"/>
    <w:pPr>
      <w:keepLines/>
      <w:pBdr>
        <w:bottom w:val="single" w:sz="6" w:space="1" w:color="918585"/>
      </w:pBdr>
      <w:spacing w:before="240"/>
    </w:pPr>
  </w:style>
  <w:style w:type="character" w:customStyle="1" w:styleId="HotSpot">
    <w:name w:val="HotSpot"/>
    <w:rsid w:val="0032538B"/>
    <w:rPr>
      <w:color w:val="0033CC"/>
      <w:u w:val="none"/>
    </w:rPr>
  </w:style>
  <w:style w:type="paragraph" w:customStyle="1" w:styleId="BodyTextRight">
    <w:name w:val="Body Text Right"/>
    <w:basedOn w:val="BodyText"/>
    <w:rsid w:val="0032538B"/>
    <w:pPr>
      <w:spacing w:before="0" w:after="0"/>
      <w:jc w:val="right"/>
    </w:pPr>
  </w:style>
  <w:style w:type="paragraph" w:styleId="Index3">
    <w:name w:val="index 3"/>
    <w:basedOn w:val="ListNumber2"/>
    <w:next w:val="Normal"/>
    <w:semiHidden/>
    <w:rsid w:val="0032538B"/>
    <w:pPr>
      <w:numPr>
        <w:numId w:val="0"/>
      </w:numPr>
      <w:tabs>
        <w:tab w:val="right" w:leader="dot" w:pos="4176"/>
      </w:tabs>
    </w:pPr>
  </w:style>
  <w:style w:type="paragraph" w:styleId="ListNumber2">
    <w:name w:val="List Number 2"/>
    <w:basedOn w:val="List2"/>
    <w:rsid w:val="0032538B"/>
    <w:pPr>
      <w:numPr>
        <w:numId w:val="10"/>
      </w:numPr>
      <w:tabs>
        <w:tab w:val="clear" w:pos="1060"/>
      </w:tabs>
    </w:pPr>
  </w:style>
  <w:style w:type="paragraph" w:customStyle="1" w:styleId="MarginNote">
    <w:name w:val="Margin Note"/>
    <w:basedOn w:val="BodyText"/>
    <w:rsid w:val="003253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3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3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38B"/>
    <w:rPr>
      <w:sz w:val="32"/>
    </w:rPr>
  </w:style>
  <w:style w:type="paragraph" w:customStyle="1" w:styleId="HeadingProcedure">
    <w:name w:val="Heading Procedure"/>
    <w:basedOn w:val="HeadingBase"/>
    <w:next w:val="Normal"/>
    <w:rsid w:val="0032538B"/>
    <w:pPr>
      <w:tabs>
        <w:tab w:val="left" w:pos="0"/>
      </w:tabs>
      <w:spacing w:before="120" w:after="60"/>
    </w:pPr>
    <w:rPr>
      <w:i/>
      <w:color w:val="918585"/>
      <w:sz w:val="22"/>
    </w:rPr>
  </w:style>
  <w:style w:type="paragraph" w:customStyle="1" w:styleId="TableBodyText">
    <w:name w:val="Table Body Text"/>
    <w:basedOn w:val="BodyText"/>
    <w:rsid w:val="0032538B"/>
    <w:pPr>
      <w:spacing w:before="60" w:after="60"/>
    </w:pPr>
  </w:style>
  <w:style w:type="paragraph" w:styleId="ListContinue">
    <w:name w:val="List Continue"/>
    <w:basedOn w:val="List"/>
    <w:rsid w:val="0032538B"/>
    <w:pPr>
      <w:ind w:firstLine="0"/>
    </w:pPr>
  </w:style>
  <w:style w:type="paragraph" w:customStyle="1" w:styleId="ListNote">
    <w:name w:val="List Note"/>
    <w:basedOn w:val="List"/>
    <w:rsid w:val="0032538B"/>
    <w:pPr>
      <w:pBdr>
        <w:top w:val="single" w:sz="6" w:space="2" w:color="918585"/>
        <w:bottom w:val="single" w:sz="6" w:space="2" w:color="918585"/>
      </w:pBdr>
      <w:tabs>
        <w:tab w:val="left" w:pos="1021"/>
      </w:tabs>
      <w:ind w:firstLine="0"/>
    </w:pPr>
  </w:style>
  <w:style w:type="paragraph" w:customStyle="1" w:styleId="Warning">
    <w:name w:val="Warning"/>
    <w:basedOn w:val="BodyText"/>
    <w:rsid w:val="0032538B"/>
    <w:pPr>
      <w:shd w:val="clear" w:color="auto" w:fill="D9D9D9"/>
      <w:tabs>
        <w:tab w:val="left" w:pos="992"/>
      </w:tabs>
      <w:ind w:left="119" w:right="119"/>
    </w:pPr>
    <w:rPr>
      <w:sz w:val="20"/>
    </w:rPr>
  </w:style>
  <w:style w:type="paragraph" w:customStyle="1" w:styleId="MarginIcons">
    <w:name w:val="Margin Icons"/>
    <w:basedOn w:val="BodyText"/>
    <w:rsid w:val="003253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38B"/>
    <w:rPr>
      <w:rFonts w:ascii="Courier New" w:hAnsi="Courier New"/>
    </w:rPr>
  </w:style>
  <w:style w:type="paragraph" w:customStyle="1" w:styleId="NoteBullet">
    <w:name w:val="Note Bullet"/>
    <w:basedOn w:val="Note"/>
    <w:rsid w:val="0032538B"/>
    <w:pPr>
      <w:tabs>
        <w:tab w:val="clear" w:pos="680"/>
      </w:tabs>
      <w:spacing w:before="60" w:after="60"/>
    </w:pPr>
  </w:style>
  <w:style w:type="paragraph" w:customStyle="1" w:styleId="SubHeading2">
    <w:name w:val="SubHeading2"/>
    <w:basedOn w:val="HeadingBase"/>
    <w:rsid w:val="0032538B"/>
    <w:pPr>
      <w:spacing w:before="240" w:after="60"/>
    </w:pPr>
    <w:rPr>
      <w:sz w:val="20"/>
    </w:rPr>
  </w:style>
  <w:style w:type="paragraph" w:customStyle="1" w:styleId="SubHeading1">
    <w:name w:val="SubHeading1"/>
    <w:basedOn w:val="HeadingBase"/>
    <w:rsid w:val="0032538B"/>
    <w:pPr>
      <w:spacing w:before="240" w:after="60"/>
    </w:pPr>
    <w:rPr>
      <w:color w:val="918585"/>
      <w:sz w:val="22"/>
    </w:rPr>
  </w:style>
  <w:style w:type="paragraph" w:customStyle="1" w:styleId="SideHeading">
    <w:name w:val="Side Heading"/>
    <w:basedOn w:val="HeadingBase"/>
    <w:rsid w:val="003253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38B"/>
    <w:pPr>
      <w:numPr>
        <w:numId w:val="12"/>
      </w:numPr>
    </w:pPr>
  </w:style>
  <w:style w:type="paragraph" w:styleId="PlainText">
    <w:name w:val="Plain Text"/>
    <w:basedOn w:val="Normal"/>
    <w:link w:val="PlainTextChar"/>
    <w:rsid w:val="0032538B"/>
    <w:rPr>
      <w:sz w:val="20"/>
    </w:rPr>
  </w:style>
  <w:style w:type="character" w:customStyle="1" w:styleId="PlainTextChar">
    <w:name w:val="Plain Text Char"/>
    <w:basedOn w:val="DefaultParagraphFont"/>
    <w:link w:val="PlainText"/>
    <w:rsid w:val="003253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38B"/>
    <w:rPr>
      <w:b/>
      <w:smallCaps/>
    </w:rPr>
  </w:style>
  <w:style w:type="paragraph" w:customStyle="1" w:styleId="TableListNumber">
    <w:name w:val="Table List Number"/>
    <w:basedOn w:val="ListNumber"/>
    <w:rsid w:val="0032538B"/>
    <w:pPr>
      <w:numPr>
        <w:numId w:val="0"/>
      </w:numPr>
    </w:pPr>
  </w:style>
  <w:style w:type="paragraph" w:styleId="TOC4">
    <w:name w:val="toc 4"/>
    <w:basedOn w:val="TOCBase"/>
    <w:next w:val="Normal"/>
    <w:semiHidden/>
    <w:rsid w:val="0032538B"/>
    <w:pPr>
      <w:tabs>
        <w:tab w:val="right" w:leader="dot" w:pos="9071"/>
      </w:tabs>
      <w:ind w:left="1701"/>
    </w:pPr>
  </w:style>
  <w:style w:type="paragraph" w:customStyle="1" w:styleId="ListAlpha">
    <w:name w:val="List Alpha"/>
    <w:basedOn w:val="List"/>
    <w:rsid w:val="0032538B"/>
    <w:pPr>
      <w:numPr>
        <w:numId w:val="9"/>
      </w:numPr>
    </w:pPr>
  </w:style>
  <w:style w:type="paragraph" w:customStyle="1" w:styleId="ListAlpha2">
    <w:name w:val="List Alpha 2"/>
    <w:basedOn w:val="List2"/>
    <w:rsid w:val="0032538B"/>
    <w:pPr>
      <w:numPr>
        <w:numId w:val="8"/>
      </w:numPr>
    </w:pPr>
  </w:style>
  <w:style w:type="paragraph" w:styleId="List2">
    <w:name w:val="List 2"/>
    <w:basedOn w:val="BodyText"/>
    <w:rsid w:val="0032538B"/>
    <w:pPr>
      <w:tabs>
        <w:tab w:val="left" w:pos="680"/>
      </w:tabs>
      <w:spacing w:before="60" w:after="60"/>
      <w:ind w:left="680" w:hanging="340"/>
    </w:pPr>
  </w:style>
  <w:style w:type="paragraph" w:styleId="List3">
    <w:name w:val="List 3"/>
    <w:basedOn w:val="BodyText"/>
    <w:rsid w:val="0032538B"/>
    <w:pPr>
      <w:tabs>
        <w:tab w:val="left" w:pos="1021"/>
      </w:tabs>
      <w:spacing w:before="60" w:after="60"/>
      <w:ind w:left="1020" w:hanging="340"/>
    </w:pPr>
  </w:style>
  <w:style w:type="paragraph" w:styleId="List4">
    <w:name w:val="List 4"/>
    <w:basedOn w:val="BodyText"/>
    <w:rsid w:val="0032538B"/>
    <w:pPr>
      <w:tabs>
        <w:tab w:val="left" w:pos="1361"/>
      </w:tabs>
      <w:spacing w:before="60" w:after="60"/>
      <w:ind w:left="1361" w:hanging="340"/>
    </w:pPr>
  </w:style>
  <w:style w:type="paragraph" w:styleId="List5">
    <w:name w:val="List 5"/>
    <w:basedOn w:val="BodyText"/>
    <w:rsid w:val="0032538B"/>
    <w:pPr>
      <w:tabs>
        <w:tab w:val="left" w:pos="1701"/>
      </w:tabs>
      <w:spacing w:before="60" w:after="60"/>
      <w:ind w:left="1701" w:hanging="340"/>
    </w:pPr>
  </w:style>
  <w:style w:type="paragraph" w:styleId="ListBullet3">
    <w:name w:val="List Bullet 3"/>
    <w:basedOn w:val="List3"/>
    <w:rsid w:val="0032538B"/>
    <w:pPr>
      <w:numPr>
        <w:numId w:val="15"/>
      </w:numPr>
      <w:tabs>
        <w:tab w:val="clear" w:pos="1021"/>
      </w:tabs>
      <w:ind w:left="1037" w:hanging="357"/>
    </w:pPr>
  </w:style>
  <w:style w:type="paragraph" w:styleId="ListBullet4">
    <w:name w:val="List Bullet 4"/>
    <w:basedOn w:val="List4"/>
    <w:rsid w:val="0032538B"/>
    <w:pPr>
      <w:numPr>
        <w:numId w:val="3"/>
      </w:numPr>
    </w:pPr>
  </w:style>
  <w:style w:type="paragraph" w:styleId="ListBullet5">
    <w:name w:val="List Bullet 5"/>
    <w:basedOn w:val="List5"/>
    <w:rsid w:val="0032538B"/>
    <w:pPr>
      <w:numPr>
        <w:numId w:val="4"/>
      </w:numPr>
    </w:pPr>
  </w:style>
  <w:style w:type="paragraph" w:styleId="ListContinue2">
    <w:name w:val="List Continue 2"/>
    <w:basedOn w:val="List2"/>
    <w:rsid w:val="0032538B"/>
    <w:pPr>
      <w:ind w:firstLine="0"/>
    </w:pPr>
  </w:style>
  <w:style w:type="paragraph" w:styleId="ListContinue3">
    <w:name w:val="List Continue 3"/>
    <w:basedOn w:val="List3"/>
    <w:rsid w:val="0032538B"/>
    <w:pPr>
      <w:ind w:left="1021" w:firstLine="0"/>
    </w:pPr>
  </w:style>
  <w:style w:type="paragraph" w:styleId="ListContinue4">
    <w:name w:val="List Continue 4"/>
    <w:basedOn w:val="List4"/>
    <w:rsid w:val="0032538B"/>
    <w:pPr>
      <w:ind w:firstLine="0"/>
    </w:pPr>
  </w:style>
  <w:style w:type="paragraph" w:styleId="ListContinue5">
    <w:name w:val="List Continue 5"/>
    <w:basedOn w:val="List5"/>
    <w:rsid w:val="0032538B"/>
    <w:pPr>
      <w:ind w:firstLine="0"/>
    </w:pPr>
  </w:style>
  <w:style w:type="paragraph" w:styleId="ListNumber3">
    <w:name w:val="List Number 3"/>
    <w:basedOn w:val="List3"/>
    <w:rsid w:val="0032538B"/>
    <w:pPr>
      <w:numPr>
        <w:numId w:val="5"/>
      </w:numPr>
    </w:pPr>
  </w:style>
  <w:style w:type="paragraph" w:styleId="ListNumber4">
    <w:name w:val="List Number 4"/>
    <w:basedOn w:val="List4"/>
    <w:rsid w:val="0032538B"/>
    <w:pPr>
      <w:numPr>
        <w:numId w:val="6"/>
      </w:numPr>
    </w:pPr>
  </w:style>
  <w:style w:type="paragraph" w:styleId="ListNumber5">
    <w:name w:val="List Number 5"/>
    <w:basedOn w:val="List5"/>
    <w:rsid w:val="0032538B"/>
    <w:pPr>
      <w:numPr>
        <w:numId w:val="7"/>
      </w:numPr>
    </w:pPr>
  </w:style>
  <w:style w:type="paragraph" w:styleId="BlockText">
    <w:name w:val="Block Text"/>
    <w:basedOn w:val="Normal"/>
    <w:rsid w:val="0032538B"/>
    <w:pPr>
      <w:spacing w:after="120"/>
      <w:ind w:left="1440" w:right="1440"/>
    </w:pPr>
  </w:style>
  <w:style w:type="character" w:customStyle="1" w:styleId="Subscript">
    <w:name w:val="Subscript"/>
    <w:basedOn w:val="DefaultParagraphFont"/>
    <w:rsid w:val="0032538B"/>
    <w:rPr>
      <w:sz w:val="16"/>
      <w:vertAlign w:val="subscript"/>
    </w:rPr>
  </w:style>
  <w:style w:type="character" w:customStyle="1" w:styleId="Superscript">
    <w:name w:val="Superscript"/>
    <w:basedOn w:val="DefaultParagraphFont"/>
    <w:rsid w:val="0032538B"/>
    <w:rPr>
      <w:sz w:val="16"/>
      <w:vertAlign w:val="superscript"/>
    </w:rPr>
  </w:style>
  <w:style w:type="character" w:customStyle="1" w:styleId="Symbols">
    <w:name w:val="Symbols"/>
    <w:basedOn w:val="DefaultParagraphFont"/>
    <w:rsid w:val="0032538B"/>
    <w:rPr>
      <w:rFonts w:ascii="Symbol" w:hAnsi="Symbol"/>
    </w:rPr>
  </w:style>
  <w:style w:type="character" w:customStyle="1" w:styleId="MenuOptions">
    <w:name w:val="Menu Options"/>
    <w:basedOn w:val="DefaultParagraphFont"/>
    <w:rsid w:val="0032538B"/>
    <w:rPr>
      <w:rFonts w:ascii="Arial Narrow" w:hAnsi="Arial Narrow"/>
      <w:smallCaps/>
    </w:rPr>
  </w:style>
  <w:style w:type="character" w:customStyle="1" w:styleId="Buttons">
    <w:name w:val="Buttons"/>
    <w:basedOn w:val="DefaultParagraphFont"/>
    <w:rsid w:val="0032538B"/>
    <w:rPr>
      <w:b/>
    </w:rPr>
  </w:style>
  <w:style w:type="character" w:customStyle="1" w:styleId="Underlined">
    <w:name w:val="Underlined"/>
    <w:basedOn w:val="DefaultParagraphFont"/>
    <w:rsid w:val="0032538B"/>
    <w:rPr>
      <w:u w:val="single"/>
    </w:rPr>
  </w:style>
  <w:style w:type="paragraph" w:customStyle="1" w:styleId="TableBodyTextRight">
    <w:name w:val="Table Body Text Right"/>
    <w:basedOn w:val="TableBodyText"/>
    <w:rsid w:val="0032538B"/>
    <w:pPr>
      <w:widowControl w:val="0"/>
      <w:autoSpaceDE w:val="0"/>
      <w:autoSpaceDN w:val="0"/>
      <w:adjustRightInd w:val="0"/>
      <w:jc w:val="right"/>
    </w:pPr>
    <w:rPr>
      <w:rFonts w:cs="Arial"/>
      <w:szCs w:val="18"/>
    </w:rPr>
  </w:style>
  <w:style w:type="paragraph" w:customStyle="1" w:styleId="CopyrightText">
    <w:name w:val="Copyright Text"/>
    <w:basedOn w:val="BodyText"/>
    <w:rsid w:val="0032538B"/>
    <w:rPr>
      <w:sz w:val="18"/>
    </w:rPr>
  </w:style>
  <w:style w:type="paragraph" w:customStyle="1" w:styleId="BodySmallRight">
    <w:name w:val="Body Small Right"/>
    <w:basedOn w:val="BodyTextRight"/>
    <w:rsid w:val="0032538B"/>
    <w:rPr>
      <w:sz w:val="18"/>
      <w:szCs w:val="18"/>
    </w:rPr>
  </w:style>
  <w:style w:type="paragraph" w:customStyle="1" w:styleId="MarginEdition">
    <w:name w:val="Margin Edition"/>
    <w:basedOn w:val="MarginNote"/>
    <w:rsid w:val="0032538B"/>
    <w:pPr>
      <w:spacing w:before="0" w:after="0"/>
    </w:pPr>
    <w:rPr>
      <w:rFonts w:ascii="Times New Roman" w:hAnsi="Times New Roman"/>
      <w:color w:val="999999"/>
    </w:rPr>
  </w:style>
  <w:style w:type="paragraph" w:customStyle="1" w:styleId="Spacer">
    <w:name w:val="Spacer"/>
    <w:basedOn w:val="Normal"/>
    <w:rsid w:val="0032538B"/>
    <w:rPr>
      <w:sz w:val="2"/>
      <w:szCs w:val="2"/>
    </w:rPr>
  </w:style>
  <w:style w:type="character" w:customStyle="1" w:styleId="Small">
    <w:name w:val="Small"/>
    <w:basedOn w:val="DefaultParagraphFont"/>
    <w:rsid w:val="0032538B"/>
    <w:rPr>
      <w:sz w:val="16"/>
    </w:rPr>
  </w:style>
  <w:style w:type="paragraph" w:customStyle="1" w:styleId="WideTable">
    <w:name w:val="Wide Table"/>
    <w:basedOn w:val="Normal"/>
    <w:rsid w:val="0032538B"/>
    <w:pPr>
      <w:ind w:left="-1418"/>
    </w:pPr>
    <w:rPr>
      <w:sz w:val="2"/>
      <w:szCs w:val="2"/>
    </w:rPr>
  </w:style>
  <w:style w:type="character" w:styleId="PageNumber">
    <w:name w:val="page number"/>
    <w:basedOn w:val="DefaultParagraphFont"/>
    <w:rsid w:val="0032538B"/>
  </w:style>
  <w:style w:type="paragraph" w:styleId="Quote">
    <w:name w:val="Quote"/>
    <w:basedOn w:val="Heading1"/>
    <w:link w:val="QuoteChar"/>
    <w:qFormat/>
    <w:rsid w:val="0032538B"/>
    <w:rPr>
      <w:b w:val="0"/>
      <w:sz w:val="72"/>
      <w:szCs w:val="72"/>
      <w:lang w:val="en-NZ"/>
    </w:rPr>
  </w:style>
  <w:style w:type="character" w:customStyle="1" w:styleId="QuoteChar">
    <w:name w:val="Quote Char"/>
    <w:basedOn w:val="DefaultParagraphFont"/>
    <w:link w:val="Quote"/>
    <w:rsid w:val="003253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38B"/>
    <w:pPr>
      <w:pageBreakBefore/>
    </w:pPr>
  </w:style>
  <w:style w:type="paragraph" w:customStyle="1" w:styleId="Border">
    <w:name w:val="Border"/>
    <w:basedOn w:val="Normal"/>
    <w:qFormat/>
    <w:rsid w:val="003253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38B"/>
    <w:rPr>
      <w:b/>
      <w:bCs/>
      <w:i/>
      <w:iCs/>
      <w:color w:val="auto"/>
    </w:rPr>
  </w:style>
  <w:style w:type="paragraph" w:styleId="IntenseQuote">
    <w:name w:val="Intense Quote"/>
    <w:basedOn w:val="Normal"/>
    <w:next w:val="Normal"/>
    <w:link w:val="IntenseQuoteChar"/>
    <w:uiPriority w:val="30"/>
    <w:qFormat/>
    <w:rsid w:val="003253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3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38B"/>
    <w:rPr>
      <w:smallCaps/>
      <w:color w:val="auto"/>
      <w:u w:val="single"/>
    </w:rPr>
  </w:style>
  <w:style w:type="character" w:styleId="IntenseReference">
    <w:name w:val="Intense Reference"/>
    <w:basedOn w:val="DefaultParagraphFont"/>
    <w:uiPriority w:val="32"/>
    <w:qFormat/>
    <w:rsid w:val="0032538B"/>
    <w:rPr>
      <w:b/>
      <w:bCs/>
      <w:smallCaps/>
      <w:color w:val="auto"/>
      <w:spacing w:val="5"/>
      <w:u w:val="single"/>
    </w:rPr>
  </w:style>
  <w:style w:type="paragraph" w:customStyle="1" w:styleId="2ColumnHeading">
    <w:name w:val="2Column Heading"/>
    <w:basedOn w:val="BodyText"/>
    <w:qFormat/>
    <w:rsid w:val="0032538B"/>
    <w:pPr>
      <w:spacing w:after="60"/>
      <w:ind w:left="-2268"/>
    </w:pPr>
    <w:rPr>
      <w:b/>
    </w:rPr>
  </w:style>
  <w:style w:type="paragraph" w:customStyle="1" w:styleId="Heading1TOC">
    <w:name w:val="Heading1 TOC"/>
    <w:basedOn w:val="Normal"/>
    <w:qFormat/>
    <w:rsid w:val="0032538B"/>
    <w:pPr>
      <w:spacing w:before="240" w:after="120"/>
    </w:pPr>
    <w:rPr>
      <w:rFonts w:ascii="Times New Roman" w:hAnsi="Times New Roman"/>
      <w:b/>
      <w:sz w:val="32"/>
    </w:rPr>
  </w:style>
  <w:style w:type="paragraph" w:customStyle="1" w:styleId="Heading2TOC">
    <w:name w:val="Heading2 TOC"/>
    <w:basedOn w:val="Normal"/>
    <w:qFormat/>
    <w:rsid w:val="0032538B"/>
    <w:pPr>
      <w:spacing w:before="240" w:after="60"/>
    </w:pPr>
    <w:rPr>
      <w:rFonts w:ascii="Times New Roman" w:hAnsi="Times New Roman"/>
      <w:b/>
      <w:sz w:val="28"/>
    </w:rPr>
  </w:style>
  <w:style w:type="character" w:customStyle="1" w:styleId="Underline">
    <w:name w:val="Underline"/>
    <w:basedOn w:val="DefaultParagraphFont"/>
    <w:qFormat/>
    <w:rsid w:val="0032538B"/>
    <w:rPr>
      <w:u w:val="single"/>
    </w:rPr>
  </w:style>
  <w:style w:type="character" w:customStyle="1" w:styleId="BoldandItalics">
    <w:name w:val="Bold and Italics"/>
    <w:qFormat/>
    <w:rsid w:val="0032538B"/>
    <w:rPr>
      <w:b/>
      <w:i/>
      <w:u w:val="none"/>
    </w:rPr>
  </w:style>
  <w:style w:type="paragraph" w:styleId="BalloonText">
    <w:name w:val="Balloon Text"/>
    <w:basedOn w:val="Normal"/>
    <w:link w:val="BalloonTextChar"/>
    <w:rsid w:val="0032538B"/>
    <w:rPr>
      <w:rFonts w:ascii="Tahoma" w:hAnsi="Tahoma" w:cs="Tahoma"/>
      <w:sz w:val="16"/>
      <w:szCs w:val="16"/>
    </w:rPr>
  </w:style>
  <w:style w:type="character" w:customStyle="1" w:styleId="BalloonTextChar">
    <w:name w:val="Balloon Text Char"/>
    <w:basedOn w:val="DefaultParagraphFont"/>
    <w:link w:val="BalloonText"/>
    <w:rsid w:val="003253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3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3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1548</Words>
  <Characters>10137</Characters>
  <Application>Microsoft Office Word</Application>
  <DocSecurity>0</DocSecurity>
  <Lines>321</Lines>
  <Paragraphs>196</Paragraphs>
  <ScaleCrop>false</ScaleCrop>
  <Company>Author-it Software Corporation Ltd.</Company>
  <LinksUpToDate>false</LinksUpToDate>
  <CharactersWithSpaces>11610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TLIC2012A Ride courier/delivery motorcycle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2012-05-27T03:33:00Z</dcterms:created>
  <dcterms:modified xsi:type="dcterms:W3CDTF">2012-05-27T03:33:00Z</dcterms:modified>
</cp:coreProperties>
</file>