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49F" w:rsidP="002D0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TLIB4079A Conduct a general train examination</w:t>
      </w:r>
      <w:r>
        <w:fldChar w:fldCharType="end"/>
      </w:r>
    </w:p>
    <w:p w:rsidR="002D049F" w:rsidP="002D049F">
      <w:pPr>
        <w:pStyle w:val="Version"/>
        <w:sectPr w:rsidSect="00043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43758" w:rsidP="00043758">
      <w:pPr>
        <w:pStyle w:val="SuperHeading"/>
      </w:pPr>
      <w:r w:rsidRPr="00043758">
        <w:t>TLIB4079A Conduct a general train examination</w:t>
      </w:r>
    </w:p>
    <w:p w:rsidR="00000000" w:rsidRPr="00043758" w:rsidP="00043758">
      <w:pPr>
        <w:pStyle w:val="Heading1"/>
      </w:pPr>
      <w:bookmarkStart w:id="1" w:name="O_627336"/>
      <w:bookmarkEnd w:id="1"/>
      <w:r w:rsidRPr="00043758">
        <w:t>Modification History</w:t>
      </w:r>
    </w:p>
    <w:p w:rsidR="00000000" w:rsidRPr="00043758" w:rsidP="00043758">
      <w:pPr>
        <w:pStyle w:val="BodyText"/>
      </w:pPr>
      <w:r w:rsidRPr="00043758">
        <w:t>Release 1. This is the first release of this unit.</w:t>
      </w: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2" w:name="O_627337"/>
      <w:bookmarkEnd w:id="2"/>
      <w:r w:rsidRPr="00043758">
        <w:t>Unit Descriptor</w:t>
      </w:r>
    </w:p>
    <w:p w:rsidR="00000000" w:rsidRPr="00043758" w:rsidP="00043758">
      <w:pPr>
        <w:pStyle w:val="BodyText"/>
      </w:pPr>
      <w:r w:rsidRPr="00043758">
        <w:t>This unit involves the skills and knowledge required to conduct a general train examination in accordance with organisational procedures and th</w:t>
      </w:r>
      <w:r w:rsidRPr="00043758">
        <w:t>e requirements of relevant safeworking regulations and codes of practice.</w:t>
      </w:r>
    </w:p>
    <w:p w:rsidR="00000000" w:rsidRPr="00043758" w:rsidP="00043758">
      <w:pPr>
        <w:pStyle w:val="BodyText"/>
      </w:pPr>
      <w:r w:rsidRPr="00043758">
        <w:t>Licensing, legislative, regulatory or certification requirements are applicable to this unit.</w:t>
      </w: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3" w:name="O_627338"/>
      <w:bookmarkEnd w:id="3"/>
      <w:r w:rsidRPr="00043758">
        <w:t>Application of the Unit</w:t>
      </w:r>
    </w:p>
    <w:p w:rsidR="00000000" w:rsidRPr="00043758" w:rsidP="00043758">
      <w:pPr>
        <w:pStyle w:val="BodyText"/>
      </w:pPr>
      <w:r w:rsidRPr="00043758">
        <w:t>This unit includes preparing for the examinatio</w:t>
      </w:r>
      <w:r w:rsidRPr="00043758">
        <w:t>n, undertaking a general train examination including rolling stock integrity, components and loading, and reporting the examination results.</w:t>
      </w:r>
    </w:p>
    <w:p w:rsidR="00000000" w:rsidRPr="00043758" w:rsidP="00043758">
      <w:pPr>
        <w:pStyle w:val="BodyText"/>
      </w:pPr>
      <w:r w:rsidRPr="00043758">
        <w:t>This unit applies to train drivers required to conduct a general train examination.</w:t>
      </w: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4" w:name="O_627339"/>
      <w:bookmarkEnd w:id="4"/>
      <w:r w:rsidRPr="00043758">
        <w:t>Licensing/Regu</w:t>
      </w:r>
      <w:r w:rsidRPr="00043758">
        <w:t>latory Information</w:t>
      </w:r>
    </w:p>
    <w:p w:rsidR="00000000" w:rsidRPr="00043758" w:rsidP="00043758">
      <w:pPr>
        <w:pStyle w:val="BodyText"/>
      </w:pPr>
      <w:r w:rsidRPr="00043758">
        <w:t>Refer to Unit Descriptor.</w:t>
      </w: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5" w:name="O_627340"/>
      <w:bookmarkEnd w:id="5"/>
      <w:r w:rsidRPr="00043758">
        <w:t>Pre-Requisites</w:t>
      </w:r>
    </w:p>
    <w:p w:rsidR="00000000" w:rsidRPr="00043758" w:rsidP="00043758">
      <w:pPr>
        <w:pStyle w:val="BodyText"/>
      </w:pPr>
      <w:r w:rsidRPr="00043758">
        <w:t>Nil</w:t>
      </w: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6" w:name="O_627341"/>
      <w:bookmarkEnd w:id="6"/>
      <w:r w:rsidRPr="00043758">
        <w:t>Employability Skills Information</w:t>
      </w:r>
    </w:p>
    <w:p w:rsidR="00000000" w:rsidRPr="00043758" w:rsidP="00043758">
      <w:pPr>
        <w:pStyle w:val="BodyText"/>
      </w:pPr>
      <w:r w:rsidRPr="00043758">
        <w:t>This unit contains employability skills.</w:t>
      </w: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7" w:name="O_627342"/>
      <w:bookmarkEnd w:id="7"/>
      <w:r w:rsidRPr="0004375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Elements describe the</w:t>
            </w:r>
            <w:r w:rsidRPr="00043758">
              <w:t xml:space="preserve">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BodyText"/>
            </w:pPr>
            <w:r w:rsidRPr="00043758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043758" w:rsidP="00043758">
      <w:pPr>
        <w:pStyle w:val="BodyText"/>
      </w:pP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8" w:name="O_627343"/>
      <w:bookmarkEnd w:id="8"/>
      <w:r w:rsidRPr="0004375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BodyText"/>
            </w:pPr>
            <w:r w:rsidRPr="00043758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rPr>
                <w:rStyle w:val="SpecialBold"/>
              </w:rPr>
              <w:t>Prepare for a general train examination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Location of examination and information about items to be examined are obtained and activities are planned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Materials, documentation and equipment required for the examin</w:t>
            </w:r>
            <w:r w:rsidRPr="00043758">
              <w:t>ation are identified, obtained and prepared for use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Examination is started at planned time and location to minimise delays to train availability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Train identification and status is confirmed and required actions are taken to ensure train remains safe for duration of examination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Individual responsibilities required to complete examination are agreed with relevant personnel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Conditions ar</w:t>
            </w:r>
            <w:r w:rsidRPr="00043758">
              <w:t>e assessed and necessary actions are taken to ensure examination is effective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BodyText"/>
            </w:pPr>
            <w:r w:rsidRPr="00043758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rPr>
                <w:rStyle w:val="SpecialBold"/>
              </w:rPr>
              <w:t>Undertake general train examination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Examination is undertaken in accordance with organisational procedures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Communication is maintained with relevant personnel to ensure safe, efficient and complete examination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Condition of rolling stock, couplings and, if applicable, load are examined and dimensions are confirmed appropriate to wagon type and gauge outli</w:t>
            </w:r>
            <w:r w:rsidRPr="00043758">
              <w:t>ne requirements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Irregularities and, if applicable, load contamination are identified and appropriate action is taken in accordance with organisational and/or network owner policies and procedures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Obvious wagon or carriage faults and their locations are reported in accordance with organisational policies and procedures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Apparent problems are investigated further and corrected where possible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BodyText"/>
            </w:pPr>
            <w:r w:rsidRPr="00043758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rPr>
                <w:rStyle w:val="SpecialBold"/>
              </w:rPr>
              <w:t>Report examination results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Conditions requirin</w:t>
            </w:r>
            <w:r w:rsidRPr="00043758">
              <w:t>g urgent action are reported in accordance with organisational policies and procedures, and appropriate action is taken to initiate immediate response</w:t>
            </w:r>
          </w:p>
        </w:tc>
      </w:tr>
      <w:tr w:rsidTr="002D04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BodyText"/>
            </w:pPr>
            <w:r w:rsidRPr="00043758">
              <w:t>Relevant personnel are informed of any remedial or other action required prior to completion of examination</w:t>
            </w:r>
          </w:p>
        </w:tc>
      </w:tr>
    </w:tbl>
    <w:p w:rsidR="00000000" w:rsidRPr="00043758" w:rsidP="00043758">
      <w:pPr>
        <w:pStyle w:val="BodyText"/>
      </w:pP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9" w:name="O_627344"/>
      <w:bookmarkEnd w:id="9"/>
      <w:r w:rsidRPr="00043758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This section describes the knowledge and skills required for this unit.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rPr>
                <w:rStyle w:val="SpecialBold"/>
              </w:rPr>
              <w:t>Required knowledge: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Communication protocols related to the examination of a stationary train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Contingency management processes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Emergency procedures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Guidelines relating to equipment capability and limitations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Organisational policies and procedures for conducting a gener</w:t>
            </w:r>
            <w:r w:rsidRPr="00043758">
              <w:t>al train examination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Relevant Australian Standards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Relevant commonwealth and state/territory environmental protection regulations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Relevant legislated rail safety requirements including state and territory acts an</w:t>
            </w:r>
            <w:r w:rsidRPr="00043758">
              <w:t>d regulations, and nationally approved compliance codes and/or guidelines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Relevant work health and safety (WHS)/occupational health and safety (OHS) procedures and regulations including codes of practice for manual handling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>Standards and specifications</w:t>
            </w:r>
            <w:r w:rsidRPr="00043758">
              <w:t xml:space="preserve"> for all items requiring examination</w:t>
            </w:r>
          </w:p>
        </w:tc>
      </w:tr>
    </w:tbl>
    <w:p w:rsidR="00000000" w:rsidRPr="00043758" w:rsidP="00043758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rPr>
                <w:rStyle w:val="SpecialBold"/>
              </w:rPr>
              <w:t>Required skills: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Apply precautions and required action to minimise, control or eliminate hazards that may exist during work activities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 xml:space="preserve">Modify activities depending on operational contingencies, risk situations and </w:t>
            </w:r>
            <w:r w:rsidRPr="00043758">
              <w:t>environments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Operate and adapt to differences in equipment in accordance with standard operating procedures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Read and interpret instructions, procedures, information and signs relevant to conducting a general train examination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Report and/or rectify any identified problems, faults or malfunctions identified during a general train inspection in accordance with regulatory requirements and organisational procedures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Select and use required personal protective equipment conforming t</w:t>
            </w:r>
            <w:r w:rsidRPr="00043758">
              <w:t>o industry and WHS/OHS standards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>Work systematically with required attention to detail without injury to self or others, or damage to goods or equipment</w:t>
            </w:r>
          </w:p>
        </w:tc>
      </w:tr>
    </w:tbl>
    <w:p w:rsidR="00000000" w:rsidRPr="00043758" w:rsidP="00043758">
      <w:pPr>
        <w:pStyle w:val="BodyText"/>
      </w:pP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10" w:name="O_627345"/>
      <w:bookmarkEnd w:id="10"/>
      <w:r w:rsidRPr="00043758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The evidence guide provides advice on assessment and must be read i</w:t>
            </w:r>
            <w:r w:rsidRPr="00043758">
              <w:t>n conjunction with the performance criteria, required knowledge and skills, the range statement and the assessment guidelines for this Training Package.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BodyText"/>
            </w:pPr>
            <w:r w:rsidRPr="00043758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043758" w:rsidP="00043758">
            <w:pPr>
              <w:pStyle w:val="ListBullet"/>
            </w:pPr>
            <w:r w:rsidRPr="00043758">
              <w:t>required knowledge and skills</w:t>
            </w:r>
          </w:p>
          <w:p w:rsidR="00000000" w:rsidRPr="00043758" w:rsidP="00043758">
            <w:pPr>
              <w:pStyle w:val="ListBullet"/>
            </w:pPr>
            <w:r w:rsidRPr="00043758">
              <w:t>relevant legislation</w:t>
            </w:r>
            <w:r w:rsidRPr="00043758">
              <w:t xml:space="preserve"> and organisational procedures </w:t>
            </w:r>
          </w:p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other relevant aspects of the range statement.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BodyText"/>
            </w:pPr>
            <w:r w:rsidRPr="00043758">
              <w:t>Performance is demonstrated consistently over time and in a suitable range of contexts.</w:t>
            </w:r>
          </w:p>
          <w:p w:rsidR="00000000" w:rsidRPr="00043758" w:rsidP="00043758">
            <w:pPr>
              <w:pStyle w:val="BodyText"/>
            </w:pPr>
            <w:r w:rsidRPr="00043758">
              <w:t>Resources for assessment include access</w:t>
            </w:r>
            <w:r w:rsidRPr="00043758">
              <w:t xml:space="preserve"> to:</w:t>
            </w:r>
          </w:p>
          <w:p w:rsidR="00000000" w:rsidRPr="00043758" w:rsidP="00043758">
            <w:pPr>
              <w:pStyle w:val="ListBullet"/>
            </w:pPr>
            <w:r w:rsidRPr="00043758">
              <w:t>a range of relevant exercises, case studies and/or other simulated practical and knowledge assessment, and/or</w:t>
            </w:r>
          </w:p>
          <w:p w:rsidR="00000000" w:rsidRPr="00043758" w:rsidP="00043758">
            <w:pPr>
              <w:pStyle w:val="ListBullet"/>
            </w:pPr>
            <w:r w:rsidRPr="00043758">
              <w:t>access to an appropriate range of relevant operational situations in the workplace.</w:t>
            </w:r>
          </w:p>
          <w:p w:rsidR="00000000" w:rsidRPr="00043758" w:rsidP="00043758">
            <w:pPr>
              <w:pStyle w:val="BodyText"/>
            </w:pPr>
            <w:r w:rsidRPr="00043758">
              <w:t>In both real and simulated environments, access is required to:</w:t>
            </w:r>
          </w:p>
          <w:p w:rsidR="00000000" w:rsidRPr="00043758" w:rsidP="00043758">
            <w:pPr>
              <w:pStyle w:val="ListBullet"/>
            </w:pPr>
            <w:r w:rsidRPr="00043758">
              <w:t>relevant and appropriate materials and equipment, and</w:t>
            </w:r>
          </w:p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applicable documentation including organisational procedures, regulations, codes of practice and operation manuals.</w:t>
            </w:r>
          </w:p>
        </w:tc>
      </w:tr>
      <w:tr w:rsidTr="00043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BodyText"/>
            </w:pPr>
            <w:r w:rsidRPr="00043758">
              <w:t>As a minimum, assessment of knowledge must be conducted through appropriate written/oral tests.</w:t>
            </w:r>
          </w:p>
          <w:p w:rsidR="00000000" w:rsidRPr="00043758" w:rsidP="00043758">
            <w:pPr>
              <w:pStyle w:val="BodyText"/>
            </w:pPr>
            <w:r w:rsidRPr="00043758">
              <w:t>Practical assessment must occur:</w:t>
            </w:r>
          </w:p>
          <w:p w:rsidR="00000000" w:rsidRPr="00043758" w:rsidP="00043758">
            <w:pPr>
              <w:pStyle w:val="ListBullet"/>
            </w:pPr>
            <w:r w:rsidRPr="00043758">
              <w:t>through activities in an appropriately simulated environment, and/or</w:t>
            </w:r>
          </w:p>
          <w:p w:rsidR="00000000" w:rsidRPr="00043758" w:rsidP="00043758">
            <w:pPr>
              <w:pStyle w:val="ListBullet"/>
            </w:pPr>
            <w:r w:rsidRPr="00043758">
              <w:t>in an appropriate range of situations in the workplace.</w:t>
            </w:r>
          </w:p>
        </w:tc>
      </w:tr>
    </w:tbl>
    <w:p w:rsidR="00000000" w:rsidRPr="00043758" w:rsidP="00043758">
      <w:pPr>
        <w:pStyle w:val="BodyText"/>
      </w:pP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11" w:name="O_627346"/>
      <w:bookmarkEnd w:id="11"/>
      <w:r w:rsidRPr="00043758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2D0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The range statement relates to the unit of competency as a whole. It allows for different work environments and situations that may affect performance.</w:t>
            </w:r>
          </w:p>
        </w:tc>
      </w:tr>
      <w:tr w:rsidTr="002D0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Locations for examination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 xml:space="preserve">sidings </w:t>
            </w:r>
          </w:p>
          <w:p w:rsidR="00000000" w:rsidRPr="00043758" w:rsidP="00043758">
            <w:pPr>
              <w:pStyle w:val="ListBullet"/>
            </w:pPr>
            <w:r w:rsidRPr="00043758">
              <w:t>terminals</w:t>
            </w:r>
          </w:p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yard</w:t>
            </w:r>
          </w:p>
        </w:tc>
      </w:tr>
      <w:tr w:rsidTr="002D0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Information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>brake test certification</w:t>
            </w:r>
          </w:p>
          <w:p w:rsidR="00000000" w:rsidRPr="00043758" w:rsidP="00043758">
            <w:pPr>
              <w:pStyle w:val="ListBullet"/>
            </w:pPr>
            <w:r w:rsidRPr="00043758">
              <w:t xml:space="preserve">conditions of service, legislation and industrial agreements including workplace agreements and awards </w:t>
            </w:r>
          </w:p>
          <w:p w:rsidR="00000000" w:rsidRPr="00043758" w:rsidP="00043758">
            <w:pPr>
              <w:pStyle w:val="ListBullet"/>
            </w:pPr>
            <w:r w:rsidRPr="00043758">
              <w:t>consist forms</w:t>
            </w:r>
          </w:p>
          <w:p w:rsidR="00000000" w:rsidRPr="00043758" w:rsidP="00043758">
            <w:pPr>
              <w:pStyle w:val="ListBullet"/>
            </w:pPr>
            <w:r w:rsidRPr="00043758">
              <w:t>dangerous goods manifest</w:t>
            </w:r>
          </w:p>
          <w:p w:rsidR="00000000" w:rsidRPr="00043758" w:rsidP="00043758">
            <w:pPr>
              <w:pStyle w:val="ListBullet"/>
            </w:pPr>
            <w:r w:rsidRPr="00043758">
              <w:t>driver’s advice (train load)</w:t>
            </w:r>
          </w:p>
          <w:p w:rsidR="00000000" w:rsidRPr="00043758" w:rsidP="00043758">
            <w:pPr>
              <w:pStyle w:val="ListBullet"/>
            </w:pPr>
            <w:r w:rsidRPr="00043758">
              <w:t>equipment operations manuals</w:t>
            </w:r>
          </w:p>
          <w:p w:rsidR="00000000" w:rsidRPr="00043758" w:rsidP="00043758">
            <w:pPr>
              <w:pStyle w:val="ListBullet"/>
            </w:pPr>
            <w:r w:rsidRPr="00043758">
              <w:t>insp</w:t>
            </w:r>
            <w:r w:rsidRPr="00043758">
              <w:t>ection reports</w:t>
            </w:r>
          </w:p>
          <w:p w:rsidR="00000000" w:rsidRPr="00043758" w:rsidP="00043758">
            <w:pPr>
              <w:pStyle w:val="ListBullet"/>
            </w:pPr>
            <w:r w:rsidRPr="00043758">
              <w:t>legislated rail safety requirements including state/territory Acts and regulations, and nationally approved compliance codes and/or guidelines</w:t>
            </w:r>
          </w:p>
          <w:p w:rsidR="00000000" w:rsidRPr="00043758" w:rsidP="00043758">
            <w:pPr>
              <w:pStyle w:val="ListBullet"/>
            </w:pPr>
            <w:r w:rsidRPr="00043758">
              <w:t>load and weight records</w:t>
            </w:r>
          </w:p>
          <w:p w:rsidR="00000000" w:rsidRPr="00043758" w:rsidP="00043758">
            <w:pPr>
              <w:pStyle w:val="ListBullet"/>
            </w:pPr>
            <w:r w:rsidRPr="00043758">
              <w:t>mechanical condition advice forms</w:t>
            </w:r>
          </w:p>
          <w:p w:rsidR="00000000" w:rsidRPr="00043758" w:rsidP="00043758">
            <w:pPr>
              <w:pStyle w:val="ListBullet"/>
            </w:pPr>
            <w:r w:rsidRPr="00043758">
              <w:t>organisational procedures and instructio</w:t>
            </w:r>
            <w:r w:rsidRPr="00043758">
              <w:t xml:space="preserve">ns, and job specifications </w:t>
            </w:r>
          </w:p>
          <w:p w:rsidR="00000000" w:rsidRPr="00043758" w:rsidP="00043758">
            <w:pPr>
              <w:pStyle w:val="ListBullet"/>
            </w:pPr>
            <w:r w:rsidRPr="00043758">
              <w:t>out-of-gauge documents</w:t>
            </w:r>
          </w:p>
          <w:p w:rsidR="00000000" w:rsidRPr="00043758" w:rsidP="00043758">
            <w:pPr>
              <w:pStyle w:val="ListBullet"/>
            </w:pPr>
            <w:r w:rsidRPr="00043758">
              <w:t>repair cards and books</w:t>
            </w:r>
          </w:p>
          <w:p w:rsidR="00000000" w:rsidRPr="00043758" w:rsidP="00043758">
            <w:pPr>
              <w:pStyle w:val="ListBullet"/>
            </w:pPr>
            <w:r w:rsidRPr="00043758">
              <w:t>transport instructions</w:t>
            </w:r>
          </w:p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 xml:space="preserve">wagon cards </w:t>
            </w:r>
          </w:p>
        </w:tc>
      </w:tr>
      <w:tr w:rsidTr="002D0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Items to be examined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>air and electrical connections</w:t>
            </w:r>
          </w:p>
          <w:p w:rsidR="00000000" w:rsidRPr="00043758" w:rsidP="00043758">
            <w:pPr>
              <w:pStyle w:val="ListBullet"/>
            </w:pPr>
            <w:r w:rsidRPr="00043758">
              <w:t>bearings</w:t>
            </w:r>
          </w:p>
          <w:p w:rsidR="00000000" w:rsidRPr="00043758" w:rsidP="00043758">
            <w:pPr>
              <w:pStyle w:val="ListBullet"/>
            </w:pPr>
            <w:r w:rsidRPr="00043758">
              <w:t xml:space="preserve">bogie and associated equipment </w:t>
            </w:r>
          </w:p>
          <w:p w:rsidR="00000000" w:rsidRPr="00043758" w:rsidP="00043758">
            <w:pPr>
              <w:pStyle w:val="ListBullet"/>
            </w:pPr>
            <w:r w:rsidRPr="00043758">
              <w:t>brake equipment</w:t>
            </w:r>
          </w:p>
          <w:p w:rsidR="00000000" w:rsidRPr="00043758" w:rsidP="00043758">
            <w:pPr>
              <w:pStyle w:val="ListBullet"/>
            </w:pPr>
            <w:r w:rsidRPr="00043758">
              <w:t>coupler connections and associated equipment</w:t>
            </w:r>
          </w:p>
          <w:p w:rsidR="00000000" w:rsidRPr="00043758" w:rsidP="00043758">
            <w:pPr>
              <w:pStyle w:val="ListBullet"/>
            </w:pPr>
            <w:r w:rsidRPr="00043758">
              <w:t>doors and or/ hatches</w:t>
            </w:r>
          </w:p>
          <w:p w:rsidR="00000000" w:rsidRPr="00043758" w:rsidP="00043758">
            <w:pPr>
              <w:pStyle w:val="ListBullet"/>
            </w:pPr>
            <w:r w:rsidRPr="00043758">
              <w:t>draw gear</w:t>
            </w:r>
          </w:p>
          <w:p w:rsidR="00000000" w:rsidRPr="00043758" w:rsidP="00043758">
            <w:pPr>
              <w:pStyle w:val="ListBullet"/>
            </w:pPr>
            <w:r w:rsidRPr="00043758">
              <w:t>frame or superstructure</w:t>
            </w:r>
          </w:p>
          <w:p w:rsidR="00000000" w:rsidRPr="00043758" w:rsidP="00043758">
            <w:pPr>
              <w:pStyle w:val="ListBullet"/>
            </w:pPr>
            <w:r w:rsidRPr="00043758">
              <w:t>load condition (damage, leaks etc.)</w:t>
            </w:r>
          </w:p>
          <w:p w:rsidR="00000000" w:rsidRPr="00043758" w:rsidP="00043758">
            <w:pPr>
              <w:pStyle w:val="ListBullet"/>
            </w:pPr>
            <w:r w:rsidRPr="00043758">
              <w:t>load securing devices (chains, ropes, pins etc.)</w:t>
            </w:r>
          </w:p>
          <w:p w:rsidR="00000000" w:rsidRPr="00043758" w:rsidP="00043758">
            <w:pPr>
              <w:pStyle w:val="ListBullet"/>
            </w:pPr>
            <w:r w:rsidRPr="00043758">
              <w:t>locking and securing devices</w:t>
            </w:r>
          </w:p>
          <w:p w:rsidR="00000000" w:rsidRPr="00043758" w:rsidP="00043758">
            <w:pPr>
              <w:pStyle w:val="ListBullet"/>
            </w:pPr>
            <w:r w:rsidRPr="00043758">
              <w:t>out-of-gauge conditions</w:t>
            </w:r>
          </w:p>
          <w:p w:rsidR="00000000" w:rsidRPr="00043758" w:rsidP="00043758">
            <w:pPr>
              <w:pStyle w:val="ListBullet"/>
            </w:pPr>
            <w:r w:rsidRPr="00043758">
              <w:t>steps, handrails and handbrakes</w:t>
            </w:r>
          </w:p>
          <w:p w:rsidR="00000000" w:rsidRPr="00043758" w:rsidP="00043758">
            <w:pPr>
              <w:pStyle w:val="ListBullet"/>
            </w:pPr>
            <w:r w:rsidRPr="00043758">
              <w:t>trailing items (ropes, hoses etc.)</w:t>
            </w:r>
          </w:p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wheels and axles</w:t>
            </w:r>
          </w:p>
        </w:tc>
      </w:tr>
      <w:tr w:rsidTr="002D0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Documentation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 xml:space="preserve">brake test certification </w:t>
            </w:r>
          </w:p>
          <w:p w:rsidR="00000000" w:rsidRPr="00043758" w:rsidP="00043758">
            <w:pPr>
              <w:pStyle w:val="ListBullet"/>
            </w:pPr>
            <w:r w:rsidRPr="00043758">
              <w:t>consignment cards</w:t>
            </w:r>
          </w:p>
          <w:p w:rsidR="00000000" w:rsidRPr="00043758" w:rsidP="00043758">
            <w:pPr>
              <w:pStyle w:val="ListBullet"/>
            </w:pPr>
            <w:r w:rsidRPr="00043758">
              <w:t>dangerous goods documentation</w:t>
            </w:r>
          </w:p>
          <w:p w:rsidR="00000000" w:rsidRPr="00043758" w:rsidP="00043758">
            <w:pPr>
              <w:pStyle w:val="ListBullet"/>
            </w:pPr>
            <w:r w:rsidRPr="00043758">
              <w:t>defect cards</w:t>
            </w:r>
          </w:p>
          <w:p w:rsidR="00000000" w:rsidRPr="00043758" w:rsidP="00043758">
            <w:pPr>
              <w:pStyle w:val="ListBullet"/>
            </w:pPr>
            <w:r w:rsidRPr="00043758">
              <w:t>inspection reports</w:t>
            </w:r>
          </w:p>
          <w:p w:rsidR="00000000" w:rsidRPr="00043758" w:rsidP="00043758">
            <w:pPr>
              <w:pStyle w:val="ListBullet"/>
            </w:pPr>
            <w:r w:rsidRPr="00043758">
              <w:t>load and weight records</w:t>
            </w:r>
          </w:p>
          <w:p w:rsidR="00000000" w:rsidRPr="00043758" w:rsidP="00043758">
            <w:pPr>
              <w:pStyle w:val="ListBullet"/>
            </w:pPr>
            <w:r w:rsidRPr="00043758">
              <w:t>organisationa</w:t>
            </w:r>
            <w:r w:rsidRPr="00043758">
              <w:t xml:space="preserve">l procedures and instructions </w:t>
            </w:r>
          </w:p>
          <w:p w:rsidR="00000000" w:rsidRPr="00043758" w:rsidP="00043758">
            <w:pPr>
              <w:pStyle w:val="ListBullet"/>
            </w:pPr>
            <w:r w:rsidRPr="00043758">
              <w:t>out of gauge documentation</w:t>
            </w:r>
          </w:p>
          <w:p w:rsidR="00000000" w:rsidRPr="00043758" w:rsidP="00043758">
            <w:pPr>
              <w:pStyle w:val="ListBullet"/>
            </w:pPr>
            <w:r w:rsidRPr="00043758">
              <w:t>timetables</w:t>
            </w:r>
          </w:p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train consist</w:t>
            </w:r>
          </w:p>
        </w:tc>
      </w:tr>
      <w:tr w:rsidTr="002D0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 xml:space="preserve">Relevant safety equipment </w:t>
            </w:r>
            <w:r w:rsidRPr="00043758">
              <w:t>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>derailers</w:t>
            </w:r>
          </w:p>
          <w:p w:rsidR="00000000" w:rsidRPr="00043758" w:rsidP="00043758">
            <w:pPr>
              <w:pStyle w:val="ListBullet"/>
            </w:pPr>
            <w:r w:rsidRPr="00043758">
              <w:t>flags</w:t>
            </w:r>
          </w:p>
          <w:p w:rsidR="00000000" w:rsidRPr="00043758" w:rsidP="00043758">
            <w:pPr>
              <w:pStyle w:val="ListBullet"/>
            </w:pPr>
            <w:r w:rsidRPr="00043758">
              <w:t>lighting</w:t>
            </w:r>
          </w:p>
          <w:p w:rsidR="00000000" w:rsidRPr="00043758" w:rsidP="00043758">
            <w:pPr>
              <w:pStyle w:val="ListBullet"/>
            </w:pPr>
            <w:r w:rsidRPr="00043758">
              <w:t>isolation lockout protection process equipment</w:t>
            </w:r>
          </w:p>
          <w:p w:rsidR="00000000" w:rsidRPr="00043758" w:rsidP="00043758">
            <w:pPr>
              <w:pStyle w:val="ListBullet"/>
            </w:pPr>
            <w:r w:rsidRPr="00043758">
              <w:t xml:space="preserve">personal safety tag </w:t>
            </w:r>
          </w:p>
          <w:p w:rsidR="00000000" w:rsidRPr="00043758" w:rsidP="00043758">
            <w:pPr>
              <w:pStyle w:val="ListBullet"/>
            </w:pPr>
            <w:r w:rsidRPr="00043758">
              <w:t>signals</w:t>
            </w:r>
          </w:p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warning signs</w:t>
            </w:r>
          </w:p>
        </w:tc>
      </w:tr>
      <w:tr w:rsidTr="002D0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Relevant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 xml:space="preserve">appropriate tools </w:t>
            </w:r>
          </w:p>
          <w:p w:rsidR="00000000" w:rsidRPr="00043758" w:rsidP="00043758">
            <w:pPr>
              <w:pStyle w:val="ListBullet"/>
            </w:pPr>
            <w:r w:rsidRPr="00043758">
              <w:t xml:space="preserve">end of train marker or monitor </w:t>
            </w:r>
          </w:p>
          <w:p w:rsidR="00000000" w:rsidRPr="00043758" w:rsidP="00043758">
            <w:pPr>
              <w:pStyle w:val="ListBullet"/>
            </w:pPr>
            <w:r w:rsidRPr="00043758">
              <w:t xml:space="preserve">job specific personal protective equipment </w:t>
            </w:r>
          </w:p>
          <w:p w:rsidR="00000000" w:rsidRPr="00043758" w:rsidP="00043758">
            <w:pPr>
              <w:pStyle w:val="ListBullet"/>
            </w:pPr>
            <w:r w:rsidRPr="00043758">
              <w:t>portable radio</w:t>
            </w:r>
          </w:p>
          <w:p w:rsidR="00000000" w:rsidRPr="00043758" w:rsidP="00043758">
            <w:pPr>
              <w:pStyle w:val="ListBullet"/>
            </w:pPr>
            <w:r w:rsidRPr="00043758">
              <w:t>road vehicle</w:t>
            </w:r>
          </w:p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torch/hand lamp</w:t>
            </w:r>
          </w:p>
        </w:tc>
      </w:tr>
      <w:tr w:rsidTr="002D0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Relevant 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>additional train examiners</w:t>
            </w:r>
          </w:p>
          <w:p w:rsidR="00000000" w:rsidRPr="00043758" w:rsidP="00043758">
            <w:pPr>
              <w:pStyle w:val="ListBullet"/>
            </w:pPr>
            <w:r w:rsidRPr="00043758">
              <w:t xml:space="preserve">customers </w:t>
            </w:r>
          </w:p>
          <w:p w:rsidR="00000000" w:rsidRPr="00043758" w:rsidP="00043758">
            <w:pPr>
              <w:pStyle w:val="ListBullet"/>
            </w:pPr>
            <w:r w:rsidRPr="00043758">
              <w:t>maintenance personnel</w:t>
            </w:r>
          </w:p>
          <w:p w:rsidR="00000000" w:rsidRPr="00043758" w:rsidP="00043758">
            <w:pPr>
              <w:pStyle w:val="ListBullet"/>
            </w:pPr>
            <w:r w:rsidRPr="00043758">
              <w:t>train controllers</w:t>
            </w:r>
          </w:p>
          <w:p w:rsidR="00000000" w:rsidRPr="00043758" w:rsidP="00043758">
            <w:pPr>
              <w:pStyle w:val="ListBullet"/>
            </w:pPr>
            <w:r w:rsidRPr="00043758">
              <w:t>train crews</w:t>
            </w:r>
          </w:p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other operational personnel</w:t>
            </w:r>
          </w:p>
        </w:tc>
      </w:tr>
      <w:tr w:rsidTr="002D0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>gloves</w:t>
            </w:r>
          </w:p>
          <w:p w:rsidR="00000000" w:rsidRPr="00043758" w:rsidP="00043758">
            <w:pPr>
              <w:pStyle w:val="ListBullet"/>
            </w:pPr>
            <w:r w:rsidRPr="00043758">
              <w:t xml:space="preserve">hearing protection </w:t>
            </w:r>
          </w:p>
          <w:p w:rsidR="00000000" w:rsidRPr="00043758" w:rsidP="00043758">
            <w:pPr>
              <w:pStyle w:val="ListBullet"/>
            </w:pPr>
            <w:r w:rsidRPr="00043758">
              <w:t>high visibility clothing</w:t>
            </w:r>
          </w:p>
          <w:p w:rsidR="00000000" w:rsidRPr="00043758" w:rsidP="00043758">
            <w:pPr>
              <w:pStyle w:val="ListBullet"/>
            </w:pPr>
            <w:r w:rsidRPr="00043758">
              <w:t>insect repellent</w:t>
            </w:r>
          </w:p>
          <w:p w:rsidR="00000000" w:rsidRPr="00043758" w:rsidP="00043758">
            <w:pPr>
              <w:pStyle w:val="ListBullet"/>
            </w:pPr>
            <w:r w:rsidRPr="00043758">
              <w:t>safety:</w:t>
            </w:r>
          </w:p>
          <w:p w:rsidR="00000000" w:rsidRPr="00043758" w:rsidP="00043758">
            <w:pPr>
              <w:pStyle w:val="ListBullet"/>
            </w:pPr>
            <w:r w:rsidRPr="00043758">
              <w:t>footwear</w:t>
            </w:r>
          </w:p>
          <w:p w:rsidR="00000000" w:rsidRPr="00043758" w:rsidP="00043758">
            <w:pPr>
              <w:pStyle w:val="ListBullet"/>
            </w:pPr>
            <w:r w:rsidRPr="00043758">
              <w:t>glasses</w:t>
            </w:r>
          </w:p>
          <w:p w:rsidR="00000000" w:rsidRPr="00043758" w:rsidP="00043758">
            <w:pPr>
              <w:pStyle w:val="ListBullet"/>
            </w:pPr>
            <w:r w:rsidRPr="00043758">
              <w:t>headwear</w:t>
            </w:r>
          </w:p>
          <w:p w:rsidR="00000000" w:rsidRPr="00043758" w:rsidP="00043758">
            <w:pPr>
              <w:pStyle w:val="ListBullet"/>
            </w:pPr>
            <w:r w:rsidRPr="00043758">
              <w:t>sunglasses</w:t>
            </w:r>
          </w:p>
          <w:p w:rsidR="00000000" w:rsidP="00043758">
            <w:pPr>
              <w:pStyle w:val="ListBullet"/>
              <w:rPr>
                <w:lang w:val="en-NZ"/>
              </w:rPr>
            </w:pPr>
            <w:r w:rsidRPr="00043758">
              <w:t>sunscreen</w:t>
            </w:r>
          </w:p>
        </w:tc>
      </w:tr>
      <w:tr w:rsidTr="002D04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758">
            <w:pPr>
              <w:pStyle w:val="BodyText"/>
              <w:rPr>
                <w:lang w:val="en-NZ"/>
              </w:rPr>
            </w:pPr>
            <w:r w:rsidRPr="00043758">
              <w:t>Organisational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758" w:rsidP="00043758">
            <w:pPr>
              <w:pStyle w:val="ListBullet"/>
            </w:pPr>
            <w:r w:rsidRPr="00043758">
              <w:t>company procedures</w:t>
            </w:r>
          </w:p>
          <w:p w:rsidR="00000000" w:rsidRPr="00043758" w:rsidP="00043758">
            <w:pPr>
              <w:pStyle w:val="ListBullet"/>
            </w:pPr>
            <w:r w:rsidRPr="00043758">
              <w:t>enterprise procedures</w:t>
            </w:r>
          </w:p>
          <w:p w:rsidR="00000000" w:rsidRPr="00043758" w:rsidP="00043758">
            <w:pPr>
              <w:pStyle w:val="ListBullet"/>
            </w:pPr>
            <w:r w:rsidRPr="00043758">
              <w:t xml:space="preserve">established procedures </w:t>
            </w:r>
          </w:p>
          <w:p w:rsidR="00000000" w:rsidRPr="00043758" w:rsidP="00043758">
            <w:pPr>
              <w:pStyle w:val="ListBullet"/>
            </w:pPr>
            <w:r w:rsidRPr="00043758">
              <w:t>workplace procedures</w:t>
            </w:r>
          </w:p>
        </w:tc>
      </w:tr>
    </w:tbl>
    <w:p w:rsidR="00000000" w:rsidRPr="00043758" w:rsidP="00043758">
      <w:pPr>
        <w:pStyle w:val="BodyText"/>
      </w:pP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12" w:name="O_627347"/>
      <w:bookmarkEnd w:id="12"/>
      <w:r w:rsidRPr="00043758">
        <w:t>Unit Sector(s)</w:t>
      </w:r>
    </w:p>
    <w:p w:rsidR="00000000" w:rsidRPr="00043758" w:rsidP="00043758">
      <w:pPr>
        <w:pStyle w:val="BodyText"/>
      </w:pPr>
      <w:r w:rsidRPr="00043758">
        <w:t>Not applicable.</w:t>
      </w:r>
    </w:p>
    <w:p w:rsidR="00000000" w:rsidRPr="00043758" w:rsidP="00043758">
      <w:pPr>
        <w:pStyle w:val="AllowPageBreak"/>
      </w:pPr>
    </w:p>
    <w:p w:rsidR="00000000" w:rsidRPr="00043758" w:rsidP="00043758">
      <w:pPr>
        <w:pStyle w:val="Heading1"/>
      </w:pPr>
      <w:bookmarkStart w:id="13" w:name="O_627348"/>
      <w:bookmarkEnd w:id="13"/>
      <w:r w:rsidRPr="00043758">
        <w:t>Competency Field</w:t>
      </w:r>
    </w:p>
    <w:p w:rsidR="00000000" w:rsidRPr="00043758" w:rsidP="00043758">
      <w:pPr>
        <w:pStyle w:val="BodyText"/>
      </w:pPr>
      <w:r w:rsidRPr="00043758">
        <w:t>B – Equipment Checking and Maintenance</w:t>
      </w:r>
    </w:p>
    <w:p w:rsidR="00000000" w:rsidRPr="00043758" w:rsidP="00043758"/>
    <w:sectPr w:rsidSect="000437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58" w:rsidRPr="002D049F" w:rsidP="002D0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9F" w:rsidP="00043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D049F" w:rsidP="00043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D049F" w:rsidP="00043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58" w:rsidRPr="002D049F" w:rsidP="002D049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9F" w:rsidRPr="002D2AF8" w:rsidP="00043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TLIB4079A Conduct a general train examination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2D049F" w:rsidP="00043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9CB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7CDB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758"/>
  </w:style>
  <w:style w:type="character" w:customStyle="1" w:styleId="Heading1Char">
    <w:name w:val="Heading 1 Char"/>
    <w:basedOn w:val="DefaultParagraphFont"/>
    <w:link w:val="Heading1"/>
    <w:rsid w:val="00043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7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7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7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758"/>
    <w:rPr>
      <w:b/>
      <w:spacing w:val="0"/>
    </w:rPr>
  </w:style>
  <w:style w:type="paragraph" w:customStyle="1" w:styleId="SuperHeading">
    <w:name w:val="SuperHeading"/>
    <w:basedOn w:val="Normal"/>
    <w:rsid w:val="00043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7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75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7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758"/>
    <w:rPr>
      <w:i/>
    </w:rPr>
  </w:style>
  <w:style w:type="paragraph" w:styleId="Caption">
    <w:name w:val="caption"/>
    <w:basedOn w:val="BodyText"/>
    <w:next w:val="Normal"/>
    <w:qFormat/>
    <w:rsid w:val="00043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758"/>
  </w:style>
  <w:style w:type="paragraph" w:styleId="TableofFigures">
    <w:name w:val="table of figures"/>
    <w:basedOn w:val="Normal"/>
    <w:next w:val="Normal"/>
    <w:semiHidden/>
    <w:rsid w:val="00043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758"/>
    <w:pPr>
      <w:numPr>
        <w:numId w:val="10"/>
      </w:numPr>
    </w:pPr>
  </w:style>
  <w:style w:type="character" w:customStyle="1" w:styleId="WingdingSymbols">
    <w:name w:val="Wingding Symbols"/>
    <w:rsid w:val="00043758"/>
    <w:rPr>
      <w:rFonts w:ascii="Wingdings" w:hAnsi="Wingdings"/>
    </w:rPr>
  </w:style>
  <w:style w:type="paragraph" w:customStyle="1" w:styleId="TableHeading">
    <w:name w:val="Table Heading"/>
    <w:basedOn w:val="HeadingBase"/>
    <w:rsid w:val="00043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758"/>
    <w:rPr>
      <w:color w:val="0033CC"/>
      <w:u w:val="none"/>
    </w:rPr>
  </w:style>
  <w:style w:type="paragraph" w:customStyle="1" w:styleId="BodyTextRight">
    <w:name w:val="Body Text Right"/>
    <w:basedOn w:val="BodyText"/>
    <w:rsid w:val="00043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7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758"/>
    <w:rPr>
      <w:sz w:val="32"/>
    </w:rPr>
  </w:style>
  <w:style w:type="paragraph" w:customStyle="1" w:styleId="HeadingProcedure">
    <w:name w:val="Heading Procedure"/>
    <w:basedOn w:val="HeadingBase"/>
    <w:next w:val="Normal"/>
    <w:rsid w:val="00043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758"/>
    <w:pPr>
      <w:spacing w:before="60" w:after="60"/>
    </w:pPr>
  </w:style>
  <w:style w:type="paragraph" w:styleId="ListContinue">
    <w:name w:val="List Continue"/>
    <w:basedOn w:val="List"/>
    <w:rsid w:val="00043758"/>
    <w:pPr>
      <w:ind w:firstLine="0"/>
    </w:pPr>
  </w:style>
  <w:style w:type="paragraph" w:customStyle="1" w:styleId="ListNote">
    <w:name w:val="List Note"/>
    <w:basedOn w:val="List"/>
    <w:rsid w:val="00043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758"/>
    <w:rPr>
      <w:rFonts w:ascii="Courier New" w:hAnsi="Courier New"/>
    </w:rPr>
  </w:style>
  <w:style w:type="paragraph" w:customStyle="1" w:styleId="NoteBullet">
    <w:name w:val="Note Bullet"/>
    <w:basedOn w:val="Note"/>
    <w:rsid w:val="00043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7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3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758"/>
    <w:rPr>
      <w:b/>
      <w:smallCaps/>
    </w:rPr>
  </w:style>
  <w:style w:type="paragraph" w:customStyle="1" w:styleId="TableListNumber">
    <w:name w:val="Table List Number"/>
    <w:basedOn w:val="ListNumber"/>
    <w:rsid w:val="00043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758"/>
    <w:pPr>
      <w:numPr>
        <w:numId w:val="8"/>
      </w:numPr>
    </w:pPr>
  </w:style>
  <w:style w:type="paragraph" w:customStyle="1" w:styleId="ListAlpha2">
    <w:name w:val="List Alpha 2"/>
    <w:basedOn w:val="List2"/>
    <w:rsid w:val="00043758"/>
    <w:pPr>
      <w:numPr>
        <w:numId w:val="7"/>
      </w:numPr>
    </w:pPr>
  </w:style>
  <w:style w:type="paragraph" w:styleId="List2">
    <w:name w:val="List 2"/>
    <w:basedOn w:val="BodyText"/>
    <w:rsid w:val="00043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7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758"/>
    <w:pPr>
      <w:numPr>
        <w:numId w:val="2"/>
      </w:numPr>
    </w:pPr>
  </w:style>
  <w:style w:type="paragraph" w:styleId="ListBullet5">
    <w:name w:val="List Bullet 5"/>
    <w:basedOn w:val="List5"/>
    <w:rsid w:val="00043758"/>
    <w:pPr>
      <w:numPr>
        <w:numId w:val="3"/>
      </w:numPr>
    </w:pPr>
  </w:style>
  <w:style w:type="paragraph" w:styleId="ListContinue2">
    <w:name w:val="List Continue 2"/>
    <w:basedOn w:val="List2"/>
    <w:rsid w:val="00043758"/>
    <w:pPr>
      <w:ind w:firstLine="0"/>
    </w:pPr>
  </w:style>
  <w:style w:type="paragraph" w:styleId="ListContinue3">
    <w:name w:val="List Continue 3"/>
    <w:basedOn w:val="List3"/>
    <w:rsid w:val="00043758"/>
    <w:pPr>
      <w:ind w:left="1021" w:firstLine="0"/>
    </w:pPr>
  </w:style>
  <w:style w:type="paragraph" w:styleId="ListContinue4">
    <w:name w:val="List Continue 4"/>
    <w:basedOn w:val="List4"/>
    <w:rsid w:val="00043758"/>
    <w:pPr>
      <w:ind w:firstLine="0"/>
    </w:pPr>
  </w:style>
  <w:style w:type="paragraph" w:styleId="ListContinue5">
    <w:name w:val="List Continue 5"/>
    <w:basedOn w:val="List5"/>
    <w:rsid w:val="00043758"/>
    <w:pPr>
      <w:ind w:firstLine="0"/>
    </w:pPr>
  </w:style>
  <w:style w:type="paragraph" w:styleId="ListNumber3">
    <w:name w:val="List Number 3"/>
    <w:basedOn w:val="List3"/>
    <w:rsid w:val="00043758"/>
    <w:pPr>
      <w:numPr>
        <w:numId w:val="4"/>
      </w:numPr>
    </w:pPr>
  </w:style>
  <w:style w:type="paragraph" w:styleId="ListNumber4">
    <w:name w:val="List Number 4"/>
    <w:basedOn w:val="List4"/>
    <w:rsid w:val="00043758"/>
    <w:pPr>
      <w:numPr>
        <w:numId w:val="5"/>
      </w:numPr>
    </w:pPr>
  </w:style>
  <w:style w:type="paragraph" w:styleId="ListNumber5">
    <w:name w:val="List Number 5"/>
    <w:basedOn w:val="List5"/>
    <w:rsid w:val="00043758"/>
    <w:pPr>
      <w:numPr>
        <w:numId w:val="6"/>
      </w:numPr>
    </w:pPr>
  </w:style>
  <w:style w:type="paragraph" w:styleId="BlockText">
    <w:name w:val="Block Text"/>
    <w:basedOn w:val="Normal"/>
    <w:rsid w:val="00043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758"/>
    <w:rPr>
      <w:sz w:val="16"/>
      <w:vertAlign w:val="superscript"/>
    </w:rPr>
  </w:style>
  <w:style w:type="character" w:customStyle="1" w:styleId="Symbols">
    <w:name w:val="Symbols"/>
    <w:basedOn w:val="DefaultParagraphFont"/>
    <w:rsid w:val="00043758"/>
    <w:rPr>
      <w:rFonts w:ascii="Symbol" w:hAnsi="Symbol"/>
    </w:rPr>
  </w:style>
  <w:style w:type="character" w:customStyle="1" w:styleId="MenuOptions">
    <w:name w:val="Menu Options"/>
    <w:basedOn w:val="DefaultParagraphFont"/>
    <w:rsid w:val="00043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758"/>
    <w:rPr>
      <w:b/>
    </w:rPr>
  </w:style>
  <w:style w:type="character" w:customStyle="1" w:styleId="Underlined">
    <w:name w:val="Underlined"/>
    <w:basedOn w:val="DefaultParagraphFont"/>
    <w:rsid w:val="00043758"/>
    <w:rPr>
      <w:u w:val="single"/>
    </w:rPr>
  </w:style>
  <w:style w:type="paragraph" w:customStyle="1" w:styleId="TableBodyTextRight">
    <w:name w:val="Table Body Text Right"/>
    <w:basedOn w:val="TableBodyText"/>
    <w:rsid w:val="00043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758"/>
    <w:rPr>
      <w:sz w:val="18"/>
    </w:rPr>
  </w:style>
  <w:style w:type="paragraph" w:customStyle="1" w:styleId="BodySmallRight">
    <w:name w:val="Body Small Right"/>
    <w:basedOn w:val="BodyTextRight"/>
    <w:rsid w:val="00043758"/>
    <w:rPr>
      <w:sz w:val="18"/>
      <w:szCs w:val="18"/>
    </w:rPr>
  </w:style>
  <w:style w:type="paragraph" w:customStyle="1" w:styleId="MarginEdition">
    <w:name w:val="Margin Edition"/>
    <w:basedOn w:val="MarginNote"/>
    <w:rsid w:val="00043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758"/>
    <w:rPr>
      <w:sz w:val="2"/>
      <w:szCs w:val="2"/>
    </w:rPr>
  </w:style>
  <w:style w:type="character" w:customStyle="1" w:styleId="Small">
    <w:name w:val="Small"/>
    <w:basedOn w:val="DefaultParagraphFont"/>
    <w:rsid w:val="00043758"/>
    <w:rPr>
      <w:sz w:val="16"/>
    </w:rPr>
  </w:style>
  <w:style w:type="paragraph" w:customStyle="1" w:styleId="WideTable">
    <w:name w:val="Wide Table"/>
    <w:basedOn w:val="Normal"/>
    <w:rsid w:val="00043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758"/>
  </w:style>
  <w:style w:type="paragraph" w:styleId="Quote">
    <w:name w:val="Quote"/>
    <w:basedOn w:val="Heading1"/>
    <w:link w:val="QuoteChar"/>
    <w:qFormat/>
    <w:rsid w:val="00043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758"/>
    <w:pPr>
      <w:pageBreakBefore/>
    </w:pPr>
  </w:style>
  <w:style w:type="paragraph" w:customStyle="1" w:styleId="Border">
    <w:name w:val="Border"/>
    <w:basedOn w:val="Normal"/>
    <w:qFormat/>
    <w:rsid w:val="00043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758"/>
    <w:rPr>
      <w:u w:val="single"/>
    </w:rPr>
  </w:style>
  <w:style w:type="character" w:customStyle="1" w:styleId="BoldandItalics">
    <w:name w:val="Bold and Italics"/>
    <w:qFormat/>
    <w:rsid w:val="00043758"/>
    <w:rPr>
      <w:b/>
      <w:i/>
      <w:u w:val="none"/>
    </w:rPr>
  </w:style>
  <w:style w:type="paragraph" w:styleId="BalloonText">
    <w:name w:val="Balloon Text"/>
    <w:basedOn w:val="Normal"/>
    <w:link w:val="BalloonTextChar"/>
    <w:rsid w:val="00043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7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7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1147</Words>
  <Characters>7665</Characters>
  <Application>Microsoft Office Word</Application>
  <DocSecurity>0</DocSecurity>
  <Lines>297</Lines>
  <Paragraphs>187</Paragraphs>
  <ScaleCrop>false</ScaleCrop>
  <Company>Author-it Software Corporation Ltd.</Company>
  <LinksUpToDate>false</LinksUpToDate>
  <CharactersWithSpaces>8743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TLIB4079A Conduct a general train examination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2013-12-24T08:53:45Z</dcterms:created>
  <dcterms:modified xsi:type="dcterms:W3CDTF">2013-12-23T05:25:00Z</dcterms:modified>
</cp:coreProperties>
</file>