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9F5" w:rsidP="00582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TLIB3129A Conduct pre-movement checks on rolling stock</w:t>
      </w:r>
      <w:r>
        <w:fldChar w:fldCharType="end"/>
      </w:r>
    </w:p>
    <w:p w:rsidR="005829F5" w:rsidP="005829F5">
      <w:pPr>
        <w:pStyle w:val="Version"/>
        <w:sectPr w:rsidSect="00646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46F98" w:rsidP="00646F98">
      <w:pPr>
        <w:pStyle w:val="SuperHeading"/>
      </w:pPr>
      <w:r w:rsidRPr="00646F98">
        <w:t>TLIB3129A Conduct pre-movement checks on rolling stock</w:t>
      </w:r>
    </w:p>
    <w:p w:rsidR="00000000" w:rsidRPr="00646F98" w:rsidP="00646F98">
      <w:pPr>
        <w:pStyle w:val="Heading1"/>
      </w:pPr>
      <w:bookmarkStart w:id="1" w:name="O_567208"/>
      <w:bookmarkEnd w:id="1"/>
      <w:r w:rsidRPr="00646F98">
        <w:t>Modification History</w:t>
      </w:r>
    </w:p>
    <w:p w:rsidR="00000000" w:rsidRPr="00646F98" w:rsidP="00646F98">
      <w:pPr>
        <w:pStyle w:val="BodyText"/>
      </w:pPr>
      <w:r w:rsidRPr="00646F98">
        <w:t>Release 1 - New unit of competency</w:t>
      </w: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2" w:name="O_567220"/>
      <w:bookmarkEnd w:id="2"/>
      <w:r w:rsidRPr="00646F98">
        <w:t>Unit Descriptor</w:t>
      </w:r>
    </w:p>
    <w:p w:rsidR="00000000" w:rsidRPr="00646F98" w:rsidP="00646F98">
      <w:pPr>
        <w:pStyle w:val="BodyText"/>
      </w:pPr>
      <w:r w:rsidRPr="00646F98">
        <w:t>This unit involves the skills and knowledge required to conduct pre-movement checks on rolling stock in accordance with relevant workplace practices, regulatio</w:t>
      </w:r>
      <w:r w:rsidRPr="00646F98">
        <w:t>ns and codes of practice.</w:t>
      </w:r>
    </w:p>
    <w:p w:rsidR="00000000" w:rsidRPr="00646F98" w:rsidP="00646F98">
      <w:pPr>
        <w:pStyle w:val="BodyText"/>
      </w:pPr>
      <w:r w:rsidRPr="00646F98">
        <w:t>It includes conducting pre-movement checks, moving and stabling the rolling stock in accordance with organisational requirements.</w:t>
      </w:r>
    </w:p>
    <w:p w:rsidR="00000000" w:rsidRPr="00646F98" w:rsidP="00646F98">
      <w:pPr>
        <w:pStyle w:val="BodyText"/>
      </w:pPr>
      <w:r w:rsidRPr="00646F98">
        <w:t>Licensing or certification requirements are not applicable to this unit.</w:t>
      </w: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3" w:name="O_567219"/>
      <w:bookmarkEnd w:id="3"/>
      <w:r w:rsidRPr="00646F98">
        <w:t>Applicatio</w:t>
      </w:r>
      <w:r w:rsidRPr="00646F98">
        <w:t>n of the Unit</w:t>
      </w:r>
    </w:p>
    <w:p w:rsidR="00000000" w:rsidRPr="00646F98" w:rsidP="00646F98">
      <w:pPr>
        <w:pStyle w:val="BodyText"/>
      </w:pPr>
      <w:r w:rsidRPr="00646F98">
        <w:t>This unit applies to people required to carry out these activities as part of a maintenance role within a defined location.</w:t>
      </w: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4" w:name="O_567218"/>
      <w:bookmarkEnd w:id="4"/>
      <w:r w:rsidRPr="00646F98">
        <w:t>Licensing/Regulatory Information</w:t>
      </w:r>
    </w:p>
    <w:p w:rsidR="00000000" w:rsidRPr="00646F98" w:rsidP="00646F98">
      <w:pPr>
        <w:pStyle w:val="BodyText"/>
      </w:pPr>
      <w:r w:rsidRPr="00646F98">
        <w:t>Not applicable.</w:t>
      </w: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5" w:name="O_567217"/>
      <w:bookmarkEnd w:id="5"/>
      <w:r w:rsidRPr="00646F98">
        <w:t>Pre-Requisites</w:t>
      </w:r>
    </w:p>
    <w:p w:rsidR="00000000" w:rsidRPr="00646F98" w:rsidP="00646F98">
      <w:pPr>
        <w:pStyle w:val="BodyText"/>
      </w:pPr>
      <w:r w:rsidRPr="00646F98">
        <w:t>Not applicable.</w:t>
      </w: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6" w:name="O_567216"/>
      <w:bookmarkEnd w:id="6"/>
      <w:r w:rsidRPr="00646F98">
        <w:t>Employability Skills Information</w:t>
      </w:r>
    </w:p>
    <w:p w:rsidR="00000000" w:rsidRPr="00646F98" w:rsidP="00646F98">
      <w:pPr>
        <w:pStyle w:val="BodyText"/>
      </w:pPr>
      <w:r w:rsidRPr="00646F98">
        <w:t>This unit contains employability skills.</w:t>
      </w: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7" w:name="O_567215"/>
      <w:bookmarkEnd w:id="7"/>
      <w:r w:rsidRPr="00646F9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582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BodyText"/>
            </w:pPr>
            <w:r w:rsidRPr="00646F98">
              <w:t>Performance criteria describe the requir</w:t>
            </w:r>
            <w:r w:rsidRPr="00646F98">
              <w:t>ed performance needed to demonstrate achievement of the element. Assessment of performance is to be consistent with the evidence guide.</w:t>
            </w:r>
          </w:p>
        </w:tc>
      </w:tr>
    </w:tbl>
    <w:p w:rsidR="00000000" w:rsidRPr="00646F98" w:rsidP="00646F98">
      <w:pPr>
        <w:pStyle w:val="BodyText"/>
      </w:pP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8" w:name="O_567214"/>
      <w:bookmarkEnd w:id="8"/>
      <w:r w:rsidRPr="00646F9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582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rPr>
                <w:rStyle w:val="SpecialBold"/>
              </w:rPr>
              <w:t>1</w:t>
            </w:r>
            <w:r w:rsidRPr="00646F98">
              <w:rPr>
                <w:rStyle w:val="SpecialBold"/>
              </w:rPr>
              <w:tab/>
              <w:t>Carry out pre-movement checks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BodyText"/>
            </w:pPr>
            <w:r w:rsidRPr="00646F98">
              <w:t>1.1</w:t>
            </w:r>
            <w:r w:rsidRPr="00646F98">
              <w:tab/>
            </w:r>
            <w:r w:rsidRPr="00646F98">
              <w:t xml:space="preserve">Allocation of rolling stock is checked in conjunction with appropriate personnel </w:t>
            </w:r>
          </w:p>
          <w:p w:rsidR="00000000" w:rsidRPr="00646F98" w:rsidP="00646F98">
            <w:pPr>
              <w:pStyle w:val="BodyText"/>
            </w:pPr>
            <w:r w:rsidRPr="00646F98">
              <w:t>1.2</w:t>
            </w:r>
            <w:r w:rsidRPr="00646F98">
              <w:tab/>
              <w:t xml:space="preserve">Rolling stock to be inspected and prepared is located </w:t>
            </w:r>
          </w:p>
          <w:p w:rsidR="00000000" w:rsidRPr="00646F98" w:rsidP="00646F98">
            <w:pPr>
              <w:pStyle w:val="BodyText"/>
            </w:pPr>
            <w:r w:rsidRPr="00646F98">
              <w:t>1.3</w:t>
            </w:r>
            <w:r w:rsidRPr="00646F98">
              <w:tab/>
              <w:t>Completion of all maintenance activities is confirmed</w:t>
            </w:r>
          </w:p>
          <w:p w:rsidR="00000000" w:rsidRPr="00646F98" w:rsidP="00646F98">
            <w:pPr>
              <w:pStyle w:val="BodyText"/>
            </w:pPr>
            <w:r w:rsidRPr="00646F98">
              <w:t>1.4</w:t>
            </w:r>
            <w:r w:rsidRPr="00646F98">
              <w:tab/>
              <w:t>Checks for safety controls are conducted in accordanc</w:t>
            </w:r>
            <w:r w:rsidRPr="00646F98">
              <w:t>e with organisational procedures</w:t>
            </w:r>
          </w:p>
          <w:p w:rsidR="00000000" w:rsidRPr="00646F98" w:rsidP="00646F98">
            <w:pPr>
              <w:pStyle w:val="BodyText"/>
            </w:pPr>
            <w:r w:rsidRPr="00646F98">
              <w:t>1.5</w:t>
            </w:r>
            <w:r w:rsidRPr="00646F98">
              <w:tab/>
              <w:t>Internal and external integrity checks are conducted in accordance with organisational procedures</w:t>
            </w:r>
          </w:p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1.6</w:t>
            </w:r>
            <w:r w:rsidRPr="00646F98">
              <w:tab/>
              <w:t>Where required, fluid levels are checked and appropriate action is taken as required</w:t>
            </w:r>
          </w:p>
        </w:tc>
      </w:tr>
      <w:tr w:rsidTr="00582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rPr>
                <w:rStyle w:val="SpecialBold"/>
              </w:rPr>
              <w:t>2</w:t>
            </w:r>
            <w:r w:rsidRPr="00646F98">
              <w:rPr>
                <w:rStyle w:val="SpecialBold"/>
              </w:rPr>
              <w:tab/>
              <w:t>Move rolling stock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BodyText"/>
            </w:pPr>
            <w:r w:rsidRPr="00646F98">
              <w:t>2.1</w:t>
            </w:r>
            <w:r w:rsidRPr="00646F98">
              <w:tab/>
              <w:t>Rollin</w:t>
            </w:r>
            <w:r w:rsidRPr="00646F98">
              <w:t>g stock is shunted in accordance with manufacturer instructions and/or organisational procedures, and any faults are recognised, diagnosed, reported and recorded in appropriate records for follow-up</w:t>
            </w:r>
          </w:p>
          <w:p w:rsidR="00000000" w:rsidRPr="00646F98" w:rsidP="00646F98">
            <w:pPr>
              <w:pStyle w:val="BodyText"/>
            </w:pPr>
            <w:r w:rsidRPr="00646F98">
              <w:t>2.2</w:t>
            </w:r>
            <w:r w:rsidRPr="00646F98">
              <w:tab/>
              <w:t xml:space="preserve">For critical or serious equipment faults that cannot </w:t>
            </w:r>
            <w:r w:rsidRPr="00646F98">
              <w:t>be readily rectified, rolling stock shunt is halted, faulty equipment isolated and tagged, and problem is reported for rectification</w:t>
            </w:r>
          </w:p>
          <w:p w:rsidR="00000000" w:rsidRPr="00646F98" w:rsidP="00646F98">
            <w:pPr>
              <w:pStyle w:val="BodyText"/>
            </w:pPr>
            <w:r w:rsidRPr="00646F98">
              <w:t>2.3</w:t>
            </w:r>
            <w:r w:rsidRPr="00646F98">
              <w:tab/>
              <w:t>Functionality of equipment is interpreted to confirm effective air and electrical operation, and where a problem is ind</w:t>
            </w:r>
            <w:r w:rsidRPr="00646F98">
              <w:t>icated, action is taken to determine the cause and to rectify or report the situation</w:t>
            </w:r>
          </w:p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2.4</w:t>
            </w:r>
            <w:r w:rsidRPr="00646F98">
              <w:tab/>
              <w:t>Where required, fluid levels are rechecked after starting and appropriate action is taken if required</w:t>
            </w:r>
          </w:p>
        </w:tc>
      </w:tr>
      <w:tr w:rsidTr="00582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rPr>
                <w:rStyle w:val="SpecialBold"/>
              </w:rPr>
              <w:t>3</w:t>
            </w:r>
            <w:r w:rsidRPr="00646F98">
              <w:rPr>
                <w:rStyle w:val="SpecialBold"/>
              </w:rPr>
              <w:tab/>
              <w:t>Stable rolling stock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BodyText"/>
            </w:pPr>
            <w:r w:rsidRPr="00646F98">
              <w:t>3.1</w:t>
            </w:r>
            <w:r w:rsidRPr="00646F98">
              <w:tab/>
              <w:t>Correct clearances for stabling loca</w:t>
            </w:r>
            <w:r w:rsidRPr="00646F98">
              <w:t>tion are confirmed</w:t>
            </w:r>
          </w:p>
          <w:p w:rsidR="00000000" w:rsidRPr="00646F98" w:rsidP="00646F98">
            <w:pPr>
              <w:pStyle w:val="BodyText"/>
            </w:pPr>
            <w:r w:rsidRPr="00646F98">
              <w:t>3.2</w:t>
            </w:r>
            <w:r w:rsidRPr="00646F98">
              <w:tab/>
              <w:t>Rolling stock is secured in accordance with organisational procedures</w:t>
            </w:r>
          </w:p>
          <w:p w:rsidR="00000000" w:rsidRPr="00646F98" w:rsidP="00646F98">
            <w:pPr>
              <w:pStyle w:val="BodyText"/>
            </w:pPr>
            <w:r w:rsidRPr="00646F98">
              <w:t>3.3</w:t>
            </w:r>
            <w:r w:rsidRPr="00646F98">
              <w:tab/>
              <w:t>Where required, personal or equipment lockouts are applied in accordance with organisational procedures</w:t>
            </w:r>
          </w:p>
          <w:p w:rsidR="00000000" w:rsidRPr="00646F98" w:rsidP="00646F98">
            <w:pPr>
              <w:pStyle w:val="BodyText"/>
            </w:pPr>
            <w:r w:rsidRPr="00646F98">
              <w:t>3.4</w:t>
            </w:r>
            <w:r w:rsidRPr="00646F98">
              <w:tab/>
            </w:r>
            <w:r w:rsidRPr="00646F98">
              <w:t>Where applicable, appropriate documentation is completed in accordance with organisational procedures</w:t>
            </w:r>
          </w:p>
        </w:tc>
      </w:tr>
    </w:tbl>
    <w:p w:rsidR="00000000" w:rsidRPr="00646F98" w:rsidP="00646F98">
      <w:pPr>
        <w:pStyle w:val="BodyText"/>
      </w:pP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9" w:name="O_567213"/>
      <w:bookmarkEnd w:id="9"/>
      <w:r w:rsidRPr="00646F98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This section describes the knowledge and skills required for this unit.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rPr>
                <w:rStyle w:val="SpecialBold"/>
              </w:rPr>
              <w:t>Required knowledge: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Procedures</w:t>
            </w:r>
            <w:r w:rsidRPr="00646F98">
              <w:t xml:space="preserve"> for managing and controlling hazardous situations when preparing and starting up rolling stock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Relevant occupational health and safety (OH&amp;S) and environmental procedures and relevant regulations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Requirements for completing relevant documentation when inspecting and preparing rolling stock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rPr>
                <w:rStyle w:val="SpecialBold"/>
              </w:rPr>
              <w:t>Required skills: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Adapt to differences in rolling stock and associated equipment and procedures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Communicate effectively with others when inspecting and prepa</w:t>
            </w:r>
            <w:r w:rsidRPr="00646F98">
              <w:t>ring rolling stock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Document outcomes of inspecting rolling stock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Interpret and follow instructions and prioritise work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Modify activities depending on differing operational contingencies, risk situations and environments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Read and interpret instructions, procedures, information and signs relevant to visually inspecting and preparing rolling stock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ListBullet"/>
            </w:pPr>
            <w:r w:rsidRPr="00646F98">
              <w:t>Work collaboratively with others inspecting and preparing rolling stock</w:t>
            </w:r>
          </w:p>
        </w:tc>
      </w:tr>
    </w:tbl>
    <w:p w:rsidR="00000000" w:rsidRPr="00646F98" w:rsidP="00646F98">
      <w:pPr>
        <w:pStyle w:val="BodyText"/>
      </w:pP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10" w:name="O_567212"/>
      <w:bookmarkEnd w:id="10"/>
      <w:r w:rsidRPr="00646F98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5"/>
        <w:gridCol w:w="5851"/>
      </w:tblGrid>
      <w:tr w:rsidTr="005829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The evidence guide pr</w:t>
            </w:r>
            <w:r w:rsidRPr="00646F98">
              <w:t>ovides advice on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5829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ListBullet"/>
            </w:pPr>
            <w:r w:rsidRPr="00646F98">
              <w:t>The evidence required to demonstrate competency in this unit must be relevant to and satisfy all of the requirements of the elements and performance criteria of t</w:t>
            </w:r>
            <w:r w:rsidRPr="00646F98">
              <w:t>his unit and include demonstration of applying:</w:t>
            </w:r>
          </w:p>
          <w:p w:rsidR="00000000" w:rsidRPr="00646F98" w:rsidP="00646F98">
            <w:pPr>
              <w:pStyle w:val="ListBullet2"/>
            </w:pPr>
            <w:r w:rsidRPr="00646F98">
              <w:t>the required knowledge and skills</w:t>
            </w:r>
          </w:p>
          <w:p w:rsidR="00000000" w:rsidRPr="00646F98" w:rsidP="00646F98">
            <w:pPr>
              <w:pStyle w:val="ListBullet2"/>
            </w:pPr>
            <w:r w:rsidRPr="00646F98">
              <w:t>relevant legislation and workplace procedures</w:t>
            </w:r>
          </w:p>
          <w:p w:rsidR="00000000" w:rsidRPr="00646F98" w:rsidP="00646F98">
            <w:pPr>
              <w:pStyle w:val="ListBullet2"/>
            </w:pPr>
            <w:r w:rsidRPr="00646F98">
              <w:t>other relevant aspects of the range statement</w:t>
            </w:r>
          </w:p>
          <w:p w:rsidR="00000000" w:rsidRPr="00646F98" w:rsidP="00646F98">
            <w:pPr>
              <w:pStyle w:val="ListBullet"/>
            </w:pPr>
            <w:r w:rsidRPr="00646F98">
              <w:t>Assessment must include exercises which demonstrate competent performance of the</w:t>
            </w:r>
            <w:r w:rsidRPr="00646F98">
              <w:t xml:space="preserve"> following in a range of situations:</w:t>
            </w:r>
          </w:p>
          <w:p w:rsidR="00000000" w:rsidRPr="00646F98" w:rsidP="00646F98">
            <w:pPr>
              <w:pStyle w:val="ListBullet2"/>
            </w:pPr>
            <w:r w:rsidRPr="00646F98">
              <w:t>identifying who is responsible for authorising the movement of rolling stock</w:t>
            </w:r>
          </w:p>
          <w:p w:rsidR="00000000" w:rsidRPr="00646F98" w:rsidP="00646F98">
            <w:pPr>
              <w:pStyle w:val="ListBullet2"/>
            </w:pPr>
            <w:r w:rsidRPr="00646F98">
              <w:t>identifying all activities carried out prior to moving rolling stock</w:t>
            </w:r>
          </w:p>
          <w:p w:rsidR="00000000" w:rsidP="00646F98">
            <w:pPr>
              <w:pStyle w:val="ListBullet2"/>
              <w:rPr>
                <w:lang w:val="en-NZ"/>
              </w:rPr>
            </w:pPr>
            <w:r w:rsidRPr="00646F98">
              <w:t>identifying rolling stock stabling requirements</w:t>
            </w:r>
          </w:p>
        </w:tc>
      </w:tr>
      <w:tr w:rsidTr="005829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ListBullet"/>
            </w:pPr>
            <w:r w:rsidRPr="00646F98">
              <w:t>Performance is demonstrated consistently over a period of time and in a suitable range of contexts</w:t>
            </w:r>
          </w:p>
          <w:p w:rsidR="00000000" w:rsidRPr="00646F98" w:rsidP="00646F98">
            <w:pPr>
              <w:pStyle w:val="ListBullet"/>
            </w:pPr>
            <w:r w:rsidRPr="00646F98">
              <w:t>Resources for assessment include:</w:t>
            </w:r>
          </w:p>
          <w:p w:rsidR="00000000" w:rsidRPr="00646F98" w:rsidP="00646F98">
            <w:pPr>
              <w:pStyle w:val="ListBullet2"/>
            </w:pPr>
            <w:r w:rsidRPr="00646F98">
              <w:t>a range of relevant exercises, case studies and/or other simulated practical and knowledge assessment, and/or</w:t>
            </w:r>
          </w:p>
          <w:p w:rsidR="00000000" w:rsidRPr="00646F98" w:rsidP="00646F98">
            <w:pPr>
              <w:pStyle w:val="ListBullet2"/>
            </w:pPr>
            <w:r w:rsidRPr="00646F98">
              <w:t>access to an appropriate range of relevant operational situations in the workplace</w:t>
            </w:r>
          </w:p>
          <w:p w:rsidR="00000000" w:rsidRPr="00646F98" w:rsidP="00646F98">
            <w:pPr>
              <w:pStyle w:val="ListBullet"/>
            </w:pPr>
            <w:r w:rsidRPr="00646F98">
              <w:t>In both real and simulated environments, access is required to</w:t>
            </w:r>
            <w:r w:rsidRPr="00646F98">
              <w:t>:</w:t>
            </w:r>
          </w:p>
          <w:p w:rsidR="00000000" w:rsidRPr="00646F98" w:rsidP="00646F98">
            <w:pPr>
              <w:pStyle w:val="ListBullet2"/>
            </w:pPr>
            <w:r w:rsidRPr="00646F98">
              <w:t>relevant and appropriate materials and equipment, and</w:t>
            </w:r>
          </w:p>
          <w:p w:rsidR="00000000" w:rsidP="00646F98">
            <w:pPr>
              <w:pStyle w:val="ListBullet2"/>
              <w:rPr>
                <w:lang w:val="en-NZ"/>
              </w:rPr>
            </w:pPr>
            <w:r w:rsidRPr="00646F98">
              <w:t>applicable documentation including workplace procedures, regulations, codes of practice and operation manuals</w:t>
            </w:r>
          </w:p>
        </w:tc>
      </w:tr>
      <w:tr w:rsidTr="005829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ListBullet"/>
            </w:pPr>
            <w:r w:rsidRPr="00646F98">
              <w:t>As a minimum, assessment of knowledge must be conducted through appropriate written/oral tests</w:t>
            </w:r>
          </w:p>
          <w:p w:rsidR="00000000" w:rsidRPr="00646F98" w:rsidP="00646F98">
            <w:pPr>
              <w:pStyle w:val="ListBullet"/>
            </w:pPr>
            <w:r w:rsidRPr="00646F98">
              <w:t>Practical assessment must occur:</w:t>
            </w:r>
          </w:p>
          <w:p w:rsidR="00000000" w:rsidRPr="00646F98" w:rsidP="00646F98">
            <w:pPr>
              <w:pStyle w:val="ListBullet2"/>
            </w:pPr>
            <w:r w:rsidRPr="00646F98">
              <w:t>through activities in an appropriately simulated environment, and/or</w:t>
            </w:r>
          </w:p>
          <w:p w:rsidR="00000000" w:rsidRPr="00646F98" w:rsidP="00646F98">
            <w:pPr>
              <w:pStyle w:val="ListBullet2"/>
            </w:pPr>
            <w:r w:rsidRPr="00646F98">
              <w:t>in an appropriate range of situations in the workplace</w:t>
            </w:r>
          </w:p>
        </w:tc>
      </w:tr>
    </w:tbl>
    <w:p w:rsidR="00000000" w:rsidRPr="00646F98" w:rsidP="00646F98">
      <w:pPr>
        <w:pStyle w:val="BodyText"/>
      </w:pP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11" w:name="O_567211"/>
      <w:bookmarkEnd w:id="11"/>
      <w:r w:rsidRPr="00646F98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The range statement relates to the unit of competency as a whole. It allows for different work environments and situations that may affect performance.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Rolling stock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ListBullet"/>
            </w:pPr>
            <w:r w:rsidRPr="00646F98">
              <w:t>freight wagons</w:t>
            </w:r>
          </w:p>
          <w:p w:rsidR="00000000" w:rsidRPr="00646F98" w:rsidP="00646F98">
            <w:pPr>
              <w:pStyle w:val="ListBullet"/>
            </w:pPr>
            <w:r w:rsidRPr="00646F98">
              <w:t>passenger cars</w:t>
            </w:r>
          </w:p>
          <w:p w:rsidR="00000000" w:rsidRPr="00646F98" w:rsidP="00646F98">
            <w:pPr>
              <w:pStyle w:val="ListBullet"/>
            </w:pPr>
            <w:r w:rsidRPr="00646F98">
              <w:t>railcars</w:t>
            </w:r>
          </w:p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tra</w:t>
            </w:r>
            <w:r w:rsidRPr="00646F98">
              <w:t>ck maintenance equipment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Inspecting rolling stock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ListBullet"/>
            </w:pPr>
            <w:r w:rsidRPr="00646F98">
              <w:t>lights</w:t>
            </w:r>
          </w:p>
          <w:p w:rsidR="00000000" w:rsidRPr="00646F98" w:rsidP="00646F98">
            <w:pPr>
              <w:pStyle w:val="ListBullet"/>
            </w:pPr>
            <w:r w:rsidRPr="00646F98">
              <w:t>couplings</w:t>
            </w:r>
          </w:p>
          <w:p w:rsidR="00000000" w:rsidRPr="00646F98" w:rsidP="00646F98">
            <w:pPr>
              <w:pStyle w:val="ListBullet"/>
            </w:pPr>
            <w:r w:rsidRPr="00646F98">
              <w:t>doors and door locks</w:t>
            </w:r>
          </w:p>
          <w:p w:rsidR="00000000" w:rsidRPr="00646F98" w:rsidP="00646F98">
            <w:pPr>
              <w:pStyle w:val="ListBullet"/>
            </w:pPr>
            <w:r w:rsidRPr="00646F98">
              <w:t>springs</w:t>
            </w:r>
          </w:p>
          <w:p w:rsidR="00000000" w:rsidRPr="00646F98" w:rsidP="00646F98">
            <w:pPr>
              <w:pStyle w:val="ListBullet"/>
            </w:pPr>
            <w:r w:rsidRPr="00646F98">
              <w:t>brake equipment</w:t>
            </w:r>
          </w:p>
          <w:p w:rsidR="00000000" w:rsidRPr="00646F98" w:rsidP="00646F98">
            <w:pPr>
              <w:pStyle w:val="ListBullet"/>
            </w:pPr>
            <w:r w:rsidRPr="00646F98">
              <w:t>wheels</w:t>
            </w:r>
          </w:p>
          <w:p w:rsidR="00000000" w:rsidRPr="00646F98" w:rsidP="00646F98">
            <w:pPr>
              <w:pStyle w:val="ListBullet"/>
            </w:pPr>
            <w:r w:rsidRPr="00646F98">
              <w:t>seals</w:t>
            </w:r>
          </w:p>
          <w:p w:rsidR="00000000" w:rsidRPr="00646F98" w:rsidP="00646F98">
            <w:pPr>
              <w:pStyle w:val="ListBullet"/>
            </w:pPr>
            <w:r w:rsidRPr="00646F98">
              <w:t>electrical cables</w:t>
            </w:r>
          </w:p>
          <w:p w:rsidR="00000000" w:rsidRPr="00646F98" w:rsidP="00646F98">
            <w:pPr>
              <w:pStyle w:val="ListBullet"/>
            </w:pPr>
            <w:r w:rsidRPr="00646F98">
              <w:t>glass windows and doors</w:t>
            </w:r>
          </w:p>
          <w:p w:rsidR="00000000" w:rsidRPr="00646F98" w:rsidP="00646F98">
            <w:pPr>
              <w:pStyle w:val="ListBullet"/>
            </w:pPr>
            <w:r w:rsidRPr="00646F98">
              <w:t>audible faults (e.g. hiss of escaping air)</w:t>
            </w:r>
          </w:p>
          <w:p w:rsidR="00000000" w:rsidP="00646F98">
            <w:pPr>
              <w:pStyle w:val="ListBullet"/>
              <w:rPr>
                <w:lang w:val="en-NZ"/>
              </w:rPr>
            </w:pPr>
            <w:r w:rsidRPr="00646F98">
              <w:t>visible faults (e.g. oil leaks, tears and cracks)</w:t>
            </w:r>
          </w:p>
        </w:tc>
      </w:tr>
      <w:tr w:rsidTr="00646F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98">
            <w:pPr>
              <w:pStyle w:val="BodyText"/>
              <w:rPr>
                <w:lang w:val="en-NZ"/>
              </w:rPr>
            </w:pPr>
            <w:r w:rsidRPr="00646F98">
              <w:t>Relevant personnel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98" w:rsidP="00646F98">
            <w:pPr>
              <w:pStyle w:val="ListBullet"/>
            </w:pPr>
            <w:r w:rsidRPr="00646F98">
              <w:t>train crews</w:t>
            </w:r>
          </w:p>
          <w:p w:rsidR="00000000" w:rsidRPr="00646F98" w:rsidP="00646F98">
            <w:pPr>
              <w:pStyle w:val="ListBullet"/>
            </w:pPr>
            <w:r w:rsidRPr="00646F98">
              <w:t>train controllers and signallers</w:t>
            </w:r>
          </w:p>
          <w:p w:rsidR="00000000" w:rsidRPr="00646F98" w:rsidP="00646F98">
            <w:pPr>
              <w:pStyle w:val="ListBullet"/>
            </w:pPr>
            <w:r w:rsidRPr="00646F98">
              <w:t>depot coordinators</w:t>
            </w:r>
          </w:p>
          <w:p w:rsidR="00000000" w:rsidRPr="00646F98" w:rsidP="00646F98">
            <w:pPr>
              <w:pStyle w:val="ListBullet"/>
            </w:pPr>
            <w:r w:rsidRPr="00646F98">
              <w:t xml:space="preserve">yard masters, supervisors </w:t>
            </w:r>
          </w:p>
          <w:p w:rsidR="00000000" w:rsidRPr="00646F98" w:rsidP="00646F98">
            <w:pPr>
              <w:pStyle w:val="ListBullet"/>
            </w:pPr>
            <w:r w:rsidRPr="00646F98">
              <w:t>contractors</w:t>
            </w:r>
          </w:p>
          <w:p w:rsidR="00000000" w:rsidRPr="00646F98" w:rsidP="00646F98">
            <w:pPr>
              <w:pStyle w:val="ListBullet"/>
            </w:pPr>
            <w:r w:rsidRPr="00646F98">
              <w:t>third parties</w:t>
            </w:r>
          </w:p>
          <w:p w:rsidR="00000000" w:rsidRPr="00646F98" w:rsidP="00646F98">
            <w:pPr>
              <w:pStyle w:val="ListBullet"/>
            </w:pPr>
            <w:r w:rsidRPr="00646F98">
              <w:t>maintenance personnel</w:t>
            </w:r>
          </w:p>
          <w:p w:rsidR="00000000" w:rsidRPr="00646F98" w:rsidP="00646F98">
            <w:pPr>
              <w:pStyle w:val="ListBullet"/>
            </w:pPr>
            <w:r w:rsidRPr="00646F98">
              <w:t>cleaning personnel</w:t>
            </w:r>
          </w:p>
        </w:tc>
      </w:tr>
    </w:tbl>
    <w:p w:rsidR="00000000" w:rsidRPr="00646F98" w:rsidP="00646F98">
      <w:pPr>
        <w:pStyle w:val="BodyText"/>
      </w:pP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12" w:name="O_567210"/>
      <w:bookmarkEnd w:id="12"/>
      <w:r w:rsidRPr="00646F98">
        <w:t>Unit Sector(s)</w:t>
      </w:r>
    </w:p>
    <w:p w:rsidR="00000000" w:rsidRPr="00646F98" w:rsidP="00646F98">
      <w:pPr>
        <w:pStyle w:val="BodyText"/>
      </w:pPr>
      <w:r w:rsidRPr="00646F98">
        <w:t>Not applicable.</w:t>
      </w:r>
    </w:p>
    <w:p w:rsidR="00000000" w:rsidRPr="00646F98" w:rsidP="00646F98">
      <w:pPr>
        <w:pStyle w:val="AllowPageBreak"/>
      </w:pPr>
    </w:p>
    <w:p w:rsidR="00000000" w:rsidRPr="00646F98" w:rsidP="00646F98">
      <w:pPr>
        <w:pStyle w:val="Heading1"/>
      </w:pPr>
      <w:bookmarkStart w:id="13" w:name="O_567209"/>
      <w:bookmarkEnd w:id="13"/>
      <w:r w:rsidRPr="00646F98">
        <w:t>Competency Field</w:t>
      </w:r>
    </w:p>
    <w:p w:rsidR="00000000" w:rsidRPr="00646F98" w:rsidP="00646F98">
      <w:pPr>
        <w:pStyle w:val="BodyText"/>
      </w:pPr>
      <w:r w:rsidRPr="00646F98">
        <w:t>B – Equipment Checking and Maintenance</w:t>
      </w:r>
    </w:p>
    <w:p w:rsidR="00000000" w:rsidRPr="00646F98" w:rsidP="00646F98"/>
    <w:sectPr w:rsidSect="00646F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98" w:rsidRPr="005829F5" w:rsidP="00582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9F5" w:rsidP="00646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829F5" w:rsidP="00646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829F5" w:rsidP="00646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98" w:rsidRPr="005829F5" w:rsidP="005829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9F5" w:rsidRPr="002D2AF8" w:rsidP="00646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TLIB3129A Conduct pre-movement checks on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5829F5" w:rsidP="00646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44E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8B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C22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F98"/>
  </w:style>
  <w:style w:type="character" w:customStyle="1" w:styleId="Heading1Char">
    <w:name w:val="Heading 1 Char"/>
    <w:basedOn w:val="DefaultParagraphFont"/>
    <w:link w:val="Heading1"/>
    <w:rsid w:val="00646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F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F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F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F98"/>
    <w:rPr>
      <w:b/>
      <w:spacing w:val="0"/>
    </w:rPr>
  </w:style>
  <w:style w:type="paragraph" w:styleId="ListBullet2">
    <w:name w:val="List Bullet 2"/>
    <w:basedOn w:val="List2"/>
    <w:rsid w:val="00646F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F98"/>
    <w:rPr>
      <w:i/>
    </w:rPr>
  </w:style>
  <w:style w:type="paragraph" w:styleId="Caption">
    <w:name w:val="caption"/>
    <w:basedOn w:val="BodyText"/>
    <w:next w:val="Normal"/>
    <w:qFormat/>
    <w:rsid w:val="00646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F98"/>
  </w:style>
  <w:style w:type="paragraph" w:styleId="TableofFigures">
    <w:name w:val="table of figures"/>
    <w:basedOn w:val="Normal"/>
    <w:next w:val="Normal"/>
    <w:semiHidden/>
    <w:rsid w:val="00646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F98"/>
    <w:pPr>
      <w:numPr>
        <w:numId w:val="11"/>
      </w:numPr>
    </w:pPr>
  </w:style>
  <w:style w:type="character" w:customStyle="1" w:styleId="WingdingSymbols">
    <w:name w:val="Wingding Symbols"/>
    <w:rsid w:val="00646F98"/>
    <w:rPr>
      <w:rFonts w:ascii="Wingdings" w:hAnsi="Wingdings"/>
    </w:rPr>
  </w:style>
  <w:style w:type="paragraph" w:customStyle="1" w:styleId="TableHeading">
    <w:name w:val="Table Heading"/>
    <w:basedOn w:val="HeadingBase"/>
    <w:rsid w:val="00646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F98"/>
    <w:rPr>
      <w:color w:val="0033CC"/>
      <w:u w:val="none"/>
    </w:rPr>
  </w:style>
  <w:style w:type="paragraph" w:customStyle="1" w:styleId="BodyTextRight">
    <w:name w:val="Body Text Right"/>
    <w:basedOn w:val="BodyText"/>
    <w:rsid w:val="00646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F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F98"/>
    <w:rPr>
      <w:sz w:val="32"/>
    </w:rPr>
  </w:style>
  <w:style w:type="paragraph" w:customStyle="1" w:styleId="HeadingProcedure">
    <w:name w:val="Heading Procedure"/>
    <w:basedOn w:val="HeadingBase"/>
    <w:next w:val="Normal"/>
    <w:rsid w:val="00646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F98"/>
    <w:pPr>
      <w:spacing w:before="60" w:after="60"/>
    </w:pPr>
  </w:style>
  <w:style w:type="paragraph" w:styleId="ListContinue">
    <w:name w:val="List Continue"/>
    <w:basedOn w:val="List"/>
    <w:rsid w:val="00646F98"/>
    <w:pPr>
      <w:ind w:firstLine="0"/>
    </w:pPr>
  </w:style>
  <w:style w:type="paragraph" w:customStyle="1" w:styleId="ListNote">
    <w:name w:val="List Note"/>
    <w:basedOn w:val="List"/>
    <w:rsid w:val="00646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F98"/>
    <w:rPr>
      <w:rFonts w:ascii="Courier New" w:hAnsi="Courier New"/>
    </w:rPr>
  </w:style>
  <w:style w:type="paragraph" w:customStyle="1" w:styleId="NoteBullet">
    <w:name w:val="Note Bullet"/>
    <w:basedOn w:val="Note"/>
    <w:rsid w:val="00646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F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6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F98"/>
    <w:rPr>
      <w:b/>
      <w:smallCaps/>
    </w:rPr>
  </w:style>
  <w:style w:type="paragraph" w:customStyle="1" w:styleId="TableListNumber">
    <w:name w:val="Table List Number"/>
    <w:basedOn w:val="ListNumber"/>
    <w:rsid w:val="00646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F98"/>
    <w:pPr>
      <w:numPr>
        <w:numId w:val="9"/>
      </w:numPr>
    </w:pPr>
  </w:style>
  <w:style w:type="paragraph" w:customStyle="1" w:styleId="ListAlpha2">
    <w:name w:val="List Alpha 2"/>
    <w:basedOn w:val="List2"/>
    <w:rsid w:val="00646F98"/>
    <w:pPr>
      <w:numPr>
        <w:numId w:val="8"/>
      </w:numPr>
    </w:pPr>
  </w:style>
  <w:style w:type="paragraph" w:styleId="List2">
    <w:name w:val="List 2"/>
    <w:basedOn w:val="BodyText"/>
    <w:rsid w:val="00646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F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F98"/>
    <w:pPr>
      <w:numPr>
        <w:numId w:val="3"/>
      </w:numPr>
    </w:pPr>
  </w:style>
  <w:style w:type="paragraph" w:styleId="ListBullet5">
    <w:name w:val="List Bullet 5"/>
    <w:basedOn w:val="List5"/>
    <w:rsid w:val="00646F98"/>
    <w:pPr>
      <w:numPr>
        <w:numId w:val="4"/>
      </w:numPr>
    </w:pPr>
  </w:style>
  <w:style w:type="paragraph" w:styleId="ListContinue2">
    <w:name w:val="List Continue 2"/>
    <w:basedOn w:val="List2"/>
    <w:rsid w:val="00646F98"/>
    <w:pPr>
      <w:ind w:firstLine="0"/>
    </w:pPr>
  </w:style>
  <w:style w:type="paragraph" w:styleId="ListContinue3">
    <w:name w:val="List Continue 3"/>
    <w:basedOn w:val="List3"/>
    <w:rsid w:val="00646F98"/>
    <w:pPr>
      <w:ind w:left="1021" w:firstLine="0"/>
    </w:pPr>
  </w:style>
  <w:style w:type="paragraph" w:styleId="ListContinue4">
    <w:name w:val="List Continue 4"/>
    <w:basedOn w:val="List4"/>
    <w:rsid w:val="00646F98"/>
    <w:pPr>
      <w:ind w:firstLine="0"/>
    </w:pPr>
  </w:style>
  <w:style w:type="paragraph" w:styleId="ListContinue5">
    <w:name w:val="List Continue 5"/>
    <w:basedOn w:val="List5"/>
    <w:rsid w:val="00646F98"/>
    <w:pPr>
      <w:ind w:firstLine="0"/>
    </w:pPr>
  </w:style>
  <w:style w:type="paragraph" w:styleId="ListNumber3">
    <w:name w:val="List Number 3"/>
    <w:basedOn w:val="List3"/>
    <w:rsid w:val="00646F98"/>
    <w:pPr>
      <w:numPr>
        <w:numId w:val="5"/>
      </w:numPr>
    </w:pPr>
  </w:style>
  <w:style w:type="paragraph" w:styleId="ListNumber4">
    <w:name w:val="List Number 4"/>
    <w:basedOn w:val="List4"/>
    <w:rsid w:val="00646F98"/>
    <w:pPr>
      <w:numPr>
        <w:numId w:val="6"/>
      </w:numPr>
    </w:pPr>
  </w:style>
  <w:style w:type="paragraph" w:styleId="ListNumber5">
    <w:name w:val="List Number 5"/>
    <w:basedOn w:val="List5"/>
    <w:rsid w:val="00646F98"/>
    <w:pPr>
      <w:numPr>
        <w:numId w:val="7"/>
      </w:numPr>
    </w:pPr>
  </w:style>
  <w:style w:type="paragraph" w:styleId="BlockText">
    <w:name w:val="Block Text"/>
    <w:basedOn w:val="Normal"/>
    <w:rsid w:val="00646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F98"/>
    <w:rPr>
      <w:sz w:val="16"/>
      <w:vertAlign w:val="superscript"/>
    </w:rPr>
  </w:style>
  <w:style w:type="character" w:customStyle="1" w:styleId="Symbols">
    <w:name w:val="Symbols"/>
    <w:basedOn w:val="DefaultParagraphFont"/>
    <w:rsid w:val="00646F98"/>
    <w:rPr>
      <w:rFonts w:ascii="Symbol" w:hAnsi="Symbol"/>
    </w:rPr>
  </w:style>
  <w:style w:type="character" w:customStyle="1" w:styleId="MenuOptions">
    <w:name w:val="Menu Options"/>
    <w:basedOn w:val="DefaultParagraphFont"/>
    <w:rsid w:val="00646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F98"/>
    <w:rPr>
      <w:b/>
    </w:rPr>
  </w:style>
  <w:style w:type="character" w:customStyle="1" w:styleId="Underlined">
    <w:name w:val="Underlined"/>
    <w:basedOn w:val="DefaultParagraphFont"/>
    <w:rsid w:val="00646F98"/>
    <w:rPr>
      <w:u w:val="single"/>
    </w:rPr>
  </w:style>
  <w:style w:type="paragraph" w:customStyle="1" w:styleId="TableBodyTextRight">
    <w:name w:val="Table Body Text Right"/>
    <w:basedOn w:val="TableBodyText"/>
    <w:rsid w:val="00646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F98"/>
    <w:rPr>
      <w:sz w:val="18"/>
    </w:rPr>
  </w:style>
  <w:style w:type="paragraph" w:customStyle="1" w:styleId="BodySmallRight">
    <w:name w:val="Body Small Right"/>
    <w:basedOn w:val="BodyTextRight"/>
    <w:rsid w:val="00646F98"/>
    <w:rPr>
      <w:sz w:val="18"/>
      <w:szCs w:val="18"/>
    </w:rPr>
  </w:style>
  <w:style w:type="paragraph" w:customStyle="1" w:styleId="MarginEdition">
    <w:name w:val="Margin Edition"/>
    <w:basedOn w:val="MarginNote"/>
    <w:rsid w:val="00646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F98"/>
    <w:rPr>
      <w:sz w:val="2"/>
      <w:szCs w:val="2"/>
    </w:rPr>
  </w:style>
  <w:style w:type="character" w:customStyle="1" w:styleId="Small">
    <w:name w:val="Small"/>
    <w:basedOn w:val="DefaultParagraphFont"/>
    <w:rsid w:val="00646F98"/>
    <w:rPr>
      <w:sz w:val="16"/>
    </w:rPr>
  </w:style>
  <w:style w:type="paragraph" w:customStyle="1" w:styleId="WideTable">
    <w:name w:val="Wide Table"/>
    <w:basedOn w:val="Normal"/>
    <w:rsid w:val="00646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F98"/>
  </w:style>
  <w:style w:type="paragraph" w:styleId="Quote">
    <w:name w:val="Quote"/>
    <w:basedOn w:val="Heading1"/>
    <w:link w:val="QuoteChar"/>
    <w:qFormat/>
    <w:rsid w:val="00646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F98"/>
    <w:pPr>
      <w:pageBreakBefore/>
    </w:pPr>
  </w:style>
  <w:style w:type="paragraph" w:customStyle="1" w:styleId="Border">
    <w:name w:val="Border"/>
    <w:basedOn w:val="Normal"/>
    <w:qFormat/>
    <w:rsid w:val="00646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F98"/>
    <w:rPr>
      <w:u w:val="single"/>
    </w:rPr>
  </w:style>
  <w:style w:type="character" w:customStyle="1" w:styleId="BoldandItalics">
    <w:name w:val="Bold and Italics"/>
    <w:qFormat/>
    <w:rsid w:val="00646F98"/>
    <w:rPr>
      <w:b/>
      <w:i/>
      <w:u w:val="none"/>
    </w:rPr>
  </w:style>
  <w:style w:type="paragraph" w:styleId="BalloonText">
    <w:name w:val="Balloon Text"/>
    <w:basedOn w:val="Normal"/>
    <w:link w:val="BalloonTextChar"/>
    <w:rsid w:val="00646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F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F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884</Words>
  <Characters>5625</Characters>
  <Application>Microsoft Office Word</Application>
  <DocSecurity>0</DocSecurity>
  <Lines>180</Lines>
  <Paragraphs>108</Paragraphs>
  <ScaleCrop>false</ScaleCrop>
  <Company>Author-it Software Corporation Ltd.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TLIB3129A Conduct pre-movement checks on rolling stock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2013-04-18T07:44:00Z</dcterms:created>
  <dcterms:modified xsi:type="dcterms:W3CDTF">2013-04-18T07:44:00Z</dcterms:modified>
</cp:coreProperties>
</file>