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E21" w:rsidP="003D5E21">
      <w:pPr>
        <w:pStyle w:val="Title"/>
      </w:pPr>
      <w:r>
        <w:fldChar w:fldCharType="begin"/>
      </w:r>
      <w:r>
        <w:instrText xml:space="preserve"> TITLE   \* MERGEFORMAT </w:instrText>
      </w:r>
      <w:r>
        <w:fldChar w:fldCharType="separate"/>
      </w:r>
      <w:r>
        <w:t>TLIB3126A Assist in the testing of heritage train braking systems</w:t>
      </w:r>
      <w:r>
        <w:fldChar w:fldCharType="end"/>
      </w:r>
    </w:p>
    <w:p w:rsidR="003D5E21" w:rsidP="003D5E21">
      <w:pPr>
        <w:pStyle w:val="Version"/>
        <w:sectPr w:rsidSect="007911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1D5" w:rsidP="007911D5">
      <w:pPr>
        <w:pStyle w:val="SuperHeading"/>
      </w:pPr>
      <w:r w:rsidRPr="007911D5">
        <w:t>TLIB3126A Assist in the testing of heritage train braking systems</w:t>
      </w:r>
    </w:p>
    <w:p w:rsidR="00000000" w:rsidRPr="007911D5" w:rsidP="007911D5">
      <w:pPr>
        <w:pStyle w:val="Heading1"/>
      </w:pPr>
      <w:bookmarkStart w:id="1" w:name="O_567193"/>
      <w:bookmarkEnd w:id="1"/>
      <w:r w:rsidRPr="007911D5">
        <w:t>Modification History</w:t>
      </w:r>
    </w:p>
    <w:p w:rsidR="00000000" w:rsidRPr="007911D5" w:rsidP="007911D5">
      <w:pPr>
        <w:pStyle w:val="BodyText"/>
      </w:pPr>
      <w:r w:rsidRPr="007911D5">
        <w:t>Release 1 - New unit of competency</w:t>
      </w:r>
    </w:p>
    <w:p w:rsidR="00000000" w:rsidRPr="007911D5" w:rsidP="007911D5">
      <w:pPr>
        <w:pStyle w:val="AllowPageBreak"/>
      </w:pPr>
    </w:p>
    <w:p w:rsidR="00000000" w:rsidRPr="007911D5" w:rsidP="007911D5">
      <w:pPr>
        <w:pStyle w:val="Heading1"/>
      </w:pPr>
      <w:bookmarkStart w:id="2" w:name="O_567205"/>
      <w:bookmarkEnd w:id="2"/>
      <w:r w:rsidRPr="007911D5">
        <w:t>Unit Descriptor</w:t>
      </w:r>
    </w:p>
    <w:p w:rsidR="00000000" w:rsidRPr="007911D5" w:rsidP="007911D5">
      <w:pPr>
        <w:pStyle w:val="BodyText"/>
      </w:pPr>
      <w:r w:rsidRPr="007911D5">
        <w:t>This unit involves the skills and knowledge required to assist in the testing of heritage train braking systems in accordance with organisational proce</w:t>
      </w:r>
      <w:r w:rsidRPr="007911D5">
        <w:t xml:space="preserve">dures and the requirements of relevant safeworking regulations and codes of practice. </w:t>
      </w:r>
    </w:p>
    <w:p w:rsidR="00000000" w:rsidRPr="007911D5" w:rsidP="007911D5">
      <w:pPr>
        <w:pStyle w:val="BodyText"/>
      </w:pPr>
      <w:r w:rsidRPr="007911D5">
        <w:t>Licensing or certification requirements are not applicable to this unit.</w:t>
      </w:r>
    </w:p>
    <w:p w:rsidR="00000000" w:rsidRPr="007911D5" w:rsidP="007911D5">
      <w:pPr>
        <w:pStyle w:val="AllowPageBreak"/>
      </w:pPr>
    </w:p>
    <w:p w:rsidR="00000000" w:rsidRPr="007911D5" w:rsidP="007911D5">
      <w:pPr>
        <w:pStyle w:val="Heading1"/>
      </w:pPr>
      <w:bookmarkStart w:id="3" w:name="O_567204"/>
      <w:bookmarkEnd w:id="3"/>
      <w:r w:rsidRPr="007911D5">
        <w:t>Application of the Unit</w:t>
      </w:r>
    </w:p>
    <w:p w:rsidR="00000000" w:rsidRPr="007911D5" w:rsidP="007911D5">
      <w:pPr>
        <w:pStyle w:val="BodyText"/>
      </w:pPr>
      <w:r w:rsidRPr="007911D5">
        <w:t xml:space="preserve">This unit is intended for people who will be assisting </w:t>
      </w:r>
      <w:r w:rsidRPr="007911D5">
        <w:t>with testing brake systems on steam and/or heritage locomotives and trains.</w:t>
      </w:r>
    </w:p>
    <w:p w:rsidR="00000000" w:rsidRPr="007911D5" w:rsidP="007911D5">
      <w:pPr>
        <w:pStyle w:val="AllowPageBreak"/>
      </w:pPr>
    </w:p>
    <w:p w:rsidR="00000000" w:rsidRPr="007911D5" w:rsidP="007911D5">
      <w:pPr>
        <w:pStyle w:val="Heading1"/>
      </w:pPr>
      <w:bookmarkStart w:id="4" w:name="O_567203"/>
      <w:bookmarkEnd w:id="4"/>
      <w:r w:rsidRPr="007911D5">
        <w:t>Licensing/Regulatory Information</w:t>
      </w:r>
    </w:p>
    <w:p w:rsidR="00000000" w:rsidRPr="007911D5" w:rsidP="007911D5">
      <w:pPr>
        <w:pStyle w:val="BodyText"/>
      </w:pPr>
      <w:r w:rsidRPr="007911D5">
        <w:t>Not applicable.</w:t>
      </w:r>
    </w:p>
    <w:p w:rsidR="00000000" w:rsidRPr="007911D5" w:rsidP="007911D5">
      <w:pPr>
        <w:pStyle w:val="AllowPageBreak"/>
      </w:pPr>
    </w:p>
    <w:p w:rsidR="00000000" w:rsidRPr="007911D5" w:rsidP="007911D5">
      <w:pPr>
        <w:pStyle w:val="Heading1"/>
      </w:pPr>
      <w:bookmarkStart w:id="5" w:name="O_567202"/>
      <w:bookmarkEnd w:id="5"/>
      <w:r w:rsidRPr="007911D5">
        <w:t>Pre-Requisites</w:t>
      </w:r>
    </w:p>
    <w:p w:rsidR="00000000" w:rsidRPr="007911D5" w:rsidP="007911D5">
      <w:pPr>
        <w:pStyle w:val="BodyText"/>
      </w:pPr>
      <w:r w:rsidRPr="007911D5">
        <w:t>Not applicable.</w:t>
      </w:r>
    </w:p>
    <w:p w:rsidR="00000000" w:rsidRPr="007911D5" w:rsidP="007911D5">
      <w:pPr>
        <w:pStyle w:val="AllowPageBreak"/>
      </w:pPr>
    </w:p>
    <w:p w:rsidR="00000000" w:rsidRPr="007911D5" w:rsidP="007911D5">
      <w:pPr>
        <w:pStyle w:val="Heading1"/>
      </w:pPr>
      <w:bookmarkStart w:id="6" w:name="O_567201"/>
      <w:bookmarkEnd w:id="6"/>
      <w:r w:rsidRPr="007911D5">
        <w:t>Employability Skills Information</w:t>
      </w:r>
    </w:p>
    <w:p w:rsidR="00000000" w:rsidRPr="007911D5" w:rsidP="007911D5">
      <w:pPr>
        <w:pStyle w:val="BodyText"/>
      </w:pPr>
      <w:r w:rsidRPr="007911D5">
        <w:t>This unit contai</w:t>
      </w:r>
      <w:r w:rsidRPr="007911D5">
        <w:t>ns employability skills.</w:t>
      </w:r>
    </w:p>
    <w:p w:rsidR="00000000" w:rsidRPr="007911D5" w:rsidP="007911D5">
      <w:pPr>
        <w:pStyle w:val="AllowPageBreak"/>
      </w:pPr>
    </w:p>
    <w:p w:rsidR="00000000" w:rsidRPr="007911D5" w:rsidP="007911D5">
      <w:pPr>
        <w:pStyle w:val="Heading1"/>
      </w:pPr>
      <w:bookmarkStart w:id="7" w:name="O_567200"/>
      <w:bookmarkEnd w:id="7"/>
      <w:r w:rsidRPr="007911D5">
        <w:t>Elements and Performance Criteria Pre-Content</w:t>
      </w:r>
    </w:p>
    <w:tbl>
      <w:tblPr>
        <w:tblW w:w="9640" w:type="dxa"/>
        <w:tblLayout w:type="fixed"/>
        <w:tblCellMar>
          <w:left w:w="62" w:type="dxa"/>
          <w:right w:w="62" w:type="dxa"/>
        </w:tblCellMar>
        <w:tblLook w:val="0000"/>
      </w:tblPr>
      <w:tblGrid>
        <w:gridCol w:w="2776"/>
        <w:gridCol w:w="6864"/>
      </w:tblGrid>
      <w:tr w:rsidTr="003D5E21">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911D5" w:rsidP="007911D5">
            <w:pPr>
              <w:pStyle w:val="BodyText"/>
            </w:pPr>
            <w:r w:rsidRPr="007911D5">
              <w:t>Performance criteria describe the required performance needed to demonstrate achievement of the elemen</w:t>
            </w:r>
            <w:r w:rsidRPr="007911D5">
              <w:t>t. Assessment of performance is to be consistent with the evidence guide.</w:t>
            </w:r>
          </w:p>
        </w:tc>
      </w:tr>
    </w:tbl>
    <w:p w:rsidR="00000000" w:rsidRPr="007911D5" w:rsidP="007911D5">
      <w:pPr>
        <w:pStyle w:val="BodyText"/>
      </w:pPr>
    </w:p>
    <w:p w:rsidR="00000000" w:rsidRPr="007911D5" w:rsidP="007911D5">
      <w:pPr>
        <w:pStyle w:val="AllowPageBreak"/>
      </w:pPr>
    </w:p>
    <w:p w:rsidR="00000000" w:rsidRPr="007911D5" w:rsidP="007911D5">
      <w:pPr>
        <w:pStyle w:val="Heading1"/>
      </w:pPr>
      <w:bookmarkStart w:id="8" w:name="O_567199"/>
      <w:bookmarkEnd w:id="8"/>
      <w:r w:rsidRPr="007911D5">
        <w:t>Elements and Performance Criteria</w:t>
      </w:r>
    </w:p>
    <w:tbl>
      <w:tblPr>
        <w:tblW w:w="9640" w:type="dxa"/>
        <w:tblLayout w:type="fixed"/>
        <w:tblCellMar>
          <w:left w:w="62" w:type="dxa"/>
          <w:right w:w="62" w:type="dxa"/>
        </w:tblCellMar>
        <w:tblLook w:val="0000"/>
      </w:tblPr>
      <w:tblGrid>
        <w:gridCol w:w="2776"/>
        <w:gridCol w:w="6864"/>
      </w:tblGrid>
      <w:tr w:rsidTr="003D5E21">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rPr>
                <w:rStyle w:val="SpecialBold"/>
              </w:rPr>
              <w:t>1</w:t>
            </w:r>
            <w:r w:rsidRPr="007911D5">
              <w:rPr>
                <w:rStyle w:val="SpecialBold"/>
              </w:rPr>
              <w:tab/>
              <w:t>Assist with locomotive brake testing</w:t>
            </w:r>
          </w:p>
        </w:tc>
        <w:tc>
          <w:tcPr>
            <w:tcW w:w="6864" w:type="dxa"/>
            <w:tcBorders>
              <w:top w:val="nil"/>
              <w:left w:val="nil"/>
              <w:bottom w:val="nil"/>
              <w:right w:val="nil"/>
            </w:tcBorders>
            <w:tcMar>
              <w:top w:w="0" w:type="dxa"/>
              <w:left w:w="62" w:type="dxa"/>
              <w:bottom w:w="0" w:type="dxa"/>
              <w:right w:w="62" w:type="dxa"/>
            </w:tcMar>
          </w:tcPr>
          <w:p w:rsidR="00000000" w:rsidRPr="007911D5" w:rsidP="007911D5">
            <w:pPr>
              <w:pStyle w:val="BodyText"/>
            </w:pPr>
            <w:r w:rsidRPr="007911D5">
              <w:t>1.1</w:t>
            </w:r>
            <w:r w:rsidRPr="007911D5">
              <w:tab/>
              <w:t>Under the direction of</w:t>
            </w:r>
            <w:r w:rsidRPr="007911D5">
              <w:t xml:space="preserve"> the driver, the application of the locomotive brake is observed to ensure it is within operational parameters </w:t>
            </w:r>
          </w:p>
          <w:p w:rsidR="00000000" w:rsidRPr="007911D5" w:rsidP="007911D5">
            <w:pPr>
              <w:pStyle w:val="BodyText"/>
            </w:pPr>
            <w:r w:rsidRPr="007911D5">
              <w:t>1.2</w:t>
            </w:r>
            <w:r w:rsidRPr="007911D5">
              <w:tab/>
              <w:t>Occupational health and safety (OH&amp;S) requirements, codes of practice, policies and procedures are identified and followed</w:t>
            </w:r>
          </w:p>
          <w:p w:rsidR="00000000" w:rsidRPr="007911D5" w:rsidP="007911D5">
            <w:pPr>
              <w:pStyle w:val="BodyText"/>
            </w:pPr>
            <w:r w:rsidRPr="007911D5">
              <w:t>1.3</w:t>
            </w:r>
            <w:r w:rsidRPr="007911D5">
              <w:tab/>
              <w:t xml:space="preserve">Work area is </w:t>
            </w:r>
            <w:r w:rsidRPr="007911D5">
              <w:t>made safe for testing by ensuring locomotive is isolated and secured in accordance with workplace procedures</w:t>
            </w:r>
          </w:p>
          <w:p w:rsidR="00000000" w:rsidP="007911D5">
            <w:pPr>
              <w:pStyle w:val="BodyText"/>
              <w:rPr>
                <w:lang w:val="en-NZ"/>
              </w:rPr>
            </w:pPr>
            <w:r w:rsidRPr="007911D5">
              <w:t>1.4</w:t>
            </w:r>
            <w:r w:rsidRPr="007911D5">
              <w:tab/>
              <w:t>Problems, faults or malfunctions are identified, responded to and/or reported in accordance with workplace procedures</w:t>
            </w:r>
          </w:p>
        </w:tc>
      </w:tr>
      <w:tr w:rsidTr="003D5E21">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rPr>
                <w:rStyle w:val="SpecialBold"/>
              </w:rPr>
              <w:t>2</w:t>
            </w:r>
            <w:r w:rsidRPr="007911D5">
              <w:rPr>
                <w:rStyle w:val="SpecialBold"/>
              </w:rPr>
              <w:tab/>
              <w:t>Assist with train brak</w:t>
            </w:r>
            <w:r w:rsidRPr="007911D5">
              <w:rPr>
                <w:rStyle w:val="SpecialBold"/>
              </w:rPr>
              <w:t>e examination</w:t>
            </w:r>
          </w:p>
        </w:tc>
        <w:tc>
          <w:tcPr>
            <w:tcW w:w="6864" w:type="dxa"/>
            <w:tcBorders>
              <w:top w:val="nil"/>
              <w:left w:val="nil"/>
              <w:bottom w:val="nil"/>
              <w:right w:val="nil"/>
            </w:tcBorders>
            <w:tcMar>
              <w:top w:w="0" w:type="dxa"/>
              <w:left w:w="62" w:type="dxa"/>
              <w:bottom w:w="0" w:type="dxa"/>
              <w:right w:w="62" w:type="dxa"/>
            </w:tcMar>
          </w:tcPr>
          <w:p w:rsidR="00000000" w:rsidRPr="007911D5" w:rsidP="007911D5">
            <w:pPr>
              <w:pStyle w:val="BodyText"/>
            </w:pPr>
            <w:r w:rsidRPr="007911D5">
              <w:t>2.1</w:t>
            </w:r>
            <w:r w:rsidRPr="007911D5">
              <w:tab/>
              <w:t>Under the direction of the driver, train brake is applied in accordance with organisational procedures</w:t>
            </w:r>
          </w:p>
          <w:p w:rsidR="00000000" w:rsidP="007911D5">
            <w:pPr>
              <w:pStyle w:val="BodyText"/>
              <w:rPr>
                <w:lang w:val="en-NZ"/>
              </w:rPr>
            </w:pPr>
            <w:r w:rsidRPr="007911D5">
              <w:t>2.2</w:t>
            </w:r>
            <w:r w:rsidRPr="007911D5">
              <w:tab/>
              <w:t>Under the direction of the driver, train brake is released in accordance with organisational procedures</w:t>
            </w:r>
          </w:p>
        </w:tc>
      </w:tr>
      <w:tr w:rsidTr="003D5E21">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rPr>
                <w:rStyle w:val="SpecialBold"/>
              </w:rPr>
              <w:t>3</w:t>
            </w:r>
            <w:r w:rsidRPr="007911D5">
              <w:rPr>
                <w:rStyle w:val="SpecialBold"/>
              </w:rPr>
              <w:tab/>
              <w:t>Apply and release handbr</w:t>
            </w:r>
            <w:r w:rsidRPr="007911D5">
              <w:rPr>
                <w:rStyle w:val="SpecialBold"/>
              </w:rPr>
              <w:t>ake</w:t>
            </w:r>
          </w:p>
        </w:tc>
        <w:tc>
          <w:tcPr>
            <w:tcW w:w="6864" w:type="dxa"/>
            <w:tcBorders>
              <w:top w:val="nil"/>
              <w:left w:val="nil"/>
              <w:bottom w:val="nil"/>
              <w:right w:val="nil"/>
            </w:tcBorders>
            <w:tcMar>
              <w:top w:w="0" w:type="dxa"/>
              <w:left w:w="62" w:type="dxa"/>
              <w:bottom w:w="0" w:type="dxa"/>
              <w:right w:w="62" w:type="dxa"/>
            </w:tcMar>
          </w:tcPr>
          <w:p w:rsidR="00000000" w:rsidRPr="007911D5" w:rsidP="007911D5">
            <w:pPr>
              <w:pStyle w:val="BodyText"/>
            </w:pPr>
            <w:r w:rsidRPr="007911D5">
              <w:t>3.1</w:t>
            </w:r>
            <w:r w:rsidRPr="007911D5">
              <w:tab/>
              <w:t>Under the direction of the driver, handbrake is applied in accordance with organisational procedures</w:t>
            </w:r>
          </w:p>
          <w:p w:rsidR="00000000" w:rsidRPr="007911D5" w:rsidP="007911D5">
            <w:pPr>
              <w:pStyle w:val="BodyText"/>
            </w:pPr>
            <w:r w:rsidRPr="007911D5">
              <w:t>3.2</w:t>
            </w:r>
            <w:r w:rsidRPr="007911D5">
              <w:tab/>
              <w:t>Under the direction of the driver, handbrake is released in accordance with organisational procedures</w:t>
            </w:r>
          </w:p>
        </w:tc>
      </w:tr>
    </w:tbl>
    <w:p w:rsidR="00000000" w:rsidRPr="007911D5" w:rsidP="007911D5">
      <w:pPr>
        <w:pStyle w:val="BodyText"/>
      </w:pPr>
    </w:p>
    <w:p w:rsidR="00000000" w:rsidRPr="007911D5" w:rsidP="007911D5">
      <w:pPr>
        <w:pStyle w:val="AllowPageBreak"/>
      </w:pPr>
    </w:p>
    <w:p w:rsidR="00000000" w:rsidRPr="007911D5" w:rsidP="007911D5">
      <w:pPr>
        <w:pStyle w:val="Heading1"/>
      </w:pPr>
      <w:bookmarkStart w:id="9" w:name="O_567198"/>
      <w:bookmarkEnd w:id="9"/>
      <w:r w:rsidRPr="007911D5">
        <w:t>Required Skills and Kn</w:t>
      </w:r>
      <w:r w:rsidRPr="007911D5">
        <w:t>owledge</w:t>
      </w:r>
    </w:p>
    <w:tbl>
      <w:tblPr>
        <w:tblW w:w="9640" w:type="dxa"/>
        <w:tblLayout w:type="fixed"/>
        <w:tblCellMar>
          <w:left w:w="62" w:type="dxa"/>
          <w:right w:w="62" w:type="dxa"/>
        </w:tblCellMar>
        <w:tblLook w:val="0000"/>
      </w:tblPr>
      <w:tblGrid>
        <w:gridCol w:w="9640"/>
      </w:tblGrid>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t>This section describes the knowledge and skills required for this unit.</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rPr>
                <w:rStyle w:val="SpecialBold"/>
              </w:rPr>
              <w:t>Required knowledge:</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Brake systems, their components and their operation</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Communication protocols</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Legislated rail safety requirements including acts and regulations from each applicable state and territory together with any nationally approved compliance codes and/or guidelines</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 xml:space="preserve">Relevant OH&amp;S procedures and regulations </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Types of brake tests and thei</w:t>
            </w:r>
            <w:r w:rsidRPr="007911D5">
              <w:t>r purpose</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When it is applicable to release train brake</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rPr>
                <w:rStyle w:val="SpecialBold"/>
              </w:rPr>
              <w:t>Required skills:</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Apply rail safety practices and regulations</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Communicate effectively with others when testing heritage locomotive or train braking systems</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 xml:space="preserve">Interpret and follow operational instructions </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Modify activities depending on operational contingencies, risk situations and environments</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Promptly report any identified problems, faults or malfunctions when testing heritage locomotive and train braking</w:t>
            </w:r>
            <w:r w:rsidRPr="007911D5">
              <w:t xml:space="preserve"> systems in accordance with regulatory requirements and organisational procedures</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Read and interpret instructions, procedures, information and signs relevant to testing heritage locomotive and train braking systems</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11D5">
            <w:pPr>
              <w:pStyle w:val="ListBullet"/>
              <w:rPr>
                <w:lang w:val="en-NZ"/>
              </w:rPr>
            </w:pPr>
            <w:r w:rsidRPr="007911D5">
              <w:t>Select and use required personal prot</w:t>
            </w:r>
            <w:r w:rsidRPr="007911D5">
              <w:t>ective equipment conforming to industry and OH&amp;S standards</w:t>
            </w:r>
          </w:p>
        </w:tc>
      </w:tr>
      <w:tr w:rsidTr="007911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11D5" w:rsidP="007911D5">
            <w:pPr>
              <w:pStyle w:val="ListBullet"/>
            </w:pPr>
            <w:r w:rsidRPr="007911D5">
              <w:t>Work collaboratively with others when testing heritage locomotive and train braking systems</w:t>
            </w:r>
          </w:p>
        </w:tc>
      </w:tr>
    </w:tbl>
    <w:p w:rsidR="00000000" w:rsidRPr="007911D5" w:rsidP="007911D5">
      <w:pPr>
        <w:pStyle w:val="BodyText"/>
      </w:pPr>
    </w:p>
    <w:p w:rsidR="00000000" w:rsidRPr="007911D5" w:rsidP="007911D5">
      <w:pPr>
        <w:pStyle w:val="AllowPageBreak"/>
      </w:pPr>
    </w:p>
    <w:p w:rsidR="00000000" w:rsidRPr="007911D5" w:rsidP="007911D5">
      <w:pPr>
        <w:pStyle w:val="Heading1"/>
      </w:pPr>
      <w:bookmarkStart w:id="10" w:name="O_567197"/>
      <w:bookmarkEnd w:id="10"/>
      <w:r w:rsidRPr="007911D5">
        <w:t>Evidence Guide</w:t>
      </w:r>
    </w:p>
    <w:tbl>
      <w:tblPr>
        <w:tblW w:w="9640" w:type="dxa"/>
        <w:tblLayout w:type="fixed"/>
        <w:tblCellMar>
          <w:left w:w="62" w:type="dxa"/>
          <w:right w:w="62" w:type="dxa"/>
        </w:tblCellMar>
        <w:tblLook w:val="0000"/>
      </w:tblPr>
      <w:tblGrid>
        <w:gridCol w:w="3338"/>
        <w:gridCol w:w="6302"/>
      </w:tblGrid>
      <w:tr w:rsidTr="007911D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t>The evidence guide provides advice on assessment and must be read in conjunction with the performance criteria, required knowledge and skills, the range statement and the assessment guidelines for this Training Package.</w:t>
            </w:r>
          </w:p>
        </w:tc>
      </w:tr>
      <w:tr w:rsidTr="007911D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7911D5" w:rsidP="007911D5">
            <w:pPr>
              <w:pStyle w:val="ListBullet"/>
            </w:pPr>
            <w:r w:rsidRPr="007911D5">
              <w:t>The evidence required to demonstrate competency in this unit must be relevant to and satisfy all of the requirements of the elements and performance criteria of t</w:t>
            </w:r>
            <w:r w:rsidRPr="007911D5">
              <w:t>his unit and include demonstration of applying:</w:t>
            </w:r>
          </w:p>
          <w:p w:rsidR="00000000" w:rsidRPr="007911D5" w:rsidP="007911D5">
            <w:pPr>
              <w:pStyle w:val="ListBullet2"/>
            </w:pPr>
            <w:r w:rsidRPr="007911D5">
              <w:t>the required knowledge and skills</w:t>
            </w:r>
          </w:p>
          <w:p w:rsidR="00000000" w:rsidRPr="007911D5" w:rsidP="007911D5">
            <w:pPr>
              <w:pStyle w:val="ListBullet2"/>
            </w:pPr>
            <w:r w:rsidRPr="007911D5">
              <w:t>relevant legislation and workplace procedures</w:t>
            </w:r>
          </w:p>
          <w:p w:rsidR="00000000" w:rsidRPr="007911D5" w:rsidP="007911D5">
            <w:pPr>
              <w:pStyle w:val="ListBullet2"/>
            </w:pPr>
            <w:r w:rsidRPr="007911D5">
              <w:t>other relevant aspects of the range statement</w:t>
            </w:r>
          </w:p>
          <w:p w:rsidR="00000000" w:rsidRPr="007911D5" w:rsidP="007911D5">
            <w:pPr>
              <w:pStyle w:val="ListBullet"/>
            </w:pPr>
            <w:r w:rsidRPr="007911D5">
              <w:t>Assessment must include exercises which demonstrate competent performance of the</w:t>
            </w:r>
            <w:r w:rsidRPr="007911D5">
              <w:t xml:space="preserve"> following in a range of situations:</w:t>
            </w:r>
          </w:p>
          <w:p w:rsidR="00000000" w:rsidRPr="007911D5" w:rsidP="007911D5">
            <w:pPr>
              <w:pStyle w:val="ListBullet2"/>
            </w:pPr>
            <w:r w:rsidRPr="007911D5">
              <w:t>identifying procedures to test heritage train brake systems</w:t>
            </w:r>
          </w:p>
          <w:p w:rsidR="00000000" w:rsidRPr="007911D5" w:rsidP="007911D5">
            <w:pPr>
              <w:pStyle w:val="ListBullet2"/>
            </w:pPr>
            <w:r w:rsidRPr="007911D5">
              <w:t xml:space="preserve">assisting with a heritage train brake test </w:t>
            </w:r>
          </w:p>
          <w:p w:rsidR="00000000" w:rsidP="007911D5">
            <w:pPr>
              <w:pStyle w:val="ListBullet2"/>
              <w:rPr>
                <w:lang w:val="en-NZ"/>
              </w:rPr>
            </w:pPr>
            <w:r w:rsidRPr="007911D5">
              <w:t>applying and removing handbrakes and brakes on a heritage locomotive</w:t>
            </w:r>
          </w:p>
        </w:tc>
      </w:tr>
      <w:tr w:rsidTr="007911D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rPr>
                <w:rStyle w:val="SpecialBold"/>
              </w:rPr>
              <w:t>Context of and specific resources for a</w:t>
            </w:r>
            <w:r w:rsidRPr="007911D5">
              <w:rPr>
                <w:rStyle w:val="SpecialBold"/>
              </w:rPr>
              <w:t>ssessment</w:t>
            </w:r>
          </w:p>
        </w:tc>
        <w:tc>
          <w:tcPr>
            <w:tcW w:w="6302" w:type="dxa"/>
            <w:tcBorders>
              <w:top w:val="nil"/>
              <w:left w:val="nil"/>
              <w:bottom w:val="nil"/>
              <w:right w:val="nil"/>
            </w:tcBorders>
            <w:tcMar>
              <w:top w:w="0" w:type="dxa"/>
              <w:left w:w="62" w:type="dxa"/>
              <w:bottom w:w="0" w:type="dxa"/>
              <w:right w:w="62" w:type="dxa"/>
            </w:tcMar>
          </w:tcPr>
          <w:p w:rsidR="00000000" w:rsidRPr="007911D5" w:rsidP="007911D5">
            <w:pPr>
              <w:pStyle w:val="ListBullet"/>
            </w:pPr>
            <w:r w:rsidRPr="007911D5">
              <w:t>Performance is demonstrated consistently over a period of time and in a suitable range of contexts</w:t>
            </w:r>
          </w:p>
          <w:p w:rsidR="00000000" w:rsidRPr="007911D5" w:rsidP="007911D5">
            <w:pPr>
              <w:pStyle w:val="ListBullet"/>
            </w:pPr>
            <w:r w:rsidRPr="007911D5">
              <w:t>Resources for assessment include:</w:t>
            </w:r>
          </w:p>
          <w:p w:rsidR="00000000" w:rsidRPr="007911D5" w:rsidP="007911D5">
            <w:pPr>
              <w:pStyle w:val="ListBullet2"/>
            </w:pPr>
            <w:r w:rsidRPr="007911D5">
              <w:t>a range of relevant exercises, case studies and/or other practical and knowledge assessment, and/or</w:t>
            </w:r>
          </w:p>
          <w:p w:rsidR="00000000" w:rsidRPr="007911D5" w:rsidP="007911D5">
            <w:pPr>
              <w:pStyle w:val="ListBullet2"/>
            </w:pPr>
            <w:r w:rsidRPr="007911D5">
              <w:t>access to an appropriate range of relevant operational situations in the workplace</w:t>
            </w:r>
          </w:p>
          <w:p w:rsidR="00000000" w:rsidRPr="007911D5" w:rsidP="007911D5">
            <w:pPr>
              <w:pStyle w:val="ListBullet"/>
            </w:pPr>
            <w:r w:rsidRPr="007911D5">
              <w:t>Access is required to:</w:t>
            </w:r>
          </w:p>
          <w:p w:rsidR="00000000" w:rsidRPr="007911D5" w:rsidP="007911D5">
            <w:pPr>
              <w:pStyle w:val="ListBullet2"/>
            </w:pPr>
            <w:r w:rsidRPr="007911D5">
              <w:t>relevant and appropriate materials and equipment, and</w:t>
            </w:r>
          </w:p>
          <w:p w:rsidR="00000000" w:rsidP="007911D5">
            <w:pPr>
              <w:pStyle w:val="ListBullet2"/>
              <w:rPr>
                <w:lang w:val="en-NZ"/>
              </w:rPr>
            </w:pPr>
            <w:r w:rsidRPr="007911D5">
              <w:t>applicable documentation including workplace procedures, regulations, codes of practice and op</w:t>
            </w:r>
            <w:r w:rsidRPr="007911D5">
              <w:t>eration manuals</w:t>
            </w:r>
          </w:p>
        </w:tc>
      </w:tr>
      <w:tr w:rsidTr="007911D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7911D5" w:rsidP="007911D5">
            <w:pPr>
              <w:pStyle w:val="ListBullet"/>
            </w:pPr>
            <w:r w:rsidRPr="007911D5">
              <w:t>As a minimum, assessment of knowledge must be conducted through appropriate written/oral tests</w:t>
            </w:r>
          </w:p>
          <w:p w:rsidR="00000000" w:rsidRPr="007911D5" w:rsidP="007911D5">
            <w:pPr>
              <w:pStyle w:val="ListBullet"/>
            </w:pPr>
            <w:r w:rsidRPr="007911D5">
              <w:t>Practical assessment must occur:</w:t>
            </w:r>
          </w:p>
          <w:p w:rsidR="00000000" w:rsidRPr="007911D5" w:rsidP="007911D5">
            <w:pPr>
              <w:pStyle w:val="ListBullet2"/>
            </w:pPr>
            <w:r w:rsidRPr="007911D5">
              <w:t>in an appropriate range of situations in the workplace</w:t>
            </w:r>
          </w:p>
        </w:tc>
      </w:tr>
    </w:tbl>
    <w:p w:rsidR="00000000" w:rsidRPr="007911D5" w:rsidP="007911D5">
      <w:pPr>
        <w:pStyle w:val="BodyText"/>
      </w:pPr>
    </w:p>
    <w:p w:rsidR="00000000" w:rsidRPr="007911D5" w:rsidP="007911D5">
      <w:pPr>
        <w:pStyle w:val="AllowPageBreak"/>
      </w:pPr>
    </w:p>
    <w:p w:rsidR="00000000" w:rsidRPr="007911D5" w:rsidP="007911D5">
      <w:pPr>
        <w:pStyle w:val="Heading1"/>
      </w:pPr>
      <w:bookmarkStart w:id="11" w:name="O_567196"/>
      <w:bookmarkEnd w:id="11"/>
      <w:r w:rsidRPr="007911D5">
        <w:t>Range Statement</w:t>
      </w:r>
    </w:p>
    <w:tbl>
      <w:tblPr>
        <w:tblW w:w="9640" w:type="dxa"/>
        <w:tblLayout w:type="fixed"/>
        <w:tblCellMar>
          <w:left w:w="62" w:type="dxa"/>
          <w:right w:w="62" w:type="dxa"/>
        </w:tblCellMar>
        <w:tblLook w:val="0000"/>
      </w:tblPr>
      <w:tblGrid>
        <w:gridCol w:w="3303"/>
        <w:gridCol w:w="6337"/>
      </w:tblGrid>
      <w:tr w:rsidTr="007911D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t>The range statement relates to the unit of competency as a whole. It allows for different work environments and situations that may affect performance.</w:t>
            </w:r>
          </w:p>
        </w:tc>
      </w:tr>
      <w:tr w:rsidTr="007911D5">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t>Operations conducted by day or night in:</w:t>
            </w:r>
          </w:p>
        </w:tc>
        <w:tc>
          <w:tcPr>
            <w:tcW w:w="6337" w:type="dxa"/>
            <w:tcBorders>
              <w:top w:val="nil"/>
              <w:left w:val="nil"/>
              <w:bottom w:val="nil"/>
              <w:right w:val="nil"/>
            </w:tcBorders>
            <w:tcMar>
              <w:top w:w="0" w:type="dxa"/>
              <w:left w:w="62" w:type="dxa"/>
              <w:bottom w:w="0" w:type="dxa"/>
              <w:right w:w="62" w:type="dxa"/>
            </w:tcMar>
          </w:tcPr>
          <w:p w:rsidR="00000000" w:rsidRPr="007911D5" w:rsidP="007911D5">
            <w:pPr>
              <w:pStyle w:val="ListBullet"/>
            </w:pPr>
            <w:r w:rsidRPr="007911D5">
              <w:t>all weather conditions</w:t>
            </w:r>
          </w:p>
          <w:p w:rsidR="00000000" w:rsidP="007911D5">
            <w:pPr>
              <w:pStyle w:val="ListBullet"/>
              <w:rPr>
                <w:lang w:val="en-NZ"/>
              </w:rPr>
            </w:pPr>
            <w:r w:rsidRPr="007911D5">
              <w:t>full range of light c</w:t>
            </w:r>
            <w:r w:rsidRPr="007911D5">
              <w:t>onditions</w:t>
            </w:r>
          </w:p>
        </w:tc>
      </w:tr>
      <w:tr w:rsidTr="007911D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t>Locations for tests may include:</w:t>
            </w:r>
          </w:p>
        </w:tc>
        <w:tc>
          <w:tcPr>
            <w:tcW w:w="6337" w:type="dxa"/>
            <w:tcBorders>
              <w:top w:val="nil"/>
              <w:left w:val="nil"/>
              <w:bottom w:val="nil"/>
              <w:right w:val="nil"/>
            </w:tcBorders>
            <w:tcMar>
              <w:top w:w="0" w:type="dxa"/>
              <w:left w:w="62" w:type="dxa"/>
              <w:bottom w:w="0" w:type="dxa"/>
              <w:right w:w="62" w:type="dxa"/>
            </w:tcMar>
          </w:tcPr>
          <w:p w:rsidR="00000000" w:rsidRPr="007911D5" w:rsidP="007911D5">
            <w:pPr>
              <w:pStyle w:val="ListBullet"/>
            </w:pPr>
            <w:r w:rsidRPr="007911D5">
              <w:t>heavy traffic</w:t>
            </w:r>
          </w:p>
          <w:p w:rsidR="00000000" w:rsidRPr="007911D5" w:rsidP="007911D5">
            <w:pPr>
              <w:pStyle w:val="ListBullet"/>
            </w:pPr>
            <w:r w:rsidRPr="007911D5">
              <w:t>yards or sidings</w:t>
            </w:r>
          </w:p>
          <w:p w:rsidR="00000000" w:rsidP="007911D5">
            <w:pPr>
              <w:pStyle w:val="ListBullet"/>
              <w:rPr>
                <w:lang w:val="en-NZ"/>
              </w:rPr>
            </w:pPr>
            <w:r w:rsidRPr="007911D5">
              <w:t>station platforms</w:t>
            </w:r>
          </w:p>
        </w:tc>
      </w:tr>
      <w:tr w:rsidTr="007911D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t>Tests may include:</w:t>
            </w:r>
          </w:p>
        </w:tc>
        <w:tc>
          <w:tcPr>
            <w:tcW w:w="6337" w:type="dxa"/>
            <w:tcBorders>
              <w:top w:val="nil"/>
              <w:left w:val="nil"/>
              <w:bottom w:val="nil"/>
              <w:right w:val="nil"/>
            </w:tcBorders>
            <w:tcMar>
              <w:top w:w="0" w:type="dxa"/>
              <w:left w:w="62" w:type="dxa"/>
              <w:bottom w:w="0" w:type="dxa"/>
              <w:right w:w="62" w:type="dxa"/>
            </w:tcMar>
          </w:tcPr>
          <w:p w:rsidR="00000000" w:rsidRPr="007911D5" w:rsidP="007911D5">
            <w:pPr>
              <w:pStyle w:val="ListBullet"/>
            </w:pPr>
            <w:r w:rsidRPr="007911D5">
              <w:t>air continuity test</w:t>
            </w:r>
          </w:p>
          <w:p w:rsidR="00000000" w:rsidRPr="007911D5" w:rsidP="007911D5">
            <w:pPr>
              <w:pStyle w:val="ListBullet"/>
            </w:pPr>
            <w:r w:rsidRPr="007911D5">
              <w:t>modified brake test</w:t>
            </w:r>
          </w:p>
          <w:p w:rsidR="00000000" w:rsidP="007911D5">
            <w:pPr>
              <w:pStyle w:val="ListBullet"/>
              <w:rPr>
                <w:lang w:val="en-NZ"/>
              </w:rPr>
            </w:pPr>
            <w:r w:rsidRPr="007911D5">
              <w:t>train brake test</w:t>
            </w:r>
          </w:p>
        </w:tc>
      </w:tr>
      <w:tr w:rsidTr="007911D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t>Safety and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7911D5" w:rsidP="007911D5">
            <w:pPr>
              <w:pStyle w:val="ListBullet"/>
            </w:pPr>
            <w:r w:rsidRPr="007911D5">
              <w:t>high visibility clothing</w:t>
            </w:r>
          </w:p>
          <w:p w:rsidR="00000000" w:rsidRPr="007911D5" w:rsidP="007911D5">
            <w:pPr>
              <w:pStyle w:val="ListBullet"/>
            </w:pPr>
            <w:r w:rsidRPr="007911D5">
              <w:t>gloves</w:t>
            </w:r>
          </w:p>
          <w:p w:rsidR="00000000" w:rsidRPr="007911D5" w:rsidP="007911D5">
            <w:pPr>
              <w:pStyle w:val="ListBullet"/>
            </w:pPr>
            <w:r w:rsidRPr="007911D5">
              <w:t>sunscreen</w:t>
            </w:r>
          </w:p>
          <w:p w:rsidR="00000000" w:rsidRPr="007911D5" w:rsidP="007911D5">
            <w:pPr>
              <w:pStyle w:val="ListBullet"/>
            </w:pPr>
            <w:r w:rsidRPr="007911D5">
              <w:t>sunglasses</w:t>
            </w:r>
          </w:p>
          <w:p w:rsidR="00000000" w:rsidRPr="007911D5" w:rsidP="007911D5">
            <w:pPr>
              <w:pStyle w:val="ListBullet"/>
            </w:pPr>
            <w:r w:rsidRPr="007911D5">
              <w:t>safety glasses</w:t>
            </w:r>
          </w:p>
          <w:p w:rsidR="00000000" w:rsidRPr="007911D5" w:rsidP="007911D5">
            <w:pPr>
              <w:pStyle w:val="ListBullet"/>
            </w:pPr>
            <w:r w:rsidRPr="007911D5">
              <w:t>insect repellent</w:t>
            </w:r>
          </w:p>
          <w:p w:rsidR="00000000" w:rsidRPr="007911D5" w:rsidP="007911D5">
            <w:pPr>
              <w:pStyle w:val="ListBullet"/>
            </w:pPr>
            <w:r w:rsidRPr="007911D5">
              <w:t>safety headwear</w:t>
            </w:r>
          </w:p>
          <w:p w:rsidR="00000000" w:rsidRPr="007911D5" w:rsidP="007911D5">
            <w:pPr>
              <w:pStyle w:val="ListBullet"/>
            </w:pPr>
            <w:r w:rsidRPr="007911D5">
              <w:t>safety footwear</w:t>
            </w:r>
          </w:p>
          <w:p w:rsidR="00000000" w:rsidRPr="007911D5" w:rsidP="007911D5">
            <w:pPr>
              <w:pStyle w:val="ListBullet"/>
            </w:pPr>
            <w:r w:rsidRPr="007911D5">
              <w:t>portable radios/mobile phones</w:t>
            </w:r>
          </w:p>
          <w:p w:rsidR="00000000" w:rsidRPr="007911D5" w:rsidP="007911D5">
            <w:pPr>
              <w:pStyle w:val="ListBullet"/>
            </w:pPr>
            <w:r w:rsidRPr="007911D5">
              <w:t>hand lamps</w:t>
            </w:r>
          </w:p>
          <w:p w:rsidR="00000000" w:rsidRPr="007911D5" w:rsidP="007911D5">
            <w:pPr>
              <w:pStyle w:val="ListBullet"/>
            </w:pPr>
            <w:r w:rsidRPr="007911D5">
              <w:t>flags</w:t>
            </w:r>
          </w:p>
          <w:p w:rsidR="00000000" w:rsidP="007911D5">
            <w:pPr>
              <w:pStyle w:val="ListBullet"/>
              <w:rPr>
                <w:lang w:val="en-NZ"/>
              </w:rPr>
            </w:pPr>
            <w:r w:rsidRPr="007911D5">
              <w:t>hearing protection</w:t>
            </w:r>
          </w:p>
        </w:tc>
      </w:tr>
      <w:tr w:rsidTr="007911D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7911D5" w:rsidP="007911D5">
            <w:pPr>
              <w:pStyle w:val="ListBullet"/>
            </w:pPr>
            <w:r w:rsidRPr="007911D5">
              <w:t>workplace procedures, instructions and job specifications</w:t>
            </w:r>
          </w:p>
          <w:p w:rsidR="00000000" w:rsidRPr="007911D5" w:rsidP="007911D5">
            <w:pPr>
              <w:pStyle w:val="ListBullet"/>
            </w:pPr>
            <w:r w:rsidRPr="007911D5">
              <w:t>manufacturer specifications and standards</w:t>
            </w:r>
          </w:p>
          <w:p w:rsidR="00000000" w:rsidRPr="007911D5" w:rsidP="007911D5">
            <w:pPr>
              <w:pStyle w:val="ListBullet"/>
            </w:pPr>
            <w:r w:rsidRPr="007911D5">
              <w:t>brake inspection and testing documentation</w:t>
            </w:r>
          </w:p>
          <w:p w:rsidR="00000000" w:rsidRPr="007911D5" w:rsidP="007911D5">
            <w:pPr>
              <w:pStyle w:val="ListBullet"/>
            </w:pPr>
            <w:r w:rsidRPr="007911D5">
              <w:t>safeworking documentation</w:t>
            </w:r>
          </w:p>
          <w:p w:rsidR="00000000" w:rsidRPr="007911D5" w:rsidP="007911D5">
            <w:pPr>
              <w:pStyle w:val="ListBullet"/>
            </w:pPr>
            <w:r w:rsidRPr="007911D5">
              <w:t>brake test certification</w:t>
            </w:r>
          </w:p>
          <w:p w:rsidR="00000000" w:rsidRPr="007911D5" w:rsidP="007911D5">
            <w:pPr>
              <w:pStyle w:val="ListBullet"/>
            </w:pPr>
            <w:r w:rsidRPr="007911D5">
              <w:t>equipment operations manuals</w:t>
            </w:r>
          </w:p>
          <w:p w:rsidR="00000000" w:rsidP="007911D5">
            <w:pPr>
              <w:pStyle w:val="ListBullet"/>
              <w:rPr>
                <w:lang w:val="en-NZ"/>
              </w:rPr>
            </w:pPr>
            <w:r w:rsidRPr="007911D5">
              <w:t>conditions of service, legislation and industrial agreements including workplace agreements and awards</w:t>
            </w:r>
          </w:p>
        </w:tc>
      </w:tr>
      <w:tr w:rsidTr="007911D5">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7911D5">
            <w:pPr>
              <w:pStyle w:val="BodyText"/>
              <w:rPr>
                <w:lang w:val="en-NZ"/>
              </w:rPr>
            </w:pPr>
            <w:r w:rsidRPr="007911D5">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7911D5" w:rsidP="007911D5">
            <w:pPr>
              <w:pStyle w:val="ListBullet"/>
            </w:pPr>
            <w:r w:rsidRPr="007911D5">
              <w:t>legislated rail safety requirements including acts and regulations from each applicable state and t</w:t>
            </w:r>
            <w:r w:rsidRPr="007911D5">
              <w:t>erritory together with any nationally approved compliance codes and/or guidelines</w:t>
            </w:r>
          </w:p>
          <w:p w:rsidR="00000000" w:rsidRPr="007911D5" w:rsidP="007911D5">
            <w:pPr>
              <w:pStyle w:val="ListBullet"/>
            </w:pPr>
            <w:r w:rsidRPr="007911D5">
              <w:t>relevant state/territory OH&amp;S legislation</w:t>
            </w:r>
          </w:p>
          <w:p w:rsidR="00000000" w:rsidRPr="007911D5" w:rsidP="007911D5">
            <w:pPr>
              <w:pStyle w:val="ListBullet"/>
            </w:pPr>
            <w:r w:rsidRPr="007911D5">
              <w:t>relevant state/territory environmental protection legislation</w:t>
            </w:r>
          </w:p>
          <w:p w:rsidR="00000000" w:rsidRPr="007911D5" w:rsidP="007911D5">
            <w:pPr>
              <w:pStyle w:val="ListBullet"/>
            </w:pPr>
            <w:r w:rsidRPr="007911D5">
              <w:t>relevant Australian Standards</w:t>
            </w:r>
          </w:p>
        </w:tc>
      </w:tr>
    </w:tbl>
    <w:p w:rsidR="00000000" w:rsidRPr="007911D5" w:rsidP="007911D5">
      <w:pPr>
        <w:pStyle w:val="BodyText"/>
      </w:pPr>
    </w:p>
    <w:p w:rsidR="00000000" w:rsidRPr="007911D5" w:rsidP="007911D5">
      <w:pPr>
        <w:pStyle w:val="AllowPageBreak"/>
      </w:pPr>
    </w:p>
    <w:p w:rsidR="00000000" w:rsidRPr="007911D5" w:rsidP="007911D5">
      <w:pPr>
        <w:pStyle w:val="Heading1"/>
      </w:pPr>
      <w:bookmarkStart w:id="12" w:name="O_567195"/>
      <w:bookmarkEnd w:id="12"/>
      <w:r w:rsidRPr="007911D5">
        <w:t>Unit Sector(s)</w:t>
      </w:r>
    </w:p>
    <w:p w:rsidR="00000000" w:rsidRPr="007911D5" w:rsidP="007911D5">
      <w:pPr>
        <w:pStyle w:val="BodyText"/>
      </w:pPr>
      <w:r w:rsidRPr="007911D5">
        <w:t>Not applicable.</w:t>
      </w:r>
    </w:p>
    <w:p w:rsidR="00000000" w:rsidRPr="007911D5" w:rsidP="007911D5">
      <w:pPr>
        <w:pStyle w:val="AllowPageBreak"/>
      </w:pPr>
    </w:p>
    <w:p w:rsidR="00000000" w:rsidRPr="007911D5" w:rsidP="007911D5">
      <w:pPr>
        <w:pStyle w:val="Heading1"/>
      </w:pPr>
      <w:bookmarkStart w:id="13" w:name="O_567194"/>
      <w:bookmarkEnd w:id="13"/>
      <w:r w:rsidRPr="007911D5">
        <w:t>Competency Field</w:t>
      </w:r>
    </w:p>
    <w:p w:rsidR="00000000" w:rsidRPr="007911D5" w:rsidP="007911D5">
      <w:pPr>
        <w:pStyle w:val="BodyText"/>
      </w:pPr>
      <w:r w:rsidRPr="007911D5">
        <w:t>B – Equipment Checking and Maintenance</w:t>
      </w:r>
    </w:p>
    <w:p w:rsidR="00000000" w:rsidRPr="007911D5" w:rsidP="007911D5"/>
    <w:sectPr w:rsidSect="007911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D5" w:rsidRPr="003D5E21" w:rsidP="003D5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E21" w:rsidP="00791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5E21" w:rsidP="007911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D5E21" w:rsidP="00791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D5" w:rsidRPr="003D5E21" w:rsidP="003D5E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E21" w:rsidRPr="002D2AF8" w:rsidP="007911D5">
    <w:pPr>
      <w:pStyle w:val="Header"/>
      <w:framePr w:wrap="around"/>
    </w:pPr>
    <w:r>
      <w:fldChar w:fldCharType="begin"/>
    </w:r>
    <w:r>
      <w:instrText xml:space="preserve"> TITLE   \* MERGEFORMAT </w:instrText>
    </w:r>
    <w:r>
      <w:fldChar w:fldCharType="separate"/>
    </w:r>
    <w:r>
      <w:t>TLIB3126A Assist in the testing of heritage train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3D5E21" w:rsidP="00791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0A4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2E7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944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1D5"/>
    <w:pPr>
      <w:spacing w:before="360" w:after="60"/>
      <w:outlineLvl w:val="0"/>
    </w:pPr>
    <w:rPr>
      <w:sz w:val="32"/>
    </w:rPr>
  </w:style>
  <w:style w:type="paragraph" w:styleId="Heading2">
    <w:name w:val="heading 2"/>
    <w:basedOn w:val="HeadingBase"/>
    <w:next w:val="BodyText"/>
    <w:link w:val="Heading2Char"/>
    <w:qFormat/>
    <w:rsid w:val="007911D5"/>
    <w:pPr>
      <w:keepLines/>
      <w:spacing w:before="240" w:after="120"/>
      <w:outlineLvl w:val="1"/>
    </w:pPr>
    <w:rPr>
      <w:sz w:val="28"/>
      <w:szCs w:val="40"/>
    </w:rPr>
  </w:style>
  <w:style w:type="paragraph" w:styleId="Heading3">
    <w:name w:val="heading 3"/>
    <w:basedOn w:val="HeadingBase"/>
    <w:next w:val="BodyText"/>
    <w:link w:val="Heading3Char"/>
    <w:qFormat/>
    <w:rsid w:val="007911D5"/>
    <w:pPr>
      <w:spacing w:before="180" w:after="120"/>
      <w:outlineLvl w:val="2"/>
    </w:pPr>
    <w:rPr>
      <w:spacing w:val="-10"/>
      <w:kern w:val="32"/>
    </w:rPr>
  </w:style>
  <w:style w:type="paragraph" w:styleId="Heading4">
    <w:name w:val="heading 4"/>
    <w:basedOn w:val="HeadingBase"/>
    <w:next w:val="BodyText"/>
    <w:link w:val="Heading4Char"/>
    <w:qFormat/>
    <w:rsid w:val="007911D5"/>
    <w:pPr>
      <w:spacing w:before="160" w:after="120"/>
      <w:outlineLvl w:val="3"/>
    </w:pPr>
    <w:rPr>
      <w:sz w:val="22"/>
    </w:rPr>
  </w:style>
  <w:style w:type="paragraph" w:styleId="Heading5">
    <w:name w:val="heading 5"/>
    <w:basedOn w:val="HeadingBase"/>
    <w:next w:val="Normal"/>
    <w:link w:val="Heading5Char"/>
    <w:qFormat/>
    <w:rsid w:val="007911D5"/>
    <w:pPr>
      <w:spacing w:before="80"/>
      <w:outlineLvl w:val="4"/>
    </w:pPr>
    <w:rPr>
      <w:color w:val="918585"/>
      <w:sz w:val="20"/>
    </w:rPr>
  </w:style>
  <w:style w:type="paragraph" w:styleId="Heading6">
    <w:name w:val="heading 6"/>
    <w:basedOn w:val="HeadingBase"/>
    <w:next w:val="Normal"/>
    <w:link w:val="Heading6Char"/>
    <w:qFormat/>
    <w:rsid w:val="007911D5"/>
    <w:pPr>
      <w:spacing w:before="60"/>
      <w:outlineLvl w:val="5"/>
    </w:pPr>
    <w:rPr>
      <w:color w:val="918585"/>
      <w:sz w:val="20"/>
    </w:rPr>
  </w:style>
  <w:style w:type="paragraph" w:styleId="Heading7">
    <w:name w:val="heading 7"/>
    <w:basedOn w:val="Normal"/>
    <w:next w:val="Normal"/>
    <w:link w:val="Heading7Char"/>
    <w:qFormat/>
    <w:rsid w:val="007911D5"/>
    <w:pPr>
      <w:ind w:left="720"/>
      <w:outlineLvl w:val="6"/>
    </w:pPr>
    <w:rPr>
      <w:i/>
    </w:rPr>
  </w:style>
  <w:style w:type="paragraph" w:styleId="Heading8">
    <w:name w:val="heading 8"/>
    <w:basedOn w:val="Normal"/>
    <w:next w:val="Normal"/>
    <w:link w:val="Heading8Char"/>
    <w:qFormat/>
    <w:rsid w:val="007911D5"/>
    <w:pPr>
      <w:ind w:left="720"/>
      <w:outlineLvl w:val="7"/>
    </w:pPr>
    <w:rPr>
      <w:i/>
    </w:rPr>
  </w:style>
  <w:style w:type="paragraph" w:styleId="Heading9">
    <w:name w:val="heading 9"/>
    <w:basedOn w:val="Normal"/>
    <w:next w:val="Normal"/>
    <w:link w:val="Heading9Char"/>
    <w:qFormat/>
    <w:rsid w:val="007911D5"/>
    <w:pPr>
      <w:ind w:left="720"/>
      <w:outlineLvl w:val="8"/>
    </w:pPr>
    <w:rPr>
      <w:i/>
    </w:rPr>
  </w:style>
  <w:style w:type="character" w:default="1" w:styleId="DefaultParagraphFont">
    <w:name w:val="Default Paragraph Font"/>
    <w:uiPriority w:val="1"/>
    <w:unhideWhenUsed/>
    <w:rsid w:val="00791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1D5"/>
  </w:style>
  <w:style w:type="character" w:customStyle="1" w:styleId="Heading1Char">
    <w:name w:val="Heading 1 Char"/>
    <w:basedOn w:val="DefaultParagraphFont"/>
    <w:link w:val="Heading1"/>
    <w:rsid w:val="007911D5"/>
    <w:rPr>
      <w:rFonts w:ascii="Times New Roman" w:eastAsia="Times New Roman" w:hAnsi="Times New Roman" w:cs="Times New Roman"/>
      <w:b/>
      <w:sz w:val="32"/>
      <w:szCs w:val="20"/>
      <w:lang w:eastAsia="en-US"/>
    </w:rPr>
  </w:style>
  <w:style w:type="paragraph" w:styleId="BodyText">
    <w:name w:val="Body Text"/>
    <w:basedOn w:val="Normal"/>
    <w:link w:val="BodyTextChar"/>
    <w:rsid w:val="007911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11D5"/>
    <w:rPr>
      <w:rFonts w:ascii="Times New Roman" w:eastAsia="Times New Roman" w:hAnsi="Times New Roman" w:cs="Times New Roman"/>
      <w:sz w:val="24"/>
      <w:lang w:eastAsia="en-US"/>
    </w:rPr>
  </w:style>
  <w:style w:type="paragraph" w:styleId="ListBullet">
    <w:name w:val="List Bullet"/>
    <w:basedOn w:val="List"/>
    <w:rsid w:val="007911D5"/>
    <w:pPr>
      <w:numPr>
        <w:numId w:val="13"/>
      </w:numPr>
      <w:tabs>
        <w:tab w:val="clear" w:pos="340"/>
      </w:tabs>
      <w:spacing w:before="40" w:after="40"/>
    </w:pPr>
  </w:style>
  <w:style w:type="character" w:customStyle="1" w:styleId="SpecialBold">
    <w:name w:val="Special Bold"/>
    <w:basedOn w:val="DefaultParagraphFont"/>
    <w:rsid w:val="007911D5"/>
    <w:rPr>
      <w:b/>
      <w:spacing w:val="0"/>
    </w:rPr>
  </w:style>
  <w:style w:type="paragraph" w:styleId="ListBullet2">
    <w:name w:val="List Bullet 2"/>
    <w:basedOn w:val="List2"/>
    <w:rsid w:val="007911D5"/>
    <w:pPr>
      <w:numPr>
        <w:numId w:val="14"/>
      </w:numPr>
      <w:tabs>
        <w:tab w:val="clear" w:pos="680"/>
      </w:tabs>
    </w:pPr>
  </w:style>
  <w:style w:type="paragraph" w:customStyle="1" w:styleId="SuperHeading">
    <w:name w:val="SuperHeading"/>
    <w:basedOn w:val="Normal"/>
    <w:rsid w:val="007911D5"/>
    <w:pPr>
      <w:spacing w:before="240" w:after="120"/>
      <w:outlineLvl w:val="0"/>
    </w:pPr>
    <w:rPr>
      <w:rFonts w:ascii="Times New Roman" w:hAnsi="Times New Roman"/>
      <w:b/>
      <w:sz w:val="32"/>
    </w:rPr>
  </w:style>
  <w:style w:type="paragraph" w:customStyle="1" w:styleId="AllowPageBreak">
    <w:name w:val="AllowPageBreak"/>
    <w:rsid w:val="00791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1D5"/>
    <w:rPr>
      <w:rFonts w:ascii="Courier New" w:eastAsia="Times New Roman" w:hAnsi="Courier New" w:cs="Times New Roman"/>
      <w:i/>
      <w:szCs w:val="20"/>
      <w:lang w:eastAsia="en-US"/>
    </w:rPr>
  </w:style>
  <w:style w:type="paragraph" w:customStyle="1" w:styleId="HeadingBase">
    <w:name w:val="Heading Base"/>
    <w:rsid w:val="00791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1D5"/>
    <w:pPr>
      <w:tabs>
        <w:tab w:val="right" w:leader="dot" w:pos="9072"/>
      </w:tabs>
      <w:ind w:left="567"/>
    </w:pPr>
    <w:rPr>
      <w:szCs w:val="22"/>
    </w:rPr>
  </w:style>
  <w:style w:type="paragraph" w:customStyle="1" w:styleId="TOCBase">
    <w:name w:val="TOC Base"/>
    <w:rsid w:val="00791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1D5"/>
    <w:pPr>
      <w:tabs>
        <w:tab w:val="right" w:leader="dot" w:pos="9072"/>
      </w:tabs>
      <w:spacing w:before="40" w:after="40"/>
      <w:ind w:left="284"/>
    </w:pPr>
    <w:rPr>
      <w:rFonts w:ascii="Times New Roman" w:hAnsi="Times New Roman"/>
    </w:rPr>
  </w:style>
  <w:style w:type="paragraph" w:styleId="TOC1">
    <w:name w:val="toc 1"/>
    <w:basedOn w:val="TOCBase"/>
    <w:next w:val="Normal"/>
    <w:rsid w:val="00791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1D5"/>
    <w:rPr>
      <w:rFonts w:ascii="Times New Roman" w:eastAsia="Times New Roman" w:hAnsi="Times New Roman" w:cs="Times New Roman"/>
      <w:sz w:val="16"/>
      <w:lang w:eastAsia="en-US"/>
    </w:rPr>
  </w:style>
  <w:style w:type="paragraph" w:styleId="Title">
    <w:name w:val="Title"/>
    <w:basedOn w:val="HeadingBase"/>
    <w:link w:val="TitleChar"/>
    <w:qFormat/>
    <w:rsid w:val="007911D5"/>
    <w:pPr>
      <w:spacing w:before="5040"/>
      <w:jc w:val="center"/>
    </w:pPr>
    <w:rPr>
      <w:sz w:val="48"/>
      <w:szCs w:val="72"/>
      <w:lang w:val="en-US"/>
    </w:rPr>
  </w:style>
  <w:style w:type="character" w:customStyle="1" w:styleId="TitleChar">
    <w:name w:val="Title Char"/>
    <w:basedOn w:val="DefaultParagraphFont"/>
    <w:link w:val="Title"/>
    <w:rsid w:val="00791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1D5"/>
    <w:pPr>
      <w:tabs>
        <w:tab w:val="left" w:pos="3600"/>
        <w:tab w:val="left" w:pos="3958"/>
      </w:tabs>
    </w:pPr>
  </w:style>
  <w:style w:type="paragraph" w:styleId="List">
    <w:name w:val="List"/>
    <w:basedOn w:val="BodyText"/>
    <w:next w:val="BodyText"/>
    <w:rsid w:val="007911D5"/>
    <w:pPr>
      <w:tabs>
        <w:tab w:val="left" w:pos="340"/>
      </w:tabs>
      <w:spacing w:before="60" w:after="60"/>
      <w:ind w:left="340" w:hanging="340"/>
    </w:pPr>
  </w:style>
  <w:style w:type="paragraph" w:customStyle="1" w:styleId="Note">
    <w:name w:val="Note"/>
    <w:basedOn w:val="BodyText"/>
    <w:rsid w:val="00791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1D5"/>
    <w:pPr>
      <w:framePr w:wrap="auto" w:hAnchor="text" w:y="6049"/>
    </w:pPr>
    <w:rPr>
      <w:color w:val="000000"/>
      <w:sz w:val="40"/>
    </w:rPr>
  </w:style>
  <w:style w:type="paragraph" w:customStyle="1" w:styleId="TOCTitle">
    <w:name w:val="TOCTitle"/>
    <w:basedOn w:val="Heading1"/>
    <w:rsid w:val="007911D5"/>
    <w:pPr>
      <w:spacing w:after="240"/>
      <w:jc w:val="center"/>
      <w:outlineLvl w:val="9"/>
    </w:pPr>
    <w:rPr>
      <w:caps/>
    </w:rPr>
  </w:style>
  <w:style w:type="paragraph" w:customStyle="1" w:styleId="Version">
    <w:name w:val="Version"/>
    <w:rsid w:val="00791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1D5"/>
    <w:pPr>
      <w:keepNext w:val="0"/>
      <w:tabs>
        <w:tab w:val="right" w:pos="4176"/>
      </w:tabs>
      <w:ind w:left="198" w:hanging="198"/>
    </w:pPr>
    <w:rPr>
      <w:rFonts w:ascii="Garamond" w:hAnsi="Garamond"/>
    </w:rPr>
  </w:style>
  <w:style w:type="paragraph" w:styleId="IndexHeading">
    <w:name w:val="index heading"/>
    <w:basedOn w:val="Normal"/>
    <w:next w:val="Index1"/>
    <w:semiHidden/>
    <w:rsid w:val="007911D5"/>
    <w:pPr>
      <w:spacing w:before="120" w:after="120"/>
    </w:pPr>
    <w:rPr>
      <w:rFonts w:ascii="Arial" w:hAnsi="Arial"/>
      <w:b/>
      <w:color w:val="918585"/>
      <w:sz w:val="24"/>
    </w:rPr>
  </w:style>
  <w:style w:type="paragraph" w:styleId="Header">
    <w:name w:val="header"/>
    <w:basedOn w:val="Normal"/>
    <w:link w:val="HeaderChar"/>
    <w:rsid w:val="00791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1D5"/>
    <w:rPr>
      <w:rFonts w:ascii="Times New Roman" w:eastAsia="Times New Roman" w:hAnsi="Times New Roman" w:cs="Times New Roman"/>
      <w:sz w:val="16"/>
      <w:szCs w:val="20"/>
      <w:lang w:val="en-GB" w:eastAsia="en-US"/>
    </w:rPr>
  </w:style>
  <w:style w:type="paragraph" w:customStyle="1" w:styleId="Chapter">
    <w:name w:val="Chapter"/>
    <w:basedOn w:val="Normal"/>
    <w:rsid w:val="007911D5"/>
    <w:pPr>
      <w:spacing w:before="240"/>
    </w:pPr>
    <w:rPr>
      <w:rFonts w:ascii="Times New Roman" w:hAnsi="Times New Roman"/>
      <w:smallCaps/>
      <w:spacing w:val="80"/>
      <w:sz w:val="28"/>
    </w:rPr>
  </w:style>
  <w:style w:type="paragraph" w:customStyle="1" w:styleId="InChapter">
    <w:name w:val="InChapter"/>
    <w:basedOn w:val="Heading3"/>
    <w:rsid w:val="007911D5"/>
    <w:pPr>
      <w:spacing w:after="240"/>
      <w:outlineLvl w:val="9"/>
    </w:pPr>
    <w:rPr>
      <w:noProof/>
    </w:rPr>
  </w:style>
  <w:style w:type="paragraph" w:styleId="Index2">
    <w:name w:val="index 2"/>
    <w:basedOn w:val="Normal"/>
    <w:next w:val="Normal"/>
    <w:semiHidden/>
    <w:rsid w:val="007911D5"/>
    <w:pPr>
      <w:tabs>
        <w:tab w:val="right" w:pos="4176"/>
      </w:tabs>
      <w:ind w:left="568" w:hanging="284"/>
    </w:pPr>
    <w:rPr>
      <w:rFonts w:ascii="Garamond" w:hAnsi="Garamond"/>
    </w:rPr>
  </w:style>
  <w:style w:type="paragraph" w:customStyle="1" w:styleId="Byline">
    <w:name w:val="Byline"/>
    <w:rsid w:val="00791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1D5"/>
    <w:pPr>
      <w:tabs>
        <w:tab w:val="clear" w:pos="3600"/>
        <w:tab w:val="clear" w:pos="3958"/>
      </w:tabs>
      <w:jc w:val="right"/>
    </w:pPr>
  </w:style>
  <w:style w:type="character" w:styleId="Emphasis">
    <w:name w:val="Emphasis"/>
    <w:basedOn w:val="DefaultParagraphFont"/>
    <w:qFormat/>
    <w:rsid w:val="007911D5"/>
    <w:rPr>
      <w:i/>
    </w:rPr>
  </w:style>
  <w:style w:type="paragraph" w:styleId="Caption">
    <w:name w:val="caption"/>
    <w:basedOn w:val="BodyText"/>
    <w:next w:val="Normal"/>
    <w:qFormat/>
    <w:rsid w:val="007911D5"/>
    <w:pPr>
      <w:framePr w:w="2268" w:hSpace="181" w:vSpace="181" w:wrap="around" w:vAnchor="text" w:hAnchor="page" w:x="1135" w:y="285" w:anchorLock="1"/>
    </w:pPr>
    <w:rPr>
      <w:i/>
    </w:rPr>
  </w:style>
  <w:style w:type="paragraph" w:customStyle="1" w:styleId="MiniTOCTitle">
    <w:name w:val="MiniTOCTitle"/>
    <w:basedOn w:val="Heading4"/>
    <w:rsid w:val="007911D5"/>
    <w:pPr>
      <w:spacing w:before="240"/>
      <w:outlineLvl w:val="9"/>
    </w:pPr>
    <w:rPr>
      <w:noProof/>
      <w:sz w:val="24"/>
    </w:rPr>
  </w:style>
  <w:style w:type="paragraph" w:customStyle="1" w:styleId="MiniTOCItem">
    <w:name w:val="MiniTOCItem"/>
    <w:basedOn w:val="ListBullet"/>
    <w:rsid w:val="007911D5"/>
    <w:pPr>
      <w:numPr>
        <w:numId w:val="0"/>
      </w:numPr>
      <w:tabs>
        <w:tab w:val="right" w:leader="dot" w:pos="6521"/>
      </w:tabs>
      <w:spacing w:before="0" w:after="0"/>
    </w:pPr>
  </w:style>
  <w:style w:type="paragraph" w:customStyle="1" w:styleId="TOFTitle">
    <w:name w:val="TOFTitle"/>
    <w:basedOn w:val="TOCTitle"/>
    <w:rsid w:val="007911D5"/>
  </w:style>
  <w:style w:type="paragraph" w:styleId="TableofFigures">
    <w:name w:val="table of figures"/>
    <w:basedOn w:val="Normal"/>
    <w:next w:val="Normal"/>
    <w:semiHidden/>
    <w:rsid w:val="007911D5"/>
    <w:pPr>
      <w:tabs>
        <w:tab w:val="right" w:leader="dot" w:pos="9072"/>
      </w:tabs>
      <w:ind w:left="970" w:hanging="403"/>
    </w:pPr>
    <w:rPr>
      <w:rFonts w:ascii="Times New Roman" w:hAnsi="Times New Roman"/>
      <w:b/>
    </w:rPr>
  </w:style>
  <w:style w:type="paragraph" w:styleId="ListNumber">
    <w:name w:val="List Number"/>
    <w:basedOn w:val="List"/>
    <w:rsid w:val="007911D5"/>
    <w:pPr>
      <w:numPr>
        <w:numId w:val="11"/>
      </w:numPr>
    </w:pPr>
  </w:style>
  <w:style w:type="character" w:customStyle="1" w:styleId="WingdingSymbols">
    <w:name w:val="Wingding Symbols"/>
    <w:rsid w:val="007911D5"/>
    <w:rPr>
      <w:rFonts w:ascii="Wingdings" w:hAnsi="Wingdings"/>
    </w:rPr>
  </w:style>
  <w:style w:type="paragraph" w:customStyle="1" w:styleId="TableHeading">
    <w:name w:val="Table Heading"/>
    <w:basedOn w:val="HeadingBase"/>
    <w:rsid w:val="007911D5"/>
    <w:pPr>
      <w:keepLines/>
      <w:pBdr>
        <w:bottom w:val="single" w:sz="6" w:space="1" w:color="918585"/>
      </w:pBdr>
      <w:spacing w:before="240"/>
    </w:pPr>
  </w:style>
  <w:style w:type="character" w:customStyle="1" w:styleId="HotSpot">
    <w:name w:val="HotSpot"/>
    <w:rsid w:val="007911D5"/>
    <w:rPr>
      <w:color w:val="0033CC"/>
      <w:u w:val="none"/>
    </w:rPr>
  </w:style>
  <w:style w:type="paragraph" w:customStyle="1" w:styleId="BodyTextRight">
    <w:name w:val="Body Text Right"/>
    <w:basedOn w:val="BodyText"/>
    <w:rsid w:val="007911D5"/>
    <w:pPr>
      <w:spacing w:before="0" w:after="0"/>
      <w:jc w:val="right"/>
    </w:pPr>
  </w:style>
  <w:style w:type="paragraph" w:styleId="Index3">
    <w:name w:val="index 3"/>
    <w:basedOn w:val="ListNumber2"/>
    <w:next w:val="Normal"/>
    <w:semiHidden/>
    <w:rsid w:val="007911D5"/>
    <w:pPr>
      <w:numPr>
        <w:numId w:val="0"/>
      </w:numPr>
      <w:tabs>
        <w:tab w:val="right" w:leader="dot" w:pos="4176"/>
      </w:tabs>
    </w:pPr>
  </w:style>
  <w:style w:type="paragraph" w:styleId="ListNumber2">
    <w:name w:val="List Number 2"/>
    <w:basedOn w:val="List2"/>
    <w:rsid w:val="007911D5"/>
    <w:pPr>
      <w:numPr>
        <w:numId w:val="10"/>
      </w:numPr>
      <w:tabs>
        <w:tab w:val="clear" w:pos="1060"/>
      </w:tabs>
    </w:pPr>
  </w:style>
  <w:style w:type="paragraph" w:customStyle="1" w:styleId="MarginNote">
    <w:name w:val="Margin Note"/>
    <w:basedOn w:val="BodyText"/>
    <w:rsid w:val="00791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1D5"/>
    <w:rPr>
      <w:sz w:val="32"/>
    </w:rPr>
  </w:style>
  <w:style w:type="paragraph" w:customStyle="1" w:styleId="HeadingProcedure">
    <w:name w:val="Heading Procedure"/>
    <w:basedOn w:val="HeadingBase"/>
    <w:next w:val="Normal"/>
    <w:rsid w:val="007911D5"/>
    <w:pPr>
      <w:tabs>
        <w:tab w:val="left" w:pos="0"/>
      </w:tabs>
      <w:spacing w:before="120" w:after="60"/>
    </w:pPr>
    <w:rPr>
      <w:i/>
      <w:color w:val="918585"/>
      <w:sz w:val="22"/>
    </w:rPr>
  </w:style>
  <w:style w:type="paragraph" w:customStyle="1" w:styleId="TableBodyText">
    <w:name w:val="Table Body Text"/>
    <w:basedOn w:val="BodyText"/>
    <w:rsid w:val="007911D5"/>
    <w:pPr>
      <w:spacing w:before="60" w:after="60"/>
    </w:pPr>
  </w:style>
  <w:style w:type="paragraph" w:styleId="ListContinue">
    <w:name w:val="List Continue"/>
    <w:basedOn w:val="List"/>
    <w:rsid w:val="007911D5"/>
    <w:pPr>
      <w:ind w:firstLine="0"/>
    </w:pPr>
  </w:style>
  <w:style w:type="paragraph" w:customStyle="1" w:styleId="ListNote">
    <w:name w:val="List Note"/>
    <w:basedOn w:val="List"/>
    <w:rsid w:val="007911D5"/>
    <w:pPr>
      <w:pBdr>
        <w:top w:val="single" w:sz="6" w:space="2" w:color="918585"/>
        <w:bottom w:val="single" w:sz="6" w:space="2" w:color="918585"/>
      </w:pBdr>
      <w:tabs>
        <w:tab w:val="left" w:pos="1021"/>
      </w:tabs>
      <w:ind w:firstLine="0"/>
    </w:pPr>
  </w:style>
  <w:style w:type="paragraph" w:customStyle="1" w:styleId="Warning">
    <w:name w:val="Warning"/>
    <w:basedOn w:val="BodyText"/>
    <w:rsid w:val="007911D5"/>
    <w:pPr>
      <w:shd w:val="clear" w:color="auto" w:fill="D9D9D9"/>
      <w:tabs>
        <w:tab w:val="left" w:pos="992"/>
      </w:tabs>
      <w:ind w:left="119" w:right="119"/>
    </w:pPr>
    <w:rPr>
      <w:sz w:val="20"/>
    </w:rPr>
  </w:style>
  <w:style w:type="paragraph" w:customStyle="1" w:styleId="MarginIcons">
    <w:name w:val="Margin Icons"/>
    <w:basedOn w:val="BodyText"/>
    <w:rsid w:val="00791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1D5"/>
    <w:rPr>
      <w:rFonts w:ascii="Courier New" w:hAnsi="Courier New"/>
    </w:rPr>
  </w:style>
  <w:style w:type="paragraph" w:customStyle="1" w:styleId="NoteBullet">
    <w:name w:val="Note Bullet"/>
    <w:basedOn w:val="Note"/>
    <w:rsid w:val="007911D5"/>
    <w:pPr>
      <w:tabs>
        <w:tab w:val="clear" w:pos="680"/>
      </w:tabs>
      <w:spacing w:before="60" w:after="60"/>
    </w:pPr>
  </w:style>
  <w:style w:type="paragraph" w:customStyle="1" w:styleId="SubHeading2">
    <w:name w:val="SubHeading2"/>
    <w:basedOn w:val="HeadingBase"/>
    <w:rsid w:val="007911D5"/>
    <w:pPr>
      <w:spacing w:before="240" w:after="60"/>
    </w:pPr>
    <w:rPr>
      <w:sz w:val="20"/>
    </w:rPr>
  </w:style>
  <w:style w:type="paragraph" w:customStyle="1" w:styleId="SubHeading1">
    <w:name w:val="SubHeading1"/>
    <w:basedOn w:val="HeadingBase"/>
    <w:rsid w:val="007911D5"/>
    <w:pPr>
      <w:spacing w:before="240" w:after="60"/>
    </w:pPr>
    <w:rPr>
      <w:color w:val="918585"/>
      <w:sz w:val="22"/>
    </w:rPr>
  </w:style>
  <w:style w:type="paragraph" w:customStyle="1" w:styleId="SideHeading">
    <w:name w:val="Side Heading"/>
    <w:basedOn w:val="HeadingBase"/>
    <w:rsid w:val="00791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1D5"/>
    <w:pPr>
      <w:numPr>
        <w:numId w:val="12"/>
      </w:numPr>
    </w:pPr>
  </w:style>
  <w:style w:type="paragraph" w:styleId="PlainText">
    <w:name w:val="Plain Text"/>
    <w:basedOn w:val="Normal"/>
    <w:link w:val="PlainTextChar"/>
    <w:rsid w:val="007911D5"/>
    <w:rPr>
      <w:sz w:val="20"/>
    </w:rPr>
  </w:style>
  <w:style w:type="character" w:customStyle="1" w:styleId="PlainTextChar">
    <w:name w:val="Plain Text Char"/>
    <w:basedOn w:val="DefaultParagraphFont"/>
    <w:link w:val="PlainText"/>
    <w:rsid w:val="007911D5"/>
    <w:rPr>
      <w:rFonts w:ascii="Courier New" w:eastAsia="Times New Roman" w:hAnsi="Courier New" w:cs="Times New Roman"/>
      <w:sz w:val="20"/>
      <w:szCs w:val="20"/>
      <w:lang w:eastAsia="en-US"/>
    </w:rPr>
  </w:style>
  <w:style w:type="character" w:customStyle="1" w:styleId="MenuOption">
    <w:name w:val="Menu Option"/>
    <w:basedOn w:val="DefaultParagraphFont"/>
    <w:rsid w:val="007911D5"/>
    <w:rPr>
      <w:b/>
      <w:smallCaps/>
    </w:rPr>
  </w:style>
  <w:style w:type="paragraph" w:customStyle="1" w:styleId="TableListNumber">
    <w:name w:val="Table List Number"/>
    <w:basedOn w:val="ListNumber"/>
    <w:rsid w:val="007911D5"/>
    <w:pPr>
      <w:numPr>
        <w:numId w:val="0"/>
      </w:numPr>
    </w:pPr>
  </w:style>
  <w:style w:type="paragraph" w:styleId="TOC4">
    <w:name w:val="toc 4"/>
    <w:basedOn w:val="TOCBase"/>
    <w:next w:val="Normal"/>
    <w:semiHidden/>
    <w:rsid w:val="007911D5"/>
    <w:pPr>
      <w:tabs>
        <w:tab w:val="right" w:leader="dot" w:pos="9071"/>
      </w:tabs>
      <w:ind w:left="1701"/>
    </w:pPr>
  </w:style>
  <w:style w:type="paragraph" w:customStyle="1" w:styleId="ListAlpha">
    <w:name w:val="List Alpha"/>
    <w:basedOn w:val="List"/>
    <w:rsid w:val="007911D5"/>
    <w:pPr>
      <w:numPr>
        <w:numId w:val="9"/>
      </w:numPr>
    </w:pPr>
  </w:style>
  <w:style w:type="paragraph" w:customStyle="1" w:styleId="ListAlpha2">
    <w:name w:val="List Alpha 2"/>
    <w:basedOn w:val="List2"/>
    <w:rsid w:val="007911D5"/>
    <w:pPr>
      <w:numPr>
        <w:numId w:val="8"/>
      </w:numPr>
    </w:pPr>
  </w:style>
  <w:style w:type="paragraph" w:styleId="List2">
    <w:name w:val="List 2"/>
    <w:basedOn w:val="BodyText"/>
    <w:rsid w:val="007911D5"/>
    <w:pPr>
      <w:tabs>
        <w:tab w:val="left" w:pos="680"/>
      </w:tabs>
      <w:spacing w:before="60" w:after="60"/>
      <w:ind w:left="680" w:hanging="340"/>
    </w:pPr>
  </w:style>
  <w:style w:type="paragraph" w:styleId="List3">
    <w:name w:val="List 3"/>
    <w:basedOn w:val="BodyText"/>
    <w:rsid w:val="007911D5"/>
    <w:pPr>
      <w:tabs>
        <w:tab w:val="left" w:pos="1021"/>
      </w:tabs>
      <w:spacing w:before="60" w:after="60"/>
      <w:ind w:left="1020" w:hanging="340"/>
    </w:pPr>
  </w:style>
  <w:style w:type="paragraph" w:styleId="List4">
    <w:name w:val="List 4"/>
    <w:basedOn w:val="BodyText"/>
    <w:rsid w:val="007911D5"/>
    <w:pPr>
      <w:tabs>
        <w:tab w:val="left" w:pos="1361"/>
      </w:tabs>
      <w:spacing w:before="60" w:after="60"/>
      <w:ind w:left="1361" w:hanging="340"/>
    </w:pPr>
  </w:style>
  <w:style w:type="paragraph" w:styleId="List5">
    <w:name w:val="List 5"/>
    <w:basedOn w:val="BodyText"/>
    <w:rsid w:val="007911D5"/>
    <w:pPr>
      <w:tabs>
        <w:tab w:val="left" w:pos="1701"/>
      </w:tabs>
      <w:spacing w:before="60" w:after="60"/>
      <w:ind w:left="1701" w:hanging="340"/>
    </w:pPr>
  </w:style>
  <w:style w:type="paragraph" w:styleId="ListBullet3">
    <w:name w:val="List Bullet 3"/>
    <w:basedOn w:val="List3"/>
    <w:rsid w:val="007911D5"/>
    <w:pPr>
      <w:numPr>
        <w:numId w:val="15"/>
      </w:numPr>
      <w:tabs>
        <w:tab w:val="clear" w:pos="1021"/>
      </w:tabs>
      <w:ind w:left="1037" w:hanging="357"/>
    </w:pPr>
  </w:style>
  <w:style w:type="paragraph" w:styleId="ListBullet4">
    <w:name w:val="List Bullet 4"/>
    <w:basedOn w:val="List4"/>
    <w:rsid w:val="007911D5"/>
    <w:pPr>
      <w:numPr>
        <w:numId w:val="3"/>
      </w:numPr>
    </w:pPr>
  </w:style>
  <w:style w:type="paragraph" w:styleId="ListBullet5">
    <w:name w:val="List Bullet 5"/>
    <w:basedOn w:val="List5"/>
    <w:rsid w:val="007911D5"/>
    <w:pPr>
      <w:numPr>
        <w:numId w:val="4"/>
      </w:numPr>
    </w:pPr>
  </w:style>
  <w:style w:type="paragraph" w:styleId="ListContinue2">
    <w:name w:val="List Continue 2"/>
    <w:basedOn w:val="List2"/>
    <w:rsid w:val="007911D5"/>
    <w:pPr>
      <w:ind w:firstLine="0"/>
    </w:pPr>
  </w:style>
  <w:style w:type="paragraph" w:styleId="ListContinue3">
    <w:name w:val="List Continue 3"/>
    <w:basedOn w:val="List3"/>
    <w:rsid w:val="007911D5"/>
    <w:pPr>
      <w:ind w:left="1021" w:firstLine="0"/>
    </w:pPr>
  </w:style>
  <w:style w:type="paragraph" w:styleId="ListContinue4">
    <w:name w:val="List Continue 4"/>
    <w:basedOn w:val="List4"/>
    <w:rsid w:val="007911D5"/>
    <w:pPr>
      <w:ind w:firstLine="0"/>
    </w:pPr>
  </w:style>
  <w:style w:type="paragraph" w:styleId="ListContinue5">
    <w:name w:val="List Continue 5"/>
    <w:basedOn w:val="List5"/>
    <w:rsid w:val="007911D5"/>
    <w:pPr>
      <w:ind w:firstLine="0"/>
    </w:pPr>
  </w:style>
  <w:style w:type="paragraph" w:styleId="ListNumber3">
    <w:name w:val="List Number 3"/>
    <w:basedOn w:val="List3"/>
    <w:rsid w:val="007911D5"/>
    <w:pPr>
      <w:numPr>
        <w:numId w:val="5"/>
      </w:numPr>
    </w:pPr>
  </w:style>
  <w:style w:type="paragraph" w:styleId="ListNumber4">
    <w:name w:val="List Number 4"/>
    <w:basedOn w:val="List4"/>
    <w:rsid w:val="007911D5"/>
    <w:pPr>
      <w:numPr>
        <w:numId w:val="6"/>
      </w:numPr>
    </w:pPr>
  </w:style>
  <w:style w:type="paragraph" w:styleId="ListNumber5">
    <w:name w:val="List Number 5"/>
    <w:basedOn w:val="List5"/>
    <w:rsid w:val="007911D5"/>
    <w:pPr>
      <w:numPr>
        <w:numId w:val="7"/>
      </w:numPr>
    </w:pPr>
  </w:style>
  <w:style w:type="paragraph" w:styleId="BlockText">
    <w:name w:val="Block Text"/>
    <w:basedOn w:val="Normal"/>
    <w:rsid w:val="007911D5"/>
    <w:pPr>
      <w:spacing w:after="120"/>
      <w:ind w:left="1440" w:right="1440"/>
    </w:pPr>
  </w:style>
  <w:style w:type="character" w:customStyle="1" w:styleId="Subscript">
    <w:name w:val="Subscript"/>
    <w:basedOn w:val="DefaultParagraphFont"/>
    <w:rsid w:val="007911D5"/>
    <w:rPr>
      <w:sz w:val="16"/>
      <w:vertAlign w:val="subscript"/>
    </w:rPr>
  </w:style>
  <w:style w:type="character" w:customStyle="1" w:styleId="Superscript">
    <w:name w:val="Superscript"/>
    <w:basedOn w:val="DefaultParagraphFont"/>
    <w:rsid w:val="007911D5"/>
    <w:rPr>
      <w:sz w:val="16"/>
      <w:vertAlign w:val="superscript"/>
    </w:rPr>
  </w:style>
  <w:style w:type="character" w:customStyle="1" w:styleId="Symbols">
    <w:name w:val="Symbols"/>
    <w:basedOn w:val="DefaultParagraphFont"/>
    <w:rsid w:val="007911D5"/>
    <w:rPr>
      <w:rFonts w:ascii="Symbol" w:hAnsi="Symbol"/>
    </w:rPr>
  </w:style>
  <w:style w:type="character" w:customStyle="1" w:styleId="MenuOptions">
    <w:name w:val="Menu Options"/>
    <w:basedOn w:val="DefaultParagraphFont"/>
    <w:rsid w:val="007911D5"/>
    <w:rPr>
      <w:rFonts w:ascii="Arial Narrow" w:hAnsi="Arial Narrow"/>
      <w:smallCaps/>
    </w:rPr>
  </w:style>
  <w:style w:type="character" w:customStyle="1" w:styleId="Buttons">
    <w:name w:val="Buttons"/>
    <w:basedOn w:val="DefaultParagraphFont"/>
    <w:rsid w:val="007911D5"/>
    <w:rPr>
      <w:b/>
    </w:rPr>
  </w:style>
  <w:style w:type="character" w:customStyle="1" w:styleId="Underlined">
    <w:name w:val="Underlined"/>
    <w:basedOn w:val="DefaultParagraphFont"/>
    <w:rsid w:val="007911D5"/>
    <w:rPr>
      <w:u w:val="single"/>
    </w:rPr>
  </w:style>
  <w:style w:type="paragraph" w:customStyle="1" w:styleId="TableBodyTextRight">
    <w:name w:val="Table Body Text Right"/>
    <w:basedOn w:val="TableBodyText"/>
    <w:rsid w:val="007911D5"/>
    <w:pPr>
      <w:widowControl w:val="0"/>
      <w:autoSpaceDE w:val="0"/>
      <w:autoSpaceDN w:val="0"/>
      <w:adjustRightInd w:val="0"/>
      <w:jc w:val="right"/>
    </w:pPr>
    <w:rPr>
      <w:rFonts w:cs="Arial"/>
      <w:szCs w:val="18"/>
    </w:rPr>
  </w:style>
  <w:style w:type="paragraph" w:customStyle="1" w:styleId="CopyrightText">
    <w:name w:val="Copyright Text"/>
    <w:basedOn w:val="BodyText"/>
    <w:rsid w:val="007911D5"/>
    <w:rPr>
      <w:sz w:val="18"/>
    </w:rPr>
  </w:style>
  <w:style w:type="paragraph" w:customStyle="1" w:styleId="BodySmallRight">
    <w:name w:val="Body Small Right"/>
    <w:basedOn w:val="BodyTextRight"/>
    <w:rsid w:val="007911D5"/>
    <w:rPr>
      <w:sz w:val="18"/>
      <w:szCs w:val="18"/>
    </w:rPr>
  </w:style>
  <w:style w:type="paragraph" w:customStyle="1" w:styleId="MarginEdition">
    <w:name w:val="Margin Edition"/>
    <w:basedOn w:val="MarginNote"/>
    <w:rsid w:val="007911D5"/>
    <w:pPr>
      <w:spacing w:before="0" w:after="0"/>
    </w:pPr>
    <w:rPr>
      <w:rFonts w:ascii="Times New Roman" w:hAnsi="Times New Roman"/>
      <w:color w:val="999999"/>
    </w:rPr>
  </w:style>
  <w:style w:type="paragraph" w:customStyle="1" w:styleId="Spacer">
    <w:name w:val="Spacer"/>
    <w:basedOn w:val="Normal"/>
    <w:rsid w:val="007911D5"/>
    <w:rPr>
      <w:sz w:val="2"/>
      <w:szCs w:val="2"/>
    </w:rPr>
  </w:style>
  <w:style w:type="character" w:customStyle="1" w:styleId="Small">
    <w:name w:val="Small"/>
    <w:basedOn w:val="DefaultParagraphFont"/>
    <w:rsid w:val="007911D5"/>
    <w:rPr>
      <w:sz w:val="16"/>
    </w:rPr>
  </w:style>
  <w:style w:type="paragraph" w:customStyle="1" w:styleId="WideTable">
    <w:name w:val="Wide Table"/>
    <w:basedOn w:val="Normal"/>
    <w:rsid w:val="007911D5"/>
    <w:pPr>
      <w:ind w:left="-1418"/>
    </w:pPr>
    <w:rPr>
      <w:sz w:val="2"/>
      <w:szCs w:val="2"/>
    </w:rPr>
  </w:style>
  <w:style w:type="character" w:styleId="PageNumber">
    <w:name w:val="page number"/>
    <w:basedOn w:val="DefaultParagraphFont"/>
    <w:rsid w:val="007911D5"/>
  </w:style>
  <w:style w:type="paragraph" w:styleId="Quote">
    <w:name w:val="Quote"/>
    <w:basedOn w:val="Heading1"/>
    <w:link w:val="QuoteChar"/>
    <w:qFormat/>
    <w:rsid w:val="007911D5"/>
    <w:rPr>
      <w:b w:val="0"/>
      <w:sz w:val="72"/>
      <w:szCs w:val="72"/>
      <w:lang w:val="en-NZ"/>
    </w:rPr>
  </w:style>
  <w:style w:type="character" w:customStyle="1" w:styleId="QuoteChar">
    <w:name w:val="Quote Char"/>
    <w:basedOn w:val="DefaultParagraphFont"/>
    <w:link w:val="Quote"/>
    <w:rsid w:val="00791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1D5"/>
    <w:pPr>
      <w:pageBreakBefore/>
    </w:pPr>
  </w:style>
  <w:style w:type="paragraph" w:customStyle="1" w:styleId="Border">
    <w:name w:val="Border"/>
    <w:basedOn w:val="Normal"/>
    <w:qFormat/>
    <w:rsid w:val="00791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1D5"/>
    <w:rPr>
      <w:b/>
      <w:bCs/>
      <w:i/>
      <w:iCs/>
      <w:color w:val="auto"/>
    </w:rPr>
  </w:style>
  <w:style w:type="paragraph" w:styleId="IntenseQuote">
    <w:name w:val="Intense Quote"/>
    <w:basedOn w:val="Normal"/>
    <w:next w:val="Normal"/>
    <w:link w:val="IntenseQuoteChar"/>
    <w:uiPriority w:val="30"/>
    <w:qFormat/>
    <w:rsid w:val="00791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1D5"/>
    <w:rPr>
      <w:smallCaps/>
      <w:color w:val="auto"/>
      <w:u w:val="single"/>
    </w:rPr>
  </w:style>
  <w:style w:type="character" w:styleId="IntenseReference">
    <w:name w:val="Intense Reference"/>
    <w:basedOn w:val="DefaultParagraphFont"/>
    <w:uiPriority w:val="32"/>
    <w:qFormat/>
    <w:rsid w:val="007911D5"/>
    <w:rPr>
      <w:b/>
      <w:bCs/>
      <w:smallCaps/>
      <w:color w:val="auto"/>
      <w:spacing w:val="5"/>
      <w:u w:val="single"/>
    </w:rPr>
  </w:style>
  <w:style w:type="paragraph" w:customStyle="1" w:styleId="2ColumnHeading">
    <w:name w:val="2Column Heading"/>
    <w:basedOn w:val="BodyText"/>
    <w:qFormat/>
    <w:rsid w:val="007911D5"/>
    <w:pPr>
      <w:spacing w:after="60"/>
      <w:ind w:left="-2268"/>
    </w:pPr>
    <w:rPr>
      <w:b/>
    </w:rPr>
  </w:style>
  <w:style w:type="paragraph" w:customStyle="1" w:styleId="Heading1TOC">
    <w:name w:val="Heading1 TOC"/>
    <w:basedOn w:val="Normal"/>
    <w:qFormat/>
    <w:rsid w:val="007911D5"/>
    <w:pPr>
      <w:spacing w:before="240" w:after="120"/>
    </w:pPr>
    <w:rPr>
      <w:rFonts w:ascii="Times New Roman" w:hAnsi="Times New Roman"/>
      <w:b/>
      <w:sz w:val="32"/>
    </w:rPr>
  </w:style>
  <w:style w:type="paragraph" w:customStyle="1" w:styleId="Heading2TOC">
    <w:name w:val="Heading2 TOC"/>
    <w:basedOn w:val="Normal"/>
    <w:qFormat/>
    <w:rsid w:val="007911D5"/>
    <w:pPr>
      <w:spacing w:before="240" w:after="60"/>
    </w:pPr>
    <w:rPr>
      <w:rFonts w:ascii="Times New Roman" w:hAnsi="Times New Roman"/>
      <w:b/>
      <w:sz w:val="28"/>
    </w:rPr>
  </w:style>
  <w:style w:type="character" w:customStyle="1" w:styleId="Underline">
    <w:name w:val="Underline"/>
    <w:basedOn w:val="DefaultParagraphFont"/>
    <w:qFormat/>
    <w:rsid w:val="007911D5"/>
    <w:rPr>
      <w:u w:val="single"/>
    </w:rPr>
  </w:style>
  <w:style w:type="character" w:customStyle="1" w:styleId="BoldandItalics">
    <w:name w:val="Bold and Italics"/>
    <w:qFormat/>
    <w:rsid w:val="007911D5"/>
    <w:rPr>
      <w:b/>
      <w:i/>
      <w:u w:val="none"/>
    </w:rPr>
  </w:style>
  <w:style w:type="paragraph" w:styleId="BalloonText">
    <w:name w:val="Balloon Text"/>
    <w:basedOn w:val="Normal"/>
    <w:link w:val="BalloonTextChar"/>
    <w:rsid w:val="007911D5"/>
    <w:rPr>
      <w:rFonts w:ascii="Tahoma" w:hAnsi="Tahoma" w:cs="Tahoma"/>
      <w:sz w:val="16"/>
      <w:szCs w:val="16"/>
    </w:rPr>
  </w:style>
  <w:style w:type="character" w:customStyle="1" w:styleId="BalloonTextChar">
    <w:name w:val="Balloon Text Char"/>
    <w:basedOn w:val="DefaultParagraphFont"/>
    <w:link w:val="BalloonText"/>
    <w:rsid w:val="00791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1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1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1D5"/>
    <w:rPr>
      <w:b/>
      <w:color w:val="660033"/>
      <w:spacing w:val="0"/>
    </w:rPr>
  </w:style>
  <w:style w:type="paragraph" w:customStyle="1" w:styleId="Nameditemlist">
    <w:name w:val="Named item list"/>
    <w:basedOn w:val="BodyText"/>
    <w:qFormat/>
    <w:rsid w:val="007911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909</Words>
  <Characters>5838</Characters>
  <Application>Microsoft Office Word</Application>
  <DocSecurity>0</DocSecurity>
  <Lines>187</Lines>
  <Paragraphs>115</Paragraphs>
  <ScaleCrop>false</ScaleCrop>
  <Company>Author-it Software Corporation Ltd.</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TLIB3126A Assist in the testing of heritage train braking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2013-04-18T07:50:00Z</dcterms:created>
  <dcterms:modified xsi:type="dcterms:W3CDTF">2013-04-18T07:50:00Z</dcterms:modified>
</cp:coreProperties>
</file>