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02F" w:rsidP="009C30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TLIB3123A Apply awareness of motive power unit fundamentals</w:t>
      </w:r>
      <w:r>
        <w:fldChar w:fldCharType="end"/>
      </w:r>
    </w:p>
    <w:p w:rsidR="009C302F" w:rsidP="009C302F">
      <w:pPr>
        <w:pStyle w:val="Version"/>
        <w:sectPr w:rsidSect="007524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52471" w:rsidP="00752471">
      <w:pPr>
        <w:pStyle w:val="SuperHeading"/>
      </w:pPr>
      <w:r w:rsidRPr="00752471">
        <w:t>TLIB3123A Apply awareness of motive power unit fundamentals</w:t>
      </w:r>
    </w:p>
    <w:p w:rsidR="00000000" w:rsidRPr="00752471" w:rsidP="00752471">
      <w:pPr>
        <w:pStyle w:val="Heading1"/>
      </w:pPr>
      <w:bookmarkStart w:id="1" w:name="O_567163"/>
      <w:bookmarkEnd w:id="1"/>
      <w:r w:rsidRPr="00752471">
        <w:t>Modification History</w:t>
      </w:r>
    </w:p>
    <w:p w:rsidR="00000000" w:rsidRPr="00752471" w:rsidP="00752471">
      <w:pPr>
        <w:pStyle w:val="BodyText"/>
      </w:pPr>
      <w:r w:rsidRPr="00752471">
        <w:t>Release 1 - New unit of competency</w:t>
      </w:r>
    </w:p>
    <w:p w:rsidR="00000000" w:rsidRPr="00752471" w:rsidP="00752471">
      <w:pPr>
        <w:pStyle w:val="AllowPageBreak"/>
      </w:pPr>
    </w:p>
    <w:p w:rsidR="00000000" w:rsidRPr="00752471" w:rsidP="00752471">
      <w:pPr>
        <w:pStyle w:val="Heading1"/>
      </w:pPr>
      <w:bookmarkStart w:id="2" w:name="O_567175"/>
      <w:bookmarkEnd w:id="2"/>
      <w:r w:rsidRPr="00752471">
        <w:t>Unit Descriptor</w:t>
      </w:r>
    </w:p>
    <w:p w:rsidR="00000000" w:rsidRPr="00752471" w:rsidP="00752471">
      <w:pPr>
        <w:pStyle w:val="BodyText"/>
      </w:pPr>
      <w:r w:rsidRPr="00752471">
        <w:t xml:space="preserve">This unit involves the skills and knowledge required to apply an awareness of motive power unit fundamentals including components, equipment and their </w:t>
      </w:r>
      <w:r w:rsidRPr="00752471">
        <w:t>basic operation.</w:t>
      </w:r>
    </w:p>
    <w:p w:rsidR="00000000" w:rsidRPr="00752471" w:rsidP="00752471">
      <w:pPr>
        <w:pStyle w:val="BodyText"/>
      </w:pPr>
      <w:r w:rsidRPr="00752471">
        <w:t>Licensing or certification requirements are not applicable to this unit.</w:t>
      </w:r>
    </w:p>
    <w:p w:rsidR="00000000" w:rsidRPr="00752471" w:rsidP="00752471">
      <w:pPr>
        <w:pStyle w:val="AllowPageBreak"/>
      </w:pPr>
    </w:p>
    <w:p w:rsidR="00000000" w:rsidRPr="00752471" w:rsidP="00752471">
      <w:pPr>
        <w:pStyle w:val="Heading1"/>
      </w:pPr>
      <w:bookmarkStart w:id="3" w:name="O_567174"/>
      <w:bookmarkEnd w:id="3"/>
      <w:r w:rsidRPr="00752471">
        <w:t>Application of the Unit</w:t>
      </w:r>
    </w:p>
    <w:p w:rsidR="00000000" w:rsidRPr="00752471" w:rsidP="00752471">
      <w:pPr>
        <w:pStyle w:val="BodyText"/>
      </w:pPr>
      <w:r w:rsidRPr="00752471">
        <w:t>This unit is intended as an introduction to motive power units for people entering the rail industry who will be working on o</w:t>
      </w:r>
      <w:r w:rsidRPr="00752471">
        <w:t>r around them.</w:t>
      </w:r>
    </w:p>
    <w:p w:rsidR="00000000" w:rsidRPr="00752471" w:rsidP="00752471">
      <w:pPr>
        <w:pStyle w:val="AllowPageBreak"/>
      </w:pPr>
    </w:p>
    <w:p w:rsidR="00000000" w:rsidRPr="00752471" w:rsidP="00752471">
      <w:pPr>
        <w:pStyle w:val="Heading1"/>
      </w:pPr>
      <w:bookmarkStart w:id="4" w:name="O_567173"/>
      <w:bookmarkEnd w:id="4"/>
      <w:r w:rsidRPr="00752471">
        <w:t>Licensing/Regulatory Information</w:t>
      </w:r>
    </w:p>
    <w:p w:rsidR="00000000" w:rsidRPr="00752471" w:rsidP="00752471">
      <w:pPr>
        <w:pStyle w:val="BodyText"/>
      </w:pPr>
      <w:r w:rsidRPr="00752471">
        <w:t>Not applicable.</w:t>
      </w:r>
    </w:p>
    <w:p w:rsidR="00000000" w:rsidRPr="00752471" w:rsidP="00752471">
      <w:pPr>
        <w:pStyle w:val="AllowPageBreak"/>
      </w:pPr>
    </w:p>
    <w:p w:rsidR="00000000" w:rsidRPr="00752471" w:rsidP="00752471">
      <w:pPr>
        <w:pStyle w:val="Heading1"/>
      </w:pPr>
      <w:bookmarkStart w:id="5" w:name="O_567172"/>
      <w:bookmarkEnd w:id="5"/>
      <w:r w:rsidRPr="00752471">
        <w:t>Pre-Requisites</w:t>
      </w:r>
    </w:p>
    <w:p w:rsidR="00000000" w:rsidRPr="00752471" w:rsidP="00752471">
      <w:pPr>
        <w:pStyle w:val="BodyText"/>
      </w:pPr>
      <w:r w:rsidRPr="00752471">
        <w:t>Not applicable.</w:t>
      </w:r>
    </w:p>
    <w:p w:rsidR="00000000" w:rsidRPr="00752471" w:rsidP="00752471">
      <w:pPr>
        <w:pStyle w:val="AllowPageBreak"/>
      </w:pPr>
    </w:p>
    <w:p w:rsidR="00000000" w:rsidRPr="00752471" w:rsidP="00752471">
      <w:pPr>
        <w:pStyle w:val="Heading1"/>
      </w:pPr>
      <w:bookmarkStart w:id="6" w:name="O_567171"/>
      <w:bookmarkEnd w:id="6"/>
      <w:r w:rsidRPr="00752471">
        <w:t>Employability Skills Information</w:t>
      </w:r>
    </w:p>
    <w:p w:rsidR="00000000" w:rsidRPr="00752471" w:rsidP="00752471">
      <w:pPr>
        <w:pStyle w:val="BodyText"/>
      </w:pPr>
      <w:r w:rsidRPr="00752471">
        <w:t>This unit contains employability skills.</w:t>
      </w:r>
    </w:p>
    <w:p w:rsidR="00000000" w:rsidRPr="00752471" w:rsidP="00752471">
      <w:pPr>
        <w:pStyle w:val="AllowPageBreak"/>
      </w:pPr>
    </w:p>
    <w:p w:rsidR="00000000" w:rsidRPr="00752471" w:rsidP="00752471">
      <w:pPr>
        <w:pStyle w:val="Heading1"/>
      </w:pPr>
      <w:bookmarkStart w:id="7" w:name="O_567170"/>
      <w:bookmarkEnd w:id="7"/>
      <w:r w:rsidRPr="00752471">
        <w:t>Elements and Perfor</w:t>
      </w:r>
      <w:r w:rsidRPr="00752471">
        <w:t>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9C3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BodyText"/>
            </w:pPr>
            <w:r w:rsidRPr="00752471">
              <w:t>Performance criteria describe the required performance needed to demonstrate achievement of the element. Assessment of performance is to be consistent with the evi</w:t>
            </w:r>
            <w:r w:rsidRPr="00752471">
              <w:t>dence guide.</w:t>
            </w:r>
          </w:p>
        </w:tc>
      </w:tr>
    </w:tbl>
    <w:p w:rsidR="00000000" w:rsidRPr="00752471" w:rsidP="00752471">
      <w:pPr>
        <w:pStyle w:val="BodyText"/>
      </w:pPr>
    </w:p>
    <w:p w:rsidR="00000000" w:rsidRPr="00752471" w:rsidP="00752471">
      <w:pPr>
        <w:pStyle w:val="AllowPageBreak"/>
      </w:pPr>
    </w:p>
    <w:p w:rsidR="00000000" w:rsidRPr="00752471" w:rsidP="00752471">
      <w:pPr>
        <w:pStyle w:val="Heading1"/>
      </w:pPr>
      <w:bookmarkStart w:id="8" w:name="O_567169"/>
      <w:bookmarkEnd w:id="8"/>
      <w:r w:rsidRPr="0075247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9C3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rPr>
                <w:rStyle w:val="SpecialBold"/>
              </w:rPr>
              <w:t>1</w:t>
            </w:r>
            <w:r w:rsidRPr="00752471">
              <w:rPr>
                <w:rStyle w:val="SpecialBold"/>
              </w:rPr>
              <w:tab/>
              <w:t>Identify basic motive power unit types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BodyText"/>
            </w:pPr>
            <w:r w:rsidRPr="00752471">
              <w:t>1.1</w:t>
            </w:r>
            <w:r w:rsidRPr="00752471">
              <w:tab/>
              <w:t>Different motive power unit types and/or gauges currently in operation are identified</w:t>
            </w:r>
          </w:p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1.2</w:t>
            </w:r>
            <w:r w:rsidRPr="00752471">
              <w:tab/>
            </w:r>
            <w:r w:rsidRPr="00752471">
              <w:t>Basic layout of different types of motive power unit is identified</w:t>
            </w:r>
          </w:p>
        </w:tc>
      </w:tr>
      <w:tr w:rsidTr="009C3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rPr>
                <w:rStyle w:val="SpecialBold"/>
              </w:rPr>
              <w:t>2</w:t>
            </w:r>
            <w:r w:rsidRPr="00752471">
              <w:rPr>
                <w:rStyle w:val="SpecialBold"/>
              </w:rPr>
              <w:tab/>
              <w:t>Identify air/vacuum systems and operation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BodyText"/>
            </w:pPr>
            <w:r w:rsidRPr="00752471">
              <w:t>2.1</w:t>
            </w:r>
            <w:r w:rsidRPr="00752471">
              <w:tab/>
              <w:t>Basic air/vacuum components relevant to motive power unit type are located and identified</w:t>
            </w:r>
          </w:p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2.2</w:t>
            </w:r>
            <w:r w:rsidRPr="00752471">
              <w:tab/>
              <w:t>Uses and operation of air/vacuum system are id</w:t>
            </w:r>
            <w:r w:rsidRPr="00752471">
              <w:t>entified</w:t>
            </w:r>
          </w:p>
        </w:tc>
      </w:tr>
      <w:tr w:rsidTr="009C3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rPr>
                <w:rStyle w:val="SpecialBold"/>
              </w:rPr>
              <w:t>3</w:t>
            </w:r>
            <w:r w:rsidRPr="00752471">
              <w:rPr>
                <w:rStyle w:val="SpecialBold"/>
              </w:rPr>
              <w:tab/>
              <w:t>Identify electrical systems and operation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BodyText"/>
            </w:pPr>
            <w:r w:rsidRPr="00752471">
              <w:t>3.1</w:t>
            </w:r>
            <w:r w:rsidRPr="00752471">
              <w:tab/>
              <w:t>Basic electrical components relevant to motive power unit type are located and identified</w:t>
            </w:r>
          </w:p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3.2</w:t>
            </w:r>
            <w:r w:rsidRPr="00752471">
              <w:tab/>
              <w:t>Uses and operation of electrical system are identified</w:t>
            </w:r>
          </w:p>
        </w:tc>
      </w:tr>
      <w:tr w:rsidTr="009C3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rPr>
                <w:rStyle w:val="SpecialBold"/>
              </w:rPr>
              <w:t>4</w:t>
            </w:r>
            <w:r w:rsidRPr="00752471">
              <w:rPr>
                <w:rStyle w:val="SpecialBold"/>
              </w:rPr>
              <w:tab/>
              <w:t>Identify mechanical systems and operation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BodyText"/>
            </w:pPr>
            <w:r w:rsidRPr="00752471">
              <w:t>4.1</w:t>
            </w:r>
            <w:r w:rsidRPr="00752471">
              <w:tab/>
            </w:r>
            <w:r w:rsidRPr="00752471">
              <w:t>Basic mechanical components relevant to motive power unit type are located and identified</w:t>
            </w:r>
          </w:p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4.2</w:t>
            </w:r>
            <w:r w:rsidRPr="00752471">
              <w:tab/>
              <w:t>Uses and operation of mechanical system are identified</w:t>
            </w:r>
          </w:p>
        </w:tc>
      </w:tr>
      <w:tr w:rsidTr="009C3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rPr>
                <w:rStyle w:val="SpecialBold"/>
              </w:rPr>
              <w:t>5</w:t>
            </w:r>
            <w:r w:rsidRPr="00752471">
              <w:rPr>
                <w:rStyle w:val="SpecialBold"/>
              </w:rPr>
              <w:tab/>
              <w:t>Identify control systems and operation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BodyText"/>
            </w:pPr>
            <w:r w:rsidRPr="00752471">
              <w:t>5.1</w:t>
            </w:r>
            <w:r w:rsidRPr="00752471">
              <w:tab/>
              <w:t>Basic control system components relevant to motive power unit</w:t>
            </w:r>
            <w:r w:rsidRPr="00752471">
              <w:t xml:space="preserve"> type are located and identified</w:t>
            </w:r>
          </w:p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5.2</w:t>
            </w:r>
            <w:r w:rsidRPr="00752471">
              <w:tab/>
              <w:t>Uses and operation of control systems are identified</w:t>
            </w:r>
          </w:p>
        </w:tc>
      </w:tr>
      <w:tr w:rsidTr="009C3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rPr>
                <w:rStyle w:val="SpecialBold"/>
              </w:rPr>
              <w:t>6</w:t>
            </w:r>
            <w:r w:rsidRPr="00752471">
              <w:rPr>
                <w:rStyle w:val="SpecialBold"/>
              </w:rPr>
              <w:tab/>
              <w:t>Identify cooling and lubricating systems and operation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BodyText"/>
            </w:pPr>
            <w:r w:rsidRPr="00752471">
              <w:t>6.1</w:t>
            </w:r>
            <w:r w:rsidRPr="00752471">
              <w:tab/>
            </w:r>
            <w:r w:rsidRPr="00752471">
              <w:t>Basic cooling and lubricating system components relevant to motive power unit type are located and identified</w:t>
            </w:r>
          </w:p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6.2</w:t>
            </w:r>
            <w:r w:rsidRPr="00752471">
              <w:tab/>
              <w:t>Uses and operation of cooling and lubricating systems are identified</w:t>
            </w:r>
          </w:p>
        </w:tc>
      </w:tr>
      <w:tr w:rsidTr="009C3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rPr>
                <w:rStyle w:val="SpecialBold"/>
              </w:rPr>
              <w:t>7</w:t>
            </w:r>
            <w:r w:rsidRPr="00752471">
              <w:rPr>
                <w:rStyle w:val="SpecialBold"/>
              </w:rPr>
              <w:tab/>
              <w:t>Identify auxiliary equipment and its operation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BodyText"/>
            </w:pPr>
            <w:r w:rsidRPr="00752471">
              <w:t>7.1</w:t>
            </w:r>
            <w:r w:rsidRPr="00752471">
              <w:tab/>
              <w:t>Basic auxiliary equ</w:t>
            </w:r>
            <w:r w:rsidRPr="00752471">
              <w:t>ipment components relevant to motive power unit type are located and identified</w:t>
            </w:r>
          </w:p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7.2</w:t>
            </w:r>
            <w:r w:rsidRPr="00752471">
              <w:tab/>
              <w:t>Uses and operation of auxiliary equipment are identified</w:t>
            </w:r>
          </w:p>
        </w:tc>
      </w:tr>
      <w:tr w:rsidTr="009C30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rPr>
                <w:rStyle w:val="SpecialBold"/>
              </w:rPr>
              <w:t>8</w:t>
            </w:r>
            <w:r w:rsidRPr="00752471">
              <w:rPr>
                <w:rStyle w:val="SpecialBold"/>
              </w:rPr>
              <w:tab/>
              <w:t>Identify safety system equipment and their operation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BodyText"/>
            </w:pPr>
            <w:r w:rsidRPr="00752471">
              <w:t>8.1</w:t>
            </w:r>
            <w:r w:rsidRPr="00752471">
              <w:tab/>
              <w:t>Safety system equipment and components relevant to moti</w:t>
            </w:r>
            <w:r w:rsidRPr="00752471">
              <w:t>ve power types are identified</w:t>
            </w:r>
          </w:p>
          <w:p w:rsidR="00000000" w:rsidRPr="00752471" w:rsidP="00752471">
            <w:pPr>
              <w:pStyle w:val="BodyText"/>
            </w:pPr>
            <w:r w:rsidRPr="00752471">
              <w:t>8.2</w:t>
            </w:r>
            <w:r w:rsidRPr="00752471">
              <w:tab/>
              <w:t>Uses and operation of safety system equipment are identified</w:t>
            </w:r>
          </w:p>
        </w:tc>
      </w:tr>
    </w:tbl>
    <w:p w:rsidR="00000000" w:rsidRPr="00752471" w:rsidP="00752471">
      <w:pPr>
        <w:pStyle w:val="BodyText"/>
      </w:pPr>
    </w:p>
    <w:p w:rsidR="00000000" w:rsidRPr="00752471" w:rsidP="00752471">
      <w:pPr>
        <w:pStyle w:val="AllowPageBreak"/>
      </w:pPr>
    </w:p>
    <w:p w:rsidR="00000000" w:rsidRPr="00752471" w:rsidP="00752471">
      <w:pPr>
        <w:pStyle w:val="Heading1"/>
      </w:pPr>
      <w:bookmarkStart w:id="9" w:name="O_567168"/>
      <w:bookmarkEnd w:id="9"/>
      <w:r w:rsidRPr="00752471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52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This section describes the knowledge and skills required for this unit.</w:t>
            </w:r>
          </w:p>
        </w:tc>
      </w:tr>
      <w:tr w:rsidTr="00752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rPr>
                <w:rStyle w:val="SpecialBold"/>
              </w:rPr>
              <w:t>Required knowledge:</w:t>
            </w:r>
          </w:p>
        </w:tc>
      </w:tr>
      <w:tr w:rsidTr="00752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ListBullet"/>
              <w:rPr>
                <w:lang w:val="en-NZ"/>
              </w:rPr>
            </w:pPr>
            <w:r w:rsidRPr="00752471">
              <w:t>Basic railway terminology</w:t>
            </w:r>
          </w:p>
        </w:tc>
      </w:tr>
      <w:tr w:rsidTr="00752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ListBullet"/>
              <w:rPr>
                <w:lang w:val="en-NZ"/>
              </w:rPr>
            </w:pPr>
            <w:r w:rsidRPr="00752471">
              <w:t xml:space="preserve">Fundamentals of track layout </w:t>
            </w:r>
          </w:p>
        </w:tc>
      </w:tr>
      <w:tr w:rsidTr="00752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ListBullet"/>
              <w:rPr>
                <w:lang w:val="en-NZ"/>
              </w:rPr>
            </w:pPr>
            <w:r w:rsidRPr="00752471">
              <w:t>Overhead and/or electrical components where applicable</w:t>
            </w:r>
          </w:p>
        </w:tc>
      </w:tr>
      <w:tr w:rsidTr="00752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ListBullet"/>
              <w:rPr>
                <w:lang w:val="en-NZ"/>
              </w:rPr>
            </w:pPr>
            <w:r w:rsidRPr="00752471">
              <w:t>Relevant safety, occupational health and safety (OH&amp;S) and environmental procedures and regulations</w:t>
            </w:r>
          </w:p>
        </w:tc>
      </w:tr>
      <w:tr w:rsidTr="00752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rPr>
                <w:rStyle w:val="SpecialBold"/>
              </w:rPr>
              <w:t>Required skills:</w:t>
            </w:r>
          </w:p>
        </w:tc>
      </w:tr>
      <w:tr w:rsidTr="00752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ListBullet"/>
              <w:rPr>
                <w:lang w:val="en-NZ"/>
              </w:rPr>
            </w:pPr>
            <w:r w:rsidRPr="00752471">
              <w:t>Communicate effecti</w:t>
            </w:r>
            <w:r w:rsidRPr="00752471">
              <w:t xml:space="preserve">vely with others </w:t>
            </w:r>
          </w:p>
        </w:tc>
      </w:tr>
      <w:tr w:rsidTr="007524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ListBullet"/>
            </w:pPr>
            <w:r w:rsidRPr="00752471">
              <w:t>Interpret and follow operational instructions</w:t>
            </w:r>
          </w:p>
        </w:tc>
      </w:tr>
    </w:tbl>
    <w:p w:rsidR="00000000" w:rsidRPr="00752471" w:rsidP="00752471">
      <w:pPr>
        <w:pStyle w:val="BodyText"/>
      </w:pPr>
    </w:p>
    <w:p w:rsidR="00000000" w:rsidRPr="00752471" w:rsidP="00752471">
      <w:pPr>
        <w:pStyle w:val="AllowPageBreak"/>
      </w:pPr>
    </w:p>
    <w:p w:rsidR="00000000" w:rsidRPr="00752471" w:rsidP="00752471">
      <w:pPr>
        <w:pStyle w:val="Heading1"/>
      </w:pPr>
      <w:bookmarkStart w:id="10" w:name="O_567167"/>
      <w:bookmarkEnd w:id="10"/>
      <w:r w:rsidRPr="00752471">
        <w:t>Evidence Guide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8"/>
      </w:tblGrid>
      <w:tr w:rsidTr="007524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 xml:space="preserve">The evidence guide provides advice on assessment and must be read in conjunction with the performance criteria, required knowledge and skills, </w:t>
            </w:r>
            <w:r w:rsidRPr="00752471">
              <w:t>the range statement and the assessment guidelines for this Training Package.</w:t>
            </w:r>
          </w:p>
        </w:tc>
      </w:tr>
      <w:tr w:rsidTr="007524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ListBullet"/>
            </w:pPr>
            <w:r w:rsidRPr="00752471">
              <w:t xml:space="preserve">The evidence required to demonstrate competency in this unit must be relevant to </w:t>
            </w:r>
            <w:r w:rsidRPr="00752471">
              <w:t>and satisfy all of the requirements of the elements and performance criteria of this unit and include demonstration of applying:</w:t>
            </w:r>
          </w:p>
          <w:p w:rsidR="00000000" w:rsidRPr="00752471" w:rsidP="00752471">
            <w:pPr>
              <w:pStyle w:val="ListBullet2"/>
            </w:pPr>
            <w:r w:rsidRPr="00752471">
              <w:t>the required knowledge and skills</w:t>
            </w:r>
          </w:p>
          <w:p w:rsidR="00000000" w:rsidRPr="00752471" w:rsidP="00752471">
            <w:pPr>
              <w:pStyle w:val="ListBullet2"/>
            </w:pPr>
            <w:r w:rsidRPr="00752471">
              <w:t>relevant legislation and workplace procedures</w:t>
            </w:r>
          </w:p>
          <w:p w:rsidR="00000000" w:rsidP="00752471">
            <w:pPr>
              <w:pStyle w:val="ListBullet2"/>
              <w:rPr>
                <w:lang w:val="en-NZ"/>
              </w:rPr>
            </w:pPr>
            <w:r w:rsidRPr="00752471">
              <w:t>other relevant aspects of the range statement</w:t>
            </w:r>
          </w:p>
        </w:tc>
      </w:tr>
      <w:tr w:rsidTr="007524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ListBullet"/>
            </w:pPr>
            <w:r w:rsidRPr="00752471">
              <w:t>Resources for assessment include:</w:t>
            </w:r>
          </w:p>
          <w:p w:rsidR="00000000" w:rsidRPr="00752471" w:rsidP="00752471">
            <w:pPr>
              <w:pStyle w:val="ListBullet2"/>
            </w:pPr>
            <w:r w:rsidRPr="00752471">
              <w:t>a range of relevant exercises, case studies and other simulated practical and knowledge assessment, and/or</w:t>
            </w:r>
          </w:p>
          <w:p w:rsidR="00000000" w:rsidRPr="00752471" w:rsidP="00752471">
            <w:pPr>
              <w:pStyle w:val="ListBullet2"/>
            </w:pPr>
            <w:r w:rsidRPr="00752471">
              <w:t>access to an appropriate range of relevant operational situations in the workplace</w:t>
            </w:r>
          </w:p>
          <w:p w:rsidR="00000000" w:rsidRPr="00752471" w:rsidP="00752471">
            <w:pPr>
              <w:pStyle w:val="ListBullet"/>
            </w:pPr>
            <w:r w:rsidRPr="00752471">
              <w:t>In both real and simulated environments, access is required to:</w:t>
            </w:r>
          </w:p>
          <w:p w:rsidR="00000000" w:rsidRPr="00752471" w:rsidP="00752471">
            <w:pPr>
              <w:pStyle w:val="ListBullet2"/>
            </w:pPr>
            <w:r w:rsidRPr="00752471">
              <w:t>relevant and appropriate materials and/or equipment, and/or</w:t>
            </w:r>
          </w:p>
          <w:p w:rsidR="00000000" w:rsidP="00752471">
            <w:pPr>
              <w:pStyle w:val="ListBullet2"/>
              <w:rPr>
                <w:lang w:val="en-NZ"/>
              </w:rPr>
            </w:pPr>
            <w:r w:rsidRPr="00752471">
              <w:t>applicable documentation including workplace pr</w:t>
            </w:r>
            <w:r w:rsidRPr="00752471">
              <w:t>ocedures, regulations, codes of practice and operation manuals</w:t>
            </w:r>
          </w:p>
        </w:tc>
      </w:tr>
      <w:tr w:rsidTr="007524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rPr>
                <w:rStyle w:val="SpecialBold"/>
              </w:rPr>
              <w:t>Method of assessment</w:t>
            </w: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ListBullet"/>
            </w:pPr>
            <w:r w:rsidRPr="00752471">
              <w:t>As a minimum, assessment of knowledge must be conducted through appropriate written/oral tests</w:t>
            </w:r>
          </w:p>
          <w:p w:rsidR="00000000" w:rsidRPr="00752471" w:rsidP="00752471">
            <w:pPr>
              <w:pStyle w:val="ListBullet"/>
            </w:pPr>
            <w:r w:rsidRPr="00752471">
              <w:t>Practical assessment must occur:</w:t>
            </w:r>
          </w:p>
          <w:p w:rsidR="00000000" w:rsidRPr="00752471" w:rsidP="00752471">
            <w:pPr>
              <w:pStyle w:val="ListBullet2"/>
            </w:pPr>
            <w:r w:rsidRPr="00752471">
              <w:t>through activities in an appropriately simulated environment, and/or</w:t>
            </w:r>
          </w:p>
          <w:p w:rsidR="00000000" w:rsidRPr="00752471" w:rsidP="00752471">
            <w:pPr>
              <w:pStyle w:val="ListBullet2"/>
            </w:pPr>
            <w:r w:rsidRPr="00752471">
              <w:t>in an appropriate range of situations in the workplace</w:t>
            </w:r>
          </w:p>
        </w:tc>
      </w:tr>
    </w:tbl>
    <w:p w:rsidR="00000000" w:rsidRPr="00752471" w:rsidP="00752471">
      <w:pPr>
        <w:pStyle w:val="BodyText"/>
      </w:pPr>
    </w:p>
    <w:p w:rsidR="00000000" w:rsidRPr="00752471" w:rsidP="00752471">
      <w:pPr>
        <w:pStyle w:val="AllowPageBreak"/>
      </w:pPr>
    </w:p>
    <w:p w:rsidR="00000000" w:rsidRPr="00752471" w:rsidP="00752471">
      <w:pPr>
        <w:pStyle w:val="Heading1"/>
      </w:pPr>
      <w:bookmarkStart w:id="11" w:name="O_567166"/>
      <w:bookmarkEnd w:id="11"/>
      <w:r w:rsidRPr="00752471">
        <w:t>Range Statement</w:t>
      </w:r>
    </w:p>
    <w:tbl>
      <w:tblPr>
        <w:tblW w:w="94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5"/>
        <w:gridCol w:w="6153"/>
      </w:tblGrid>
      <w:tr w:rsidTr="00752471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 xml:space="preserve">The range statement relates to the unit of competency as a whole. </w:t>
            </w:r>
            <w:r w:rsidRPr="00752471">
              <w:t>It allows for different work environments and situations that may affect performance.</w:t>
            </w:r>
          </w:p>
        </w:tc>
      </w:tr>
      <w:tr w:rsidTr="00752471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Motive power unit types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ListBullet"/>
            </w:pPr>
            <w:r w:rsidRPr="00752471">
              <w:t>diesel electric</w:t>
            </w:r>
          </w:p>
          <w:p w:rsidR="00000000" w:rsidRPr="00752471" w:rsidP="00752471">
            <w:pPr>
              <w:pStyle w:val="ListBullet"/>
            </w:pPr>
            <w:r w:rsidRPr="00752471">
              <w:t>diesel hydraulic</w:t>
            </w:r>
          </w:p>
          <w:p w:rsidR="00000000" w:rsidRPr="00752471" w:rsidP="00752471">
            <w:pPr>
              <w:pStyle w:val="ListBullet"/>
            </w:pPr>
            <w:r w:rsidRPr="00752471">
              <w:t>electric</w:t>
            </w:r>
          </w:p>
          <w:p w:rsidR="00000000" w:rsidRPr="00752471" w:rsidP="00752471">
            <w:pPr>
              <w:pStyle w:val="ListBullet"/>
            </w:pPr>
            <w:r w:rsidRPr="00752471">
              <w:t>hybrid</w:t>
            </w:r>
          </w:p>
          <w:p w:rsidR="00000000" w:rsidRPr="00752471" w:rsidP="00752471">
            <w:pPr>
              <w:pStyle w:val="ListBullet"/>
            </w:pPr>
            <w:r w:rsidRPr="00752471">
              <w:t>electric multiple unit</w:t>
            </w:r>
          </w:p>
          <w:p w:rsidR="00000000" w:rsidRPr="00752471" w:rsidP="00752471">
            <w:pPr>
              <w:pStyle w:val="ListBullet"/>
            </w:pPr>
            <w:r w:rsidRPr="00752471">
              <w:t>diesel multiple unit</w:t>
            </w:r>
          </w:p>
          <w:p w:rsidR="00000000" w:rsidP="00752471">
            <w:pPr>
              <w:pStyle w:val="ListBullet"/>
              <w:rPr>
                <w:lang w:val="en-NZ"/>
              </w:rPr>
            </w:pPr>
            <w:r w:rsidRPr="00752471">
              <w:t>steam</w:t>
            </w:r>
          </w:p>
        </w:tc>
      </w:tr>
      <w:tr w:rsidTr="00752471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Air/vacuum equipment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ListBullet"/>
            </w:pPr>
            <w:r w:rsidRPr="00752471">
              <w:t>compressor</w:t>
            </w:r>
          </w:p>
          <w:p w:rsidR="00000000" w:rsidRPr="00752471" w:rsidP="00752471">
            <w:pPr>
              <w:pStyle w:val="ListBullet"/>
            </w:pPr>
            <w:r w:rsidRPr="00752471">
              <w:t>exhauster</w:t>
            </w:r>
          </w:p>
          <w:p w:rsidR="00000000" w:rsidRPr="00752471" w:rsidP="00752471">
            <w:pPr>
              <w:pStyle w:val="ListBullet"/>
            </w:pPr>
            <w:r w:rsidRPr="00752471">
              <w:t>reservoirs</w:t>
            </w:r>
          </w:p>
          <w:p w:rsidR="00000000" w:rsidRPr="00752471" w:rsidP="00752471">
            <w:pPr>
              <w:pStyle w:val="ListBullet"/>
            </w:pPr>
            <w:r w:rsidRPr="00752471">
              <w:t>pipes</w:t>
            </w:r>
          </w:p>
          <w:p w:rsidR="00000000" w:rsidRPr="00752471" w:rsidP="00752471">
            <w:pPr>
              <w:pStyle w:val="ListBullet"/>
            </w:pPr>
            <w:r w:rsidRPr="00752471">
              <w:t>hoses</w:t>
            </w:r>
          </w:p>
          <w:p w:rsidR="00000000" w:rsidP="00752471">
            <w:pPr>
              <w:pStyle w:val="ListBullet"/>
              <w:rPr>
                <w:lang w:val="en-NZ"/>
              </w:rPr>
            </w:pPr>
            <w:r w:rsidRPr="00752471">
              <w:t>isolating cocks/valves</w:t>
            </w:r>
          </w:p>
        </w:tc>
      </w:tr>
      <w:tr w:rsidTr="00752471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Electrical equipment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ListBullet"/>
            </w:pPr>
            <w:r w:rsidRPr="00752471">
              <w:t>generators</w:t>
            </w:r>
          </w:p>
          <w:p w:rsidR="00000000" w:rsidRPr="00752471" w:rsidP="00752471">
            <w:pPr>
              <w:pStyle w:val="ListBullet"/>
            </w:pPr>
            <w:r w:rsidRPr="00752471">
              <w:t>motors</w:t>
            </w:r>
          </w:p>
          <w:p w:rsidR="00000000" w:rsidRPr="00752471" w:rsidP="00752471">
            <w:pPr>
              <w:pStyle w:val="ListBullet"/>
            </w:pPr>
            <w:r w:rsidRPr="00752471">
              <w:t>batteries and isolating switches</w:t>
            </w:r>
          </w:p>
          <w:p w:rsidR="00000000" w:rsidRPr="00752471" w:rsidP="00752471">
            <w:pPr>
              <w:pStyle w:val="ListBullet"/>
            </w:pPr>
            <w:r w:rsidRPr="00752471">
              <w:t>wiring</w:t>
            </w:r>
          </w:p>
          <w:p w:rsidR="00000000" w:rsidRPr="00752471" w:rsidP="00752471">
            <w:pPr>
              <w:pStyle w:val="ListBullet"/>
            </w:pPr>
            <w:r w:rsidRPr="00752471">
              <w:t>gauges</w:t>
            </w:r>
          </w:p>
          <w:p w:rsidR="00000000" w:rsidRPr="00752471" w:rsidP="00752471">
            <w:pPr>
              <w:pStyle w:val="ListBullet"/>
            </w:pPr>
            <w:r w:rsidRPr="00752471">
              <w:t>circuit breakers</w:t>
            </w:r>
          </w:p>
          <w:p w:rsidR="00000000" w:rsidP="00752471">
            <w:pPr>
              <w:pStyle w:val="ListBullet"/>
              <w:rPr>
                <w:lang w:val="en-NZ"/>
              </w:rPr>
            </w:pPr>
            <w:r w:rsidRPr="00752471">
              <w:t>pantographs</w:t>
            </w:r>
          </w:p>
        </w:tc>
      </w:tr>
      <w:tr w:rsidTr="00752471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Mechanical equipment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ListBullet"/>
            </w:pPr>
            <w:r w:rsidRPr="00752471">
              <w:t>engine</w:t>
            </w:r>
          </w:p>
          <w:p w:rsidR="00000000" w:rsidRPr="00752471" w:rsidP="00752471">
            <w:pPr>
              <w:pStyle w:val="ListBullet"/>
            </w:pPr>
            <w:r w:rsidRPr="00752471">
              <w:t>pumps</w:t>
            </w:r>
          </w:p>
          <w:p w:rsidR="00000000" w:rsidP="00752471">
            <w:pPr>
              <w:pStyle w:val="ListBullet"/>
              <w:rPr>
                <w:lang w:val="en-NZ"/>
              </w:rPr>
            </w:pPr>
            <w:r w:rsidRPr="00752471">
              <w:t>couplers/uncoupling devices</w:t>
            </w:r>
          </w:p>
        </w:tc>
      </w:tr>
      <w:tr w:rsidTr="00752471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Control systems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ListBullet"/>
            </w:pPr>
            <w:r w:rsidRPr="00752471">
              <w:t>brake valves</w:t>
            </w:r>
          </w:p>
          <w:p w:rsidR="00000000" w:rsidRPr="00752471" w:rsidP="00752471">
            <w:pPr>
              <w:pStyle w:val="ListBullet"/>
            </w:pPr>
            <w:r w:rsidRPr="00752471">
              <w:t>throttle</w:t>
            </w:r>
          </w:p>
          <w:p w:rsidR="00000000" w:rsidRPr="00752471" w:rsidP="00752471">
            <w:pPr>
              <w:pStyle w:val="ListBullet"/>
            </w:pPr>
            <w:r w:rsidRPr="00752471">
              <w:t>reverser</w:t>
            </w:r>
          </w:p>
          <w:p w:rsidR="00000000" w:rsidP="00752471">
            <w:pPr>
              <w:pStyle w:val="ListBullet"/>
              <w:rPr>
                <w:lang w:val="en-NZ"/>
              </w:rPr>
            </w:pPr>
            <w:r w:rsidRPr="00752471">
              <w:t>dynamic brake</w:t>
            </w:r>
          </w:p>
        </w:tc>
      </w:tr>
      <w:tr w:rsidTr="00752471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Cooling and lubricating systems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ListBullet"/>
            </w:pPr>
            <w:r w:rsidRPr="00752471">
              <w:t>radiators</w:t>
            </w:r>
          </w:p>
          <w:p w:rsidR="00000000" w:rsidRPr="00752471" w:rsidP="00752471">
            <w:pPr>
              <w:pStyle w:val="ListBullet"/>
            </w:pPr>
            <w:r w:rsidRPr="00752471">
              <w:t>pipes</w:t>
            </w:r>
          </w:p>
          <w:p w:rsidR="00000000" w:rsidRPr="00752471" w:rsidP="00752471">
            <w:pPr>
              <w:pStyle w:val="ListBullet"/>
            </w:pPr>
            <w:r w:rsidRPr="00752471">
              <w:t>pumps</w:t>
            </w:r>
          </w:p>
          <w:p w:rsidR="00000000" w:rsidRPr="00752471" w:rsidP="00752471">
            <w:pPr>
              <w:pStyle w:val="ListBullet"/>
            </w:pPr>
            <w:r w:rsidRPr="00752471">
              <w:t>header tanks</w:t>
            </w:r>
          </w:p>
          <w:p w:rsidR="00000000" w:rsidRPr="00752471" w:rsidP="00752471">
            <w:pPr>
              <w:pStyle w:val="ListBullet"/>
            </w:pPr>
            <w:r w:rsidRPr="00752471">
              <w:t>radiator fans</w:t>
            </w:r>
          </w:p>
          <w:p w:rsidR="00000000" w:rsidP="00752471">
            <w:pPr>
              <w:pStyle w:val="ListBullet"/>
              <w:rPr>
                <w:lang w:val="en-NZ"/>
              </w:rPr>
            </w:pPr>
            <w:r w:rsidRPr="00752471">
              <w:t>filling points</w:t>
            </w:r>
          </w:p>
        </w:tc>
      </w:tr>
      <w:tr w:rsidTr="00752471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Auxiliary equipment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ListBullet"/>
            </w:pPr>
            <w:r w:rsidRPr="00752471">
              <w:t>sanding equipment</w:t>
            </w:r>
          </w:p>
          <w:p w:rsidR="00000000" w:rsidRPr="00752471" w:rsidP="00752471">
            <w:pPr>
              <w:pStyle w:val="ListBullet"/>
            </w:pPr>
            <w:r w:rsidRPr="00752471">
              <w:t>headlights</w:t>
            </w:r>
          </w:p>
          <w:p w:rsidR="00000000" w:rsidRPr="00752471" w:rsidP="00752471">
            <w:pPr>
              <w:pStyle w:val="ListBullet"/>
            </w:pPr>
            <w:r w:rsidRPr="00752471">
              <w:t>ancillary lighting</w:t>
            </w:r>
          </w:p>
          <w:p w:rsidR="00000000" w:rsidRPr="00752471" w:rsidP="00752471">
            <w:pPr>
              <w:pStyle w:val="ListBullet"/>
            </w:pPr>
            <w:r w:rsidRPr="00752471">
              <w:t>blowers</w:t>
            </w:r>
          </w:p>
          <w:p w:rsidR="00000000" w:rsidRPr="00752471" w:rsidP="00752471">
            <w:pPr>
              <w:pStyle w:val="ListBullet"/>
            </w:pPr>
            <w:r w:rsidRPr="00752471">
              <w:t>crew comfort</w:t>
            </w:r>
          </w:p>
          <w:p w:rsidR="00000000" w:rsidP="00752471">
            <w:pPr>
              <w:pStyle w:val="ListBullet"/>
              <w:rPr>
                <w:lang w:val="en-NZ"/>
              </w:rPr>
            </w:pPr>
            <w:r w:rsidRPr="00752471">
              <w:t>wipers and washers</w:t>
            </w:r>
          </w:p>
        </w:tc>
      </w:tr>
      <w:tr w:rsidTr="00752471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71">
            <w:pPr>
              <w:pStyle w:val="BodyText"/>
              <w:rPr>
                <w:lang w:val="en-NZ"/>
              </w:rPr>
            </w:pPr>
            <w:r w:rsidRPr="00752471">
              <w:t>Safety system equipment and components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71" w:rsidP="00752471">
            <w:pPr>
              <w:pStyle w:val="ListBullet"/>
            </w:pPr>
            <w:r w:rsidRPr="00752471">
              <w:t>horns</w:t>
            </w:r>
          </w:p>
          <w:p w:rsidR="00000000" w:rsidRPr="00752471" w:rsidP="00752471">
            <w:pPr>
              <w:pStyle w:val="ListBullet"/>
            </w:pPr>
            <w:r w:rsidRPr="00752471">
              <w:t>vigilance control system</w:t>
            </w:r>
          </w:p>
          <w:p w:rsidR="00000000" w:rsidRPr="00752471" w:rsidP="00752471">
            <w:pPr>
              <w:pStyle w:val="ListBullet"/>
            </w:pPr>
            <w:r w:rsidRPr="00752471">
              <w:t>deadman devices</w:t>
            </w:r>
          </w:p>
          <w:p w:rsidR="00000000" w:rsidRPr="00752471" w:rsidP="00752471">
            <w:pPr>
              <w:pStyle w:val="ListBullet"/>
            </w:pPr>
            <w:r w:rsidRPr="00752471">
              <w:t>data loggers</w:t>
            </w:r>
          </w:p>
          <w:p w:rsidR="00000000" w:rsidRPr="00752471" w:rsidP="00752471">
            <w:pPr>
              <w:pStyle w:val="ListBullet"/>
            </w:pPr>
            <w:r w:rsidRPr="00752471">
              <w:t>audible track warning devices</w:t>
            </w:r>
          </w:p>
          <w:p w:rsidR="00000000" w:rsidRPr="00752471" w:rsidP="00752471">
            <w:pPr>
              <w:pStyle w:val="ListBullet"/>
            </w:pPr>
            <w:r w:rsidRPr="00752471">
              <w:t>flags</w:t>
            </w:r>
          </w:p>
          <w:p w:rsidR="00000000" w:rsidRPr="00752471" w:rsidP="00752471">
            <w:pPr>
              <w:pStyle w:val="ListBullet"/>
            </w:pPr>
            <w:r w:rsidRPr="00752471">
              <w:t>chocks</w:t>
            </w:r>
          </w:p>
        </w:tc>
      </w:tr>
    </w:tbl>
    <w:p w:rsidR="00000000" w:rsidRPr="00752471" w:rsidP="00752471">
      <w:pPr>
        <w:pStyle w:val="BodyText"/>
      </w:pPr>
    </w:p>
    <w:p w:rsidR="00000000" w:rsidRPr="00752471" w:rsidP="00752471">
      <w:pPr>
        <w:pStyle w:val="AllowPageBreak"/>
      </w:pPr>
    </w:p>
    <w:p w:rsidR="00000000" w:rsidRPr="00752471" w:rsidP="00752471">
      <w:pPr>
        <w:pStyle w:val="Heading1"/>
      </w:pPr>
      <w:bookmarkStart w:id="12" w:name="O_567165"/>
      <w:bookmarkEnd w:id="12"/>
      <w:r w:rsidRPr="00752471">
        <w:t>Unit Sector(s)</w:t>
      </w:r>
    </w:p>
    <w:p w:rsidR="00000000" w:rsidRPr="00752471" w:rsidP="00752471">
      <w:pPr>
        <w:pStyle w:val="BodyText"/>
      </w:pPr>
      <w:r w:rsidRPr="00752471">
        <w:t>Not applicable.</w:t>
      </w:r>
    </w:p>
    <w:p w:rsidR="00000000" w:rsidRPr="00752471" w:rsidP="00752471">
      <w:pPr>
        <w:pStyle w:val="AllowPageBreak"/>
      </w:pPr>
    </w:p>
    <w:p w:rsidR="00000000" w:rsidRPr="00752471" w:rsidP="00752471">
      <w:pPr>
        <w:pStyle w:val="Heading1"/>
      </w:pPr>
      <w:bookmarkStart w:id="13" w:name="O_567164"/>
      <w:bookmarkEnd w:id="13"/>
      <w:r w:rsidRPr="00752471">
        <w:t>Competency Field</w:t>
      </w:r>
    </w:p>
    <w:p w:rsidR="00000000" w:rsidRPr="00752471" w:rsidP="00752471">
      <w:pPr>
        <w:pStyle w:val="BodyText"/>
      </w:pPr>
      <w:r w:rsidRPr="00752471">
        <w:t>B – Equipment Checking and Maintenance</w:t>
      </w:r>
    </w:p>
    <w:p w:rsidR="00000000" w:rsidRPr="00752471" w:rsidP="00752471"/>
    <w:sectPr w:rsidSect="007524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71" w:rsidRPr="009C302F" w:rsidP="009C30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02F" w:rsidP="007524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C302F" w:rsidP="007524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C302F" w:rsidP="007524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71" w:rsidRPr="009C302F" w:rsidP="009C30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02F" w:rsidRPr="002D2AF8" w:rsidP="007524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TLIB3123A Apply awareness of motive power unit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9C302F" w:rsidP="007524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64E4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32B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083A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4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4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4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4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4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4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4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4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4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4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4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471"/>
  </w:style>
  <w:style w:type="character" w:customStyle="1" w:styleId="Heading1Char">
    <w:name w:val="Heading 1 Char"/>
    <w:basedOn w:val="DefaultParagraphFont"/>
    <w:link w:val="Heading1"/>
    <w:rsid w:val="007524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4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4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47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2471"/>
    <w:rPr>
      <w:b/>
      <w:spacing w:val="0"/>
    </w:rPr>
  </w:style>
  <w:style w:type="paragraph" w:styleId="ListBullet2">
    <w:name w:val="List Bullet 2"/>
    <w:basedOn w:val="List2"/>
    <w:rsid w:val="0075247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24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4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4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4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4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4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4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4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4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4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4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4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4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4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4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4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4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4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24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4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4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24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4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4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4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4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4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4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4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4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2471"/>
    <w:rPr>
      <w:i/>
    </w:rPr>
  </w:style>
  <w:style w:type="paragraph" w:styleId="Caption">
    <w:name w:val="caption"/>
    <w:basedOn w:val="BodyText"/>
    <w:next w:val="Normal"/>
    <w:qFormat/>
    <w:rsid w:val="007524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4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4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471"/>
  </w:style>
  <w:style w:type="paragraph" w:styleId="TableofFigures">
    <w:name w:val="table of figures"/>
    <w:basedOn w:val="Normal"/>
    <w:next w:val="Normal"/>
    <w:semiHidden/>
    <w:rsid w:val="007524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471"/>
    <w:pPr>
      <w:numPr>
        <w:numId w:val="11"/>
      </w:numPr>
    </w:pPr>
  </w:style>
  <w:style w:type="character" w:customStyle="1" w:styleId="WingdingSymbols">
    <w:name w:val="Wingding Symbols"/>
    <w:rsid w:val="00752471"/>
    <w:rPr>
      <w:rFonts w:ascii="Wingdings" w:hAnsi="Wingdings"/>
    </w:rPr>
  </w:style>
  <w:style w:type="paragraph" w:customStyle="1" w:styleId="TableHeading">
    <w:name w:val="Table Heading"/>
    <w:basedOn w:val="HeadingBase"/>
    <w:rsid w:val="007524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471"/>
    <w:rPr>
      <w:color w:val="0033CC"/>
      <w:u w:val="none"/>
    </w:rPr>
  </w:style>
  <w:style w:type="paragraph" w:customStyle="1" w:styleId="BodyTextRight">
    <w:name w:val="Body Text Right"/>
    <w:basedOn w:val="BodyText"/>
    <w:rsid w:val="007524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4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4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4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4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4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471"/>
    <w:rPr>
      <w:sz w:val="32"/>
    </w:rPr>
  </w:style>
  <w:style w:type="paragraph" w:customStyle="1" w:styleId="HeadingProcedure">
    <w:name w:val="Heading Procedure"/>
    <w:basedOn w:val="HeadingBase"/>
    <w:next w:val="Normal"/>
    <w:rsid w:val="007524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471"/>
    <w:pPr>
      <w:spacing w:before="60" w:after="60"/>
    </w:pPr>
  </w:style>
  <w:style w:type="paragraph" w:styleId="ListContinue">
    <w:name w:val="List Continue"/>
    <w:basedOn w:val="List"/>
    <w:rsid w:val="00752471"/>
    <w:pPr>
      <w:ind w:firstLine="0"/>
    </w:pPr>
  </w:style>
  <w:style w:type="paragraph" w:customStyle="1" w:styleId="ListNote">
    <w:name w:val="List Note"/>
    <w:basedOn w:val="List"/>
    <w:rsid w:val="007524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4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4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471"/>
    <w:rPr>
      <w:rFonts w:ascii="Courier New" w:hAnsi="Courier New"/>
    </w:rPr>
  </w:style>
  <w:style w:type="paragraph" w:customStyle="1" w:styleId="NoteBullet">
    <w:name w:val="Note Bullet"/>
    <w:basedOn w:val="Note"/>
    <w:rsid w:val="007524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4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4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4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4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24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4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471"/>
    <w:rPr>
      <w:b/>
      <w:smallCaps/>
    </w:rPr>
  </w:style>
  <w:style w:type="paragraph" w:customStyle="1" w:styleId="TableListNumber">
    <w:name w:val="Table List Number"/>
    <w:basedOn w:val="ListNumber"/>
    <w:rsid w:val="007524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4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471"/>
    <w:pPr>
      <w:numPr>
        <w:numId w:val="9"/>
      </w:numPr>
    </w:pPr>
  </w:style>
  <w:style w:type="paragraph" w:customStyle="1" w:styleId="ListAlpha2">
    <w:name w:val="List Alpha 2"/>
    <w:basedOn w:val="List2"/>
    <w:rsid w:val="00752471"/>
    <w:pPr>
      <w:numPr>
        <w:numId w:val="8"/>
      </w:numPr>
    </w:pPr>
  </w:style>
  <w:style w:type="paragraph" w:styleId="List2">
    <w:name w:val="List 2"/>
    <w:basedOn w:val="BodyText"/>
    <w:rsid w:val="007524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4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4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4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47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471"/>
    <w:pPr>
      <w:numPr>
        <w:numId w:val="3"/>
      </w:numPr>
    </w:pPr>
  </w:style>
  <w:style w:type="paragraph" w:styleId="ListBullet5">
    <w:name w:val="List Bullet 5"/>
    <w:basedOn w:val="List5"/>
    <w:rsid w:val="00752471"/>
    <w:pPr>
      <w:numPr>
        <w:numId w:val="4"/>
      </w:numPr>
    </w:pPr>
  </w:style>
  <w:style w:type="paragraph" w:styleId="ListContinue2">
    <w:name w:val="List Continue 2"/>
    <w:basedOn w:val="List2"/>
    <w:rsid w:val="00752471"/>
    <w:pPr>
      <w:ind w:firstLine="0"/>
    </w:pPr>
  </w:style>
  <w:style w:type="paragraph" w:styleId="ListContinue3">
    <w:name w:val="List Continue 3"/>
    <w:basedOn w:val="List3"/>
    <w:rsid w:val="00752471"/>
    <w:pPr>
      <w:ind w:left="1021" w:firstLine="0"/>
    </w:pPr>
  </w:style>
  <w:style w:type="paragraph" w:styleId="ListContinue4">
    <w:name w:val="List Continue 4"/>
    <w:basedOn w:val="List4"/>
    <w:rsid w:val="00752471"/>
    <w:pPr>
      <w:ind w:firstLine="0"/>
    </w:pPr>
  </w:style>
  <w:style w:type="paragraph" w:styleId="ListContinue5">
    <w:name w:val="List Continue 5"/>
    <w:basedOn w:val="List5"/>
    <w:rsid w:val="00752471"/>
    <w:pPr>
      <w:ind w:firstLine="0"/>
    </w:pPr>
  </w:style>
  <w:style w:type="paragraph" w:styleId="ListNumber3">
    <w:name w:val="List Number 3"/>
    <w:basedOn w:val="List3"/>
    <w:rsid w:val="00752471"/>
    <w:pPr>
      <w:numPr>
        <w:numId w:val="5"/>
      </w:numPr>
    </w:pPr>
  </w:style>
  <w:style w:type="paragraph" w:styleId="ListNumber4">
    <w:name w:val="List Number 4"/>
    <w:basedOn w:val="List4"/>
    <w:rsid w:val="00752471"/>
    <w:pPr>
      <w:numPr>
        <w:numId w:val="6"/>
      </w:numPr>
    </w:pPr>
  </w:style>
  <w:style w:type="paragraph" w:styleId="ListNumber5">
    <w:name w:val="List Number 5"/>
    <w:basedOn w:val="List5"/>
    <w:rsid w:val="00752471"/>
    <w:pPr>
      <w:numPr>
        <w:numId w:val="7"/>
      </w:numPr>
    </w:pPr>
  </w:style>
  <w:style w:type="paragraph" w:styleId="BlockText">
    <w:name w:val="Block Text"/>
    <w:basedOn w:val="Normal"/>
    <w:rsid w:val="007524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4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471"/>
    <w:rPr>
      <w:sz w:val="16"/>
      <w:vertAlign w:val="superscript"/>
    </w:rPr>
  </w:style>
  <w:style w:type="character" w:customStyle="1" w:styleId="Symbols">
    <w:name w:val="Symbols"/>
    <w:basedOn w:val="DefaultParagraphFont"/>
    <w:rsid w:val="00752471"/>
    <w:rPr>
      <w:rFonts w:ascii="Symbol" w:hAnsi="Symbol"/>
    </w:rPr>
  </w:style>
  <w:style w:type="character" w:customStyle="1" w:styleId="MenuOptions">
    <w:name w:val="Menu Options"/>
    <w:basedOn w:val="DefaultParagraphFont"/>
    <w:rsid w:val="007524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471"/>
    <w:rPr>
      <w:b/>
    </w:rPr>
  </w:style>
  <w:style w:type="character" w:customStyle="1" w:styleId="Underlined">
    <w:name w:val="Underlined"/>
    <w:basedOn w:val="DefaultParagraphFont"/>
    <w:rsid w:val="00752471"/>
    <w:rPr>
      <w:u w:val="single"/>
    </w:rPr>
  </w:style>
  <w:style w:type="paragraph" w:customStyle="1" w:styleId="TableBodyTextRight">
    <w:name w:val="Table Body Text Right"/>
    <w:basedOn w:val="TableBodyText"/>
    <w:rsid w:val="007524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471"/>
    <w:rPr>
      <w:sz w:val="18"/>
    </w:rPr>
  </w:style>
  <w:style w:type="paragraph" w:customStyle="1" w:styleId="BodySmallRight">
    <w:name w:val="Body Small Right"/>
    <w:basedOn w:val="BodyTextRight"/>
    <w:rsid w:val="00752471"/>
    <w:rPr>
      <w:sz w:val="18"/>
      <w:szCs w:val="18"/>
    </w:rPr>
  </w:style>
  <w:style w:type="paragraph" w:customStyle="1" w:styleId="MarginEdition">
    <w:name w:val="Margin Edition"/>
    <w:basedOn w:val="MarginNote"/>
    <w:rsid w:val="007524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471"/>
    <w:rPr>
      <w:sz w:val="2"/>
      <w:szCs w:val="2"/>
    </w:rPr>
  </w:style>
  <w:style w:type="character" w:customStyle="1" w:styleId="Small">
    <w:name w:val="Small"/>
    <w:basedOn w:val="DefaultParagraphFont"/>
    <w:rsid w:val="00752471"/>
    <w:rPr>
      <w:sz w:val="16"/>
    </w:rPr>
  </w:style>
  <w:style w:type="paragraph" w:customStyle="1" w:styleId="WideTable">
    <w:name w:val="Wide Table"/>
    <w:basedOn w:val="Normal"/>
    <w:rsid w:val="007524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471"/>
  </w:style>
  <w:style w:type="paragraph" w:styleId="Quote">
    <w:name w:val="Quote"/>
    <w:basedOn w:val="Heading1"/>
    <w:link w:val="QuoteChar"/>
    <w:qFormat/>
    <w:rsid w:val="007524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4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471"/>
    <w:pPr>
      <w:pageBreakBefore/>
    </w:pPr>
  </w:style>
  <w:style w:type="paragraph" w:customStyle="1" w:styleId="Border">
    <w:name w:val="Border"/>
    <w:basedOn w:val="Normal"/>
    <w:qFormat/>
    <w:rsid w:val="007524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4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4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4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4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4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4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4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4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471"/>
    <w:rPr>
      <w:u w:val="single"/>
    </w:rPr>
  </w:style>
  <w:style w:type="character" w:customStyle="1" w:styleId="BoldandItalics">
    <w:name w:val="Bold and Italics"/>
    <w:qFormat/>
    <w:rsid w:val="00752471"/>
    <w:rPr>
      <w:b/>
      <w:i/>
      <w:u w:val="none"/>
    </w:rPr>
  </w:style>
  <w:style w:type="paragraph" w:styleId="BalloonText">
    <w:name w:val="Balloon Text"/>
    <w:basedOn w:val="Normal"/>
    <w:link w:val="BalloonTextChar"/>
    <w:rsid w:val="007524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4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47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4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4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47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801</Words>
  <Characters>5030</Characters>
  <Application>Microsoft Office Word</Application>
  <DocSecurity>0</DocSecurity>
  <Lines>207</Lines>
  <Paragraphs>133</Paragraphs>
  <ScaleCrop>false</ScaleCrop>
  <Company>Author-it Software Corporation Ltd.</Company>
  <LinksUpToDate>false</LinksUpToDate>
  <CharactersWithSpaces>5767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TLIB3123A Apply awareness of motive power unit fundamentals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2013-04-18T08:21:00Z</dcterms:created>
  <dcterms:modified xsi:type="dcterms:W3CDTF">2013-04-18T08:21:00Z</dcterms:modified>
</cp:coreProperties>
</file>