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E10" w:rsidP="00350E10">
      <w:pPr>
        <w:pStyle w:val="Title"/>
      </w:pPr>
      <w:r>
        <w:fldChar w:fldCharType="begin"/>
      </w:r>
      <w:r>
        <w:instrText xml:space="preserve"> TITLE   \* MERGEFORMAT </w:instrText>
      </w:r>
      <w:r>
        <w:fldChar w:fldCharType="separate"/>
      </w:r>
      <w:r>
        <w:t>TLIB3040A Inspect poles and associated hardware</w:t>
      </w:r>
      <w:r>
        <w:fldChar w:fldCharType="end"/>
      </w:r>
    </w:p>
    <w:p w:rsidR="00350E10" w:rsidP="00350E10">
      <w:pPr>
        <w:pStyle w:val="Version"/>
        <w:sectPr w:rsidSect="00CB1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8AC" w:rsidP="00CB18AC">
      <w:pPr>
        <w:pStyle w:val="SuperHeading"/>
      </w:pPr>
      <w:r w:rsidRPr="00CB18AC">
        <w:t>TLIB3040A Inspect poles and associated hardware</w:t>
      </w:r>
    </w:p>
    <w:p w:rsidR="00000000" w:rsidRPr="00CB18AC" w:rsidP="00CB18AC">
      <w:pPr>
        <w:pStyle w:val="Heading1"/>
      </w:pPr>
      <w:bookmarkStart w:id="1" w:name="O_273967"/>
      <w:bookmarkEnd w:id="1"/>
      <w:r w:rsidRPr="00CB18AC">
        <w:t>Modification History</w:t>
      </w:r>
    </w:p>
    <w:p w:rsidR="00000000" w:rsidRPr="00CB18AC" w:rsidP="00CB18AC">
      <w:pPr>
        <w:pStyle w:val="BodyText"/>
      </w:pPr>
      <w:r w:rsidRPr="00CB18AC">
        <w:t>Not Applicable</w:t>
      </w:r>
    </w:p>
    <w:p w:rsidR="00000000" w:rsidRPr="00CB18AC" w:rsidP="00CB18AC">
      <w:pPr>
        <w:pStyle w:val="AllowPageBreak"/>
      </w:pPr>
    </w:p>
    <w:p w:rsidR="00000000" w:rsidRPr="00CB18AC" w:rsidP="00CB18AC">
      <w:pPr>
        <w:pStyle w:val="Heading1"/>
      </w:pPr>
      <w:bookmarkStart w:id="2" w:name="O_222942"/>
      <w:bookmarkEnd w:id="2"/>
      <w:r w:rsidRPr="00CB18AC">
        <w:t>Unit Descriptor</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BodyText"/>
            </w:pPr>
            <w:r w:rsidRPr="00CB18AC">
              <w:t>This unit involves the skills and knowledge required to inspect poles and associated hardware in accord</w:t>
            </w:r>
            <w:r w:rsidRPr="00CB18AC">
              <w:t>ance with safeworking and regulatory requirements and workplace procedures, including planning and preparing for the inspection, conducting the inspection of the poles and associated hardware, and completing the inspection in accordance with workplace requ</w:t>
            </w:r>
            <w:r w:rsidRPr="00CB18AC">
              <w:t>irements. Licensing, legislative, regulatory or certification requirements are applicable to this unit.</w:t>
            </w:r>
          </w:p>
        </w:tc>
      </w:tr>
    </w:tbl>
    <w:p w:rsidR="00350E10" w:rsidP="00CB18AC">
      <w:pPr>
        <w:pStyle w:val="BodyText"/>
      </w:pPr>
    </w:p>
    <w:p w:rsidR="00350E10" w:rsidP="00CB18AC">
      <w:pPr>
        <w:pStyle w:val="BodyText"/>
      </w:pPr>
    </w:p>
    <w:p w:rsidR="00000000" w:rsidRPr="00CB18AC" w:rsidP="00CB18AC">
      <w:pPr>
        <w:pStyle w:val="Heading1"/>
      </w:pPr>
      <w:bookmarkStart w:id="3" w:name="O_222944"/>
      <w:bookmarkEnd w:id="3"/>
      <w:r w:rsidRPr="00CB18AC">
        <w:t>Application of the Unit</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BodyText"/>
            </w:pPr>
            <w:r w:rsidRPr="00CB18AC">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B18AC" w:rsidP="00CB18AC">
            <w:pPr>
              <w:pStyle w:val="BodyText"/>
            </w:pPr>
            <w:r w:rsidRPr="00CB18AC">
              <w:t xml:space="preserve">Work is </w:t>
            </w:r>
            <w:r w:rsidRPr="00CB18AC">
              <w:t>performed under minimal supervision, generally within a team environment. It involves the application of routine operational principles and procedures to the inspection of poles and associated hardware as part of workplace activities across a variety of op</w:t>
            </w:r>
            <w:r w:rsidRPr="00CB18AC">
              <w:t>erational contexts within the Australian rail system.</w:t>
            </w:r>
          </w:p>
        </w:tc>
      </w:tr>
    </w:tbl>
    <w:p w:rsidR="00350E10" w:rsidP="00CB18AC">
      <w:pPr>
        <w:pStyle w:val="BodyText"/>
      </w:pPr>
    </w:p>
    <w:p w:rsidR="00350E10" w:rsidP="00CB18AC">
      <w:pPr>
        <w:pStyle w:val="BodyText"/>
      </w:pPr>
    </w:p>
    <w:p w:rsidR="00000000" w:rsidRPr="00CB18AC" w:rsidP="00CB18AC">
      <w:pPr>
        <w:pStyle w:val="Heading1"/>
      </w:pPr>
      <w:bookmarkStart w:id="4" w:name="O_282227"/>
      <w:bookmarkEnd w:id="4"/>
      <w:r w:rsidRPr="00CB18AC">
        <w:t>Licensing/Regulatory Information</w:t>
      </w:r>
    </w:p>
    <w:p w:rsidR="00000000" w:rsidRPr="00CB18AC" w:rsidP="00CB18AC">
      <w:pPr>
        <w:pStyle w:val="BodyText"/>
      </w:pPr>
      <w:r w:rsidRPr="00CB18AC">
        <w:t>Refer to Unit Descriptor</w:t>
      </w:r>
    </w:p>
    <w:p w:rsidR="00000000" w:rsidRPr="00CB18AC" w:rsidP="00CB18AC">
      <w:pPr>
        <w:pStyle w:val="AllowPageBreak"/>
      </w:pPr>
    </w:p>
    <w:p w:rsidR="00000000" w:rsidRPr="00CB18AC" w:rsidP="00CB18AC">
      <w:pPr>
        <w:pStyle w:val="Heading1"/>
      </w:pPr>
      <w:bookmarkStart w:id="5" w:name="O_284677"/>
      <w:bookmarkEnd w:id="5"/>
      <w:r w:rsidRPr="00CB18AC">
        <w:t>Pre-Requisites</w:t>
      </w:r>
    </w:p>
    <w:p w:rsidR="00000000" w:rsidRPr="00CB18AC" w:rsidP="00CB18AC">
      <w:pPr>
        <w:pStyle w:val="BodyText"/>
      </w:pPr>
      <w:r w:rsidRPr="00CB18AC">
        <w:t>Not Applicable</w:t>
      </w:r>
    </w:p>
    <w:p w:rsidR="00000000" w:rsidRPr="00CB18AC" w:rsidP="00CB18AC">
      <w:pPr>
        <w:pStyle w:val="AllowPageBreak"/>
      </w:pPr>
    </w:p>
    <w:p w:rsidR="00000000" w:rsidRPr="00CB18AC" w:rsidP="00CB18AC">
      <w:pPr>
        <w:pStyle w:val="Heading1"/>
      </w:pPr>
      <w:bookmarkStart w:id="6" w:name="O_222943"/>
      <w:bookmarkEnd w:id="6"/>
      <w:r w:rsidRPr="00CB18AC">
        <w:t>Employability Skills Information</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BodyText"/>
            </w:pPr>
            <w:r w:rsidRPr="00CB18AC">
              <w:t>This unit contains employability skills.</w:t>
            </w:r>
          </w:p>
        </w:tc>
      </w:tr>
    </w:tbl>
    <w:p w:rsidR="00350E10" w:rsidP="00CB18AC">
      <w:pPr>
        <w:pStyle w:val="BodyText"/>
      </w:pPr>
    </w:p>
    <w:p w:rsidR="00350E10" w:rsidP="00CB18AC">
      <w:pPr>
        <w:pStyle w:val="BodyText"/>
      </w:pPr>
    </w:p>
    <w:p w:rsidR="00000000" w:rsidRPr="00CB18AC" w:rsidP="00CB18AC">
      <w:pPr>
        <w:pStyle w:val="Heading1"/>
      </w:pPr>
      <w:bookmarkStart w:id="7" w:name="O_292013"/>
      <w:bookmarkEnd w:id="7"/>
      <w:r w:rsidRPr="00CB18AC">
        <w:t>Elements and Performance Criteria Pre-Content</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BodyText"/>
            </w:pPr>
            <w:r w:rsidRPr="00CB18AC">
              <w:t>Performance criteria describe the required performance needed to demonstrate achievement of the element. Assessment of performance is to be consistent with the evidence guide.</w:t>
            </w:r>
          </w:p>
        </w:tc>
      </w:tr>
    </w:tbl>
    <w:p w:rsidR="00000000" w:rsidRPr="00CB18AC" w:rsidP="00CB18AC">
      <w:pPr>
        <w:pStyle w:val="BodyText"/>
      </w:pPr>
    </w:p>
    <w:p w:rsidR="00000000" w:rsidRPr="00CB18AC" w:rsidP="00CB18AC">
      <w:pPr>
        <w:pStyle w:val="AllowPageBreak"/>
      </w:pPr>
    </w:p>
    <w:p w:rsidR="00000000" w:rsidRPr="00CB18AC" w:rsidP="00CB18AC">
      <w:pPr>
        <w:pStyle w:val="Heading1"/>
      </w:pPr>
      <w:bookmarkStart w:id="8" w:name="O_238681"/>
      <w:bookmarkEnd w:id="8"/>
      <w:r w:rsidRPr="00CB18AC">
        <w:t>Elements and Performance Criteria</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B18AC" w:rsidP="00CB18AC">
            <w:pPr>
              <w:pStyle w:val="List"/>
            </w:pPr>
            <w:r w:rsidRPr="00CB18A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B18AC">
            <w:pPr>
              <w:pStyle w:val="List"/>
              <w:rPr>
                <w:lang w:val="en-NZ"/>
              </w:rPr>
            </w:pPr>
            <w:r w:rsidRPr="00CB18AC">
              <w:rPr>
                <w:rStyle w:val="SpecialBold"/>
              </w:rPr>
              <w:t>PERFORMANCE CRITERI</w:t>
            </w:r>
            <w:r w:rsidRPr="00CB18AC">
              <w:rPr>
                <w:rStyle w:val="SpecialBold"/>
              </w:rPr>
              <w:t>A</w:t>
            </w:r>
          </w:p>
        </w:tc>
      </w:tr>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List"/>
              <w:rPr>
                <w:lang w:val="en-NZ"/>
              </w:rPr>
            </w:pPr>
            <w:r w:rsidRPr="00CB18AC">
              <w:rPr>
                <w:rStyle w:val="SpecialBold"/>
              </w:rPr>
              <w:t>1</w:t>
            </w:r>
            <w:r w:rsidRPr="00CB18AC">
              <w:tab/>
            </w:r>
            <w:r w:rsidRPr="00CB18AC">
              <w:rPr>
                <w:rStyle w:val="SpecialBold"/>
              </w:rPr>
              <w:t>Plan and prepare for inspection</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List"/>
            </w:pPr>
            <w:r w:rsidRPr="00CB18AC">
              <w:t>1.1</w:t>
            </w:r>
            <w:r w:rsidRPr="00CB18AC">
              <w:tab/>
              <w:t>Inspection program or works order is received/ accessed, analysed and confirmed, if necessary by site inspection</w:t>
            </w:r>
          </w:p>
          <w:p w:rsidR="00000000" w:rsidRPr="00CB18AC" w:rsidP="00CB18AC">
            <w:pPr>
              <w:pStyle w:val="List"/>
            </w:pPr>
            <w:r w:rsidRPr="00CB18AC">
              <w:t>1.2</w:t>
            </w:r>
            <w:r w:rsidRPr="00CB18AC">
              <w:tab/>
              <w:t>Resources required for the job are identified and scheduled</w:t>
            </w:r>
          </w:p>
          <w:p w:rsidR="00000000" w:rsidRPr="00CB18AC" w:rsidP="00CB18AC">
            <w:pPr>
              <w:pStyle w:val="List"/>
            </w:pPr>
            <w:r w:rsidRPr="00CB18AC">
              <w:t>1.3</w:t>
            </w:r>
            <w:r w:rsidRPr="00CB18AC">
              <w:tab/>
            </w:r>
            <w:r w:rsidRPr="00CB18AC">
              <w:t>Liaison and communication issues are resolved</w:t>
            </w:r>
          </w:p>
          <w:p w:rsidR="00000000" w:rsidP="00CB18AC">
            <w:pPr>
              <w:pStyle w:val="List"/>
              <w:rPr>
                <w:lang w:val="en-NZ"/>
              </w:rPr>
            </w:pPr>
            <w:r w:rsidRPr="00CB18AC">
              <w:t>1.4</w:t>
            </w:r>
            <w:r w:rsidRPr="00CB18AC">
              <w:tab/>
              <w:t>Personnel participating in task, including plant operators and contractors, are fully briefed</w:t>
            </w:r>
          </w:p>
        </w:tc>
      </w:tr>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List"/>
              <w:rPr>
                <w:lang w:val="en-NZ"/>
              </w:rPr>
            </w:pPr>
            <w:r w:rsidRPr="00CB18AC">
              <w:rPr>
                <w:rStyle w:val="SpecialBold"/>
              </w:rPr>
              <w:t>2</w:t>
            </w:r>
            <w:r w:rsidRPr="00CB18AC">
              <w:tab/>
            </w:r>
            <w:r w:rsidRPr="00CB18AC">
              <w:rPr>
                <w:rStyle w:val="SpecialBold"/>
              </w:rPr>
              <w:t>Conduct inspection of poles and associated hardware</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List"/>
            </w:pPr>
            <w:r w:rsidRPr="00CB18AC">
              <w:t>2.1</w:t>
            </w:r>
            <w:r w:rsidRPr="00CB18AC">
              <w:tab/>
              <w:t>Worksite requirements are confirmed and hazards ident</w:t>
            </w:r>
            <w:r w:rsidRPr="00CB18AC">
              <w:t>ified by site inspection</w:t>
            </w:r>
          </w:p>
          <w:p w:rsidR="00000000" w:rsidRPr="00CB18AC" w:rsidP="00CB18AC">
            <w:pPr>
              <w:pStyle w:val="List"/>
            </w:pPr>
            <w:r w:rsidRPr="00CB18AC">
              <w:t>2.2</w:t>
            </w:r>
            <w:r w:rsidRPr="00CB18AC">
              <w:tab/>
              <w:t>Road signs, barriers and warning devices are positioned, and worksite protection is provided</w:t>
            </w:r>
          </w:p>
          <w:p w:rsidR="00000000" w:rsidRPr="00CB18AC" w:rsidP="00CB18AC">
            <w:pPr>
              <w:pStyle w:val="List"/>
            </w:pPr>
            <w:r w:rsidRPr="00CB18AC">
              <w:t>2.3</w:t>
            </w:r>
            <w:r w:rsidRPr="00CB18AC">
              <w:tab/>
              <w:t>Safeworking practices are observed on or about the running line/track</w:t>
            </w:r>
          </w:p>
          <w:p w:rsidR="00000000" w:rsidP="00CB18AC">
            <w:pPr>
              <w:pStyle w:val="List"/>
              <w:rPr>
                <w:lang w:val="en-NZ"/>
              </w:rPr>
            </w:pPr>
            <w:r w:rsidRPr="00CB18AC">
              <w:t>2.4</w:t>
            </w:r>
            <w:r w:rsidRPr="00CB18AC">
              <w:tab/>
              <w:t>Pole structures, including foundations and hardware, are</w:t>
            </w:r>
            <w:r w:rsidRPr="00CB18AC">
              <w:t xml:space="preserve"> inspected by test or examination against approved specifications</w:t>
            </w:r>
          </w:p>
        </w:tc>
      </w:tr>
      <w:tr w:rsidTr="00350E1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B18AC">
            <w:pPr>
              <w:pStyle w:val="List"/>
              <w:rPr>
                <w:lang w:val="en-NZ"/>
              </w:rPr>
            </w:pPr>
            <w:r w:rsidRPr="00CB18AC">
              <w:rPr>
                <w:rStyle w:val="SpecialBold"/>
              </w:rPr>
              <w:t>3</w:t>
            </w:r>
            <w:r w:rsidRPr="00CB18AC">
              <w:tab/>
            </w:r>
            <w:r w:rsidRPr="00CB18AC">
              <w:rPr>
                <w:rStyle w:val="SpecialBold"/>
              </w:rPr>
              <w:t>Complete the inspection</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List"/>
            </w:pPr>
            <w:r w:rsidRPr="00CB18AC">
              <w:t>3.1</w:t>
            </w:r>
            <w:r w:rsidRPr="00CB18AC">
              <w:tab/>
              <w:t>Worksite is rehabilitated, and work is completed in an agreed time and with minimum waste</w:t>
            </w:r>
          </w:p>
          <w:p w:rsidR="00000000" w:rsidRPr="00CB18AC" w:rsidP="00CB18AC">
            <w:pPr>
              <w:pStyle w:val="List"/>
            </w:pPr>
            <w:r w:rsidRPr="00CB18AC">
              <w:t>3.2</w:t>
            </w:r>
            <w:r w:rsidRPr="00CB18AC">
              <w:tab/>
              <w:t>Inspection reports are completed and pole records are updated acc</w:t>
            </w:r>
            <w:r w:rsidRPr="00CB18AC">
              <w:t>ording to workplace procedures</w:t>
            </w:r>
          </w:p>
        </w:tc>
      </w:tr>
    </w:tbl>
    <w:p w:rsidR="00350E10" w:rsidP="00CB18AC">
      <w:pPr>
        <w:pStyle w:val="BodyText"/>
      </w:pPr>
    </w:p>
    <w:p w:rsidR="00350E10" w:rsidP="00CB18AC">
      <w:pPr>
        <w:pStyle w:val="BodyText"/>
      </w:pPr>
    </w:p>
    <w:p w:rsidR="00000000" w:rsidRPr="00CB18AC" w:rsidP="00CB18AC">
      <w:pPr>
        <w:pStyle w:val="Heading1"/>
      </w:pPr>
      <w:bookmarkStart w:id="9" w:name="O_262472"/>
      <w:bookmarkEnd w:id="9"/>
      <w:r w:rsidRPr="00CB18AC">
        <w:t>Required Skills and Knowledge</w:t>
      </w:r>
    </w:p>
    <w:tbl>
      <w:tblPr>
        <w:tblW w:w="9640" w:type="dxa"/>
        <w:tblLayout w:type="fixed"/>
        <w:tblCellMar>
          <w:left w:w="62" w:type="dxa"/>
          <w:right w:w="62" w:type="dxa"/>
        </w:tblCellMar>
        <w:tblLook w:val="0000"/>
      </w:tblPr>
      <w:tblGrid>
        <w:gridCol w:w="9640"/>
      </w:tblGrid>
      <w:tr w:rsidTr="00350E1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REQUIRED KNOWLEDGE AND SKILLS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This describes the essential knowledge and skills and their level required for this unit.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Required knowledge</w:t>
            </w:r>
            <w:r w:rsidRPr="00CB18AC">
              <w: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Applicable legislated rail safety requirements including acts and regulations from each state and territory together with any nationally approved compliance codes and/or guidelines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Relevant OH&amp;S and environmental procedures and regulations, including OH&amp;</w:t>
            </w:r>
            <w:r w:rsidRPr="00CB18AC">
              <w:t>S instructions related to pole erection, site safety and rescue techniques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Workplace procedures for the inspection of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Problems that may occur during the inspection of poles and associated hardware, and action that can be t</w:t>
            </w:r>
            <w:r w:rsidRPr="00CB18AC">
              <w:t>aken to report or resolve the problems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Hazards that may exist when inspecting poles and associated hardware and ways of controlling the risks involved</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Workplace and commercial technical manuals, publications and instructions which relate to pole qualit</w:t>
            </w:r>
            <w:r w:rsidRPr="00CB18AC">
              <w:t>y and chemical treatment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Characteristics, capabilities, uses, limitations and location standards of the types of poles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Mechanical principles related to structures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Pole maintenance techniques and processes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Soil types and stabilisation processes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Diagnostic and fault finding techniques relevant to the inspection of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Regulatory and workplace requirements for rigging, traffic control and guidance signals for planned operations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Workplace documentation and records syste</w:t>
            </w:r>
            <w:r w:rsidRPr="00CB18AC">
              <w:t>ms related to pole management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Procedures for the use of relevant support plant and equipment</w:t>
            </w:r>
          </w:p>
        </w:tc>
      </w:tr>
    </w:tbl>
    <w:p w:rsidR="00000000" w:rsidRPr="00CB18AC" w:rsidP="00CB18AC">
      <w:pPr>
        <w:pStyle w:val="BodyText"/>
      </w:pPr>
    </w:p>
    <w:tbl>
      <w:tblPr>
        <w:tblW w:w="9640" w:type="dxa"/>
        <w:tblLayout w:type="fixed"/>
        <w:tblCellMar>
          <w:left w:w="62" w:type="dxa"/>
          <w:right w:w="62" w:type="dxa"/>
        </w:tblCellMar>
        <w:tblLook w:val="0000"/>
      </w:tblPr>
      <w:tblGrid>
        <w:gridCol w:w="9640"/>
      </w:tblGrid>
      <w:tr w:rsidTr="00350E1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Required skills</w:t>
            </w:r>
            <w:r w:rsidRPr="00CB18AC">
              <w: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Communicate effectively with others when inspecting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Communicate plans, intentions and safety criteria to others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Read and interpret technical instructions and manuals, procedures, information and signs relevant to the inspection of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Interpret and follow operational instructio</w:t>
            </w:r>
            <w:r w:rsidRPr="00CB18AC">
              <w:t>ns and prioritise work</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Complete documentation related to the inspection of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Operate electronic communication equipment to required protocol</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Work collaboratively with others when inspecting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Adapt appropriately to cultural differences in the workplace, including modes of behaviour and interactions with others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Promptly report and/or rectify any identified problems, faults or malfunctions when inspecting poles and associated hardware in accord</w:t>
            </w:r>
            <w:r w:rsidRPr="00CB18AC">
              <w:t>ance with regulatory requirements and workplace procedures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Implement contingency plans for unexpected events when inspecting poles and associated hardware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Apply precautions and required action to minimise, control or eliminate hazards that may exist du</w:t>
            </w:r>
            <w:r w:rsidRPr="00CB18AC">
              <w:t>ring work activities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Monitor work activities in terms of planned schedule</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Modify activities depending on differing operational contingencies, risk situations and environments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Work systematically with required attention to detail without injury to self or others, or damage to goods or equipment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Adapt to differences in equipment in accordance with standard operating procedures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Select and use appropriate pole testing equipment</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Select and use required personal protective equipment conforming to industry and OH&amp;S standards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B18AC">
            <w:pPr>
              <w:pStyle w:val="ListBullet"/>
              <w:rPr>
                <w:lang w:val="en-NZ"/>
              </w:rPr>
            </w:pPr>
            <w:r w:rsidRPr="00CB18AC">
              <w:t>Use hand tools</w:t>
            </w:r>
          </w:p>
        </w:tc>
      </w:tr>
      <w:tr w:rsidTr="00350E1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Operate relevant minor plant and equipment</w:t>
            </w:r>
          </w:p>
        </w:tc>
      </w:tr>
    </w:tbl>
    <w:p w:rsidR="00350E10" w:rsidP="00CB18AC">
      <w:pPr>
        <w:pStyle w:val="BodyText"/>
      </w:pPr>
    </w:p>
    <w:p w:rsidR="00350E10" w:rsidP="00CB18AC">
      <w:pPr>
        <w:pStyle w:val="BodyText"/>
      </w:pPr>
    </w:p>
    <w:p w:rsidR="00000000" w:rsidRPr="00CB18AC" w:rsidP="00CB18AC">
      <w:pPr>
        <w:pStyle w:val="Heading1"/>
      </w:pPr>
      <w:bookmarkStart w:id="10" w:name="O_246665"/>
      <w:bookmarkEnd w:id="10"/>
      <w:r w:rsidRPr="00CB18AC">
        <w:t>Evidence Guide</w:t>
      </w:r>
    </w:p>
    <w:tbl>
      <w:tblPr>
        <w:tblW w:w="9499" w:type="dxa"/>
        <w:tblLayout w:type="fixed"/>
        <w:tblCellMar>
          <w:left w:w="62" w:type="dxa"/>
          <w:right w:w="62" w:type="dxa"/>
        </w:tblCellMar>
        <w:tblLook w:val="0000"/>
      </w:tblPr>
      <w:tblGrid>
        <w:gridCol w:w="3524"/>
        <w:gridCol w:w="5975"/>
      </w:tblGrid>
      <w:tr w:rsidTr="00350E1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EVIDENCE GUIDE</w:t>
            </w:r>
          </w:p>
        </w:tc>
      </w:tr>
      <w:tr w:rsidTr="00350E1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The evidence guide provides advice on assessment and must be read in conjunction with the performance criteria, required knowledge and skills, the range statement and the assessment guidelines for this Training Package.</w:t>
            </w:r>
          </w:p>
        </w:tc>
      </w:tr>
      <w:tr w:rsidTr="00350E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Critical aspects for assessment an</w:t>
            </w:r>
            <w:r w:rsidRPr="00CB18A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The evidence required to demonstrate competency in this unit must be relevant to and satisfy all of the requirements of the elements and performance criteria of this unit and include demonstration</w:t>
            </w:r>
            <w:r w:rsidRPr="00CB18AC">
              <w:t xml:space="preserve"> of applying:</w:t>
            </w:r>
          </w:p>
          <w:p w:rsidR="00000000" w:rsidRPr="00CB18AC" w:rsidP="00CB18AC">
            <w:pPr>
              <w:pStyle w:val="ListBullet2"/>
            </w:pPr>
            <w:r w:rsidRPr="00CB18AC">
              <w:t>the underpinning knowledge and skills</w:t>
            </w:r>
          </w:p>
          <w:p w:rsidR="00000000" w:rsidRPr="00CB18AC" w:rsidP="00CB18AC">
            <w:pPr>
              <w:pStyle w:val="ListBullet2"/>
            </w:pPr>
            <w:r w:rsidRPr="00CB18AC">
              <w:t>relevant legislation and workplace procedures</w:t>
            </w:r>
          </w:p>
          <w:p w:rsidR="00000000" w:rsidP="00CB18AC">
            <w:pPr>
              <w:pStyle w:val="ListBullet2"/>
              <w:rPr>
                <w:lang w:val="en-NZ"/>
              </w:rPr>
            </w:pPr>
            <w:r w:rsidRPr="00CB18AC">
              <w:t>other relevant aspects of the range statement</w:t>
            </w:r>
          </w:p>
        </w:tc>
      </w:tr>
      <w:tr w:rsidTr="00350E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Performance is demonstrated consistently over a period of time and in a suitable range of contexts</w:t>
            </w:r>
          </w:p>
          <w:p w:rsidR="00000000" w:rsidRPr="00CB18AC" w:rsidP="00CB18AC">
            <w:pPr>
              <w:pStyle w:val="ListBullet"/>
            </w:pPr>
            <w:r w:rsidRPr="00CB18AC">
              <w:t>Resources for assessment include:</w:t>
            </w:r>
          </w:p>
          <w:p w:rsidR="00000000" w:rsidRPr="00CB18AC" w:rsidP="00CB18AC">
            <w:pPr>
              <w:pStyle w:val="ListBullet2"/>
            </w:pPr>
            <w:r w:rsidRPr="00CB18AC">
              <w:t>a range of relevant exercises, case studies and/or other simulated practical and knowledge assessment, and/or</w:t>
            </w:r>
          </w:p>
          <w:p w:rsidR="00000000" w:rsidRPr="00CB18AC" w:rsidP="00CB18AC">
            <w:pPr>
              <w:pStyle w:val="ListBullet2"/>
            </w:pPr>
            <w:r w:rsidRPr="00CB18AC">
              <w:t>access to an appropriate range of relevant operational situations in the workplace</w:t>
            </w:r>
          </w:p>
          <w:p w:rsidR="00000000" w:rsidRPr="00CB18AC" w:rsidP="00CB18AC">
            <w:pPr>
              <w:pStyle w:val="ListBullet"/>
            </w:pPr>
            <w:r w:rsidRPr="00CB18AC">
              <w:t>In both real and simulated environments, access is required to:</w:t>
            </w:r>
          </w:p>
          <w:p w:rsidR="00000000" w:rsidRPr="00CB18AC" w:rsidP="00CB18AC">
            <w:pPr>
              <w:pStyle w:val="ListBullet2"/>
            </w:pPr>
            <w:r w:rsidRPr="00CB18AC">
              <w:t>relevant and appropriate materials and equipment, and</w:t>
            </w:r>
          </w:p>
          <w:p w:rsidR="00000000" w:rsidP="00CB18AC">
            <w:pPr>
              <w:pStyle w:val="ListBullet2"/>
              <w:rPr>
                <w:lang w:val="en-NZ"/>
              </w:rPr>
            </w:pPr>
            <w:r w:rsidRPr="00CB18AC">
              <w:t>applicable documentation including workplace procedur</w:t>
            </w:r>
            <w:r w:rsidRPr="00CB18AC">
              <w:t>es, regulations, codes of practice and operation manuals</w:t>
            </w:r>
          </w:p>
        </w:tc>
      </w:tr>
      <w:tr w:rsidTr="00350E1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Assessment of this unit must be undertaken by a registered training organisation</w:t>
            </w:r>
          </w:p>
          <w:p w:rsidR="00000000" w:rsidRPr="00CB18AC" w:rsidP="00CB18AC">
            <w:pPr>
              <w:pStyle w:val="ListBullet"/>
            </w:pPr>
            <w:r w:rsidRPr="00CB18AC">
              <w:t>As a minimum, assessment of knowledge must be conducted through appropriate written/oral tests</w:t>
            </w:r>
          </w:p>
          <w:p w:rsidR="00000000" w:rsidRPr="00CB18AC" w:rsidP="00CB18AC">
            <w:pPr>
              <w:pStyle w:val="ListBullet"/>
            </w:pPr>
            <w:r w:rsidRPr="00CB18AC">
              <w:t>Practical assessment must occur:</w:t>
            </w:r>
          </w:p>
          <w:p w:rsidR="00000000" w:rsidRPr="00CB18AC" w:rsidP="00CB18AC">
            <w:pPr>
              <w:pStyle w:val="ListBullet2"/>
            </w:pPr>
            <w:r w:rsidRPr="00CB18AC">
              <w:t>through activities in an appropriately simulated environment at the registered training organisation, and/or</w:t>
            </w:r>
          </w:p>
          <w:p w:rsidR="00000000" w:rsidRPr="00CB18AC" w:rsidP="00CB18AC">
            <w:pPr>
              <w:pStyle w:val="ListBullet2"/>
            </w:pPr>
            <w:r w:rsidRPr="00CB18AC">
              <w:t>in an appropriate range of situations in the workplace</w:t>
            </w:r>
          </w:p>
        </w:tc>
      </w:tr>
    </w:tbl>
    <w:p w:rsidR="00350E10" w:rsidP="00CB18AC">
      <w:pPr>
        <w:pStyle w:val="BodyText"/>
      </w:pPr>
    </w:p>
    <w:p w:rsidR="00350E10" w:rsidP="00CB18AC">
      <w:pPr>
        <w:pStyle w:val="BodyText"/>
      </w:pPr>
    </w:p>
    <w:p w:rsidR="00000000" w:rsidRPr="00CB18AC" w:rsidP="00CB18AC">
      <w:pPr>
        <w:pStyle w:val="Heading1"/>
      </w:pPr>
      <w:bookmarkStart w:id="11" w:name="O_254648"/>
      <w:bookmarkEnd w:id="11"/>
      <w:r w:rsidRPr="00CB18AC">
        <w:t>Range Statement</w:t>
      </w:r>
    </w:p>
    <w:tbl>
      <w:tblPr>
        <w:tblW w:w="9640" w:type="dxa"/>
        <w:tblLayout w:type="fixed"/>
        <w:tblCellMar>
          <w:left w:w="62" w:type="dxa"/>
          <w:right w:w="62" w:type="dxa"/>
        </w:tblCellMar>
        <w:tblLook w:val="0000"/>
      </w:tblPr>
      <w:tblGrid>
        <w:gridCol w:w="3486"/>
        <w:gridCol w:w="6154"/>
      </w:tblGrid>
      <w:tr w:rsidTr="00350E1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RANGE STATEMENT</w:t>
            </w:r>
            <w:r w:rsidRPr="00CB18AC">
              <w:t xml:space="preserve"> </w:t>
            </w:r>
          </w:p>
        </w:tc>
      </w:tr>
      <w:tr w:rsidTr="00350E1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The range statement relates to the unit of competency as a whole. It allows for different work environments and situations that may affect performance.</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by day or night</w:t>
            </w:r>
          </w:p>
          <w:p w:rsidR="00000000" w:rsidP="00CB18AC">
            <w:pPr>
              <w:pStyle w:val="ListBullet"/>
              <w:rPr>
                <w:lang w:val="en-NZ"/>
              </w:rPr>
            </w:pPr>
            <w:r w:rsidRPr="00CB18AC">
              <w:t>in all relevant weather conditions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restricted spaces or exposed conditions</w:t>
            </w:r>
          </w:p>
          <w:p w:rsidR="00000000" w:rsidP="00CB18AC">
            <w:pPr>
              <w:pStyle w:val="ListBullet"/>
              <w:rPr>
                <w:lang w:val="en-NZ"/>
              </w:rPr>
            </w:pPr>
            <w:r w:rsidRPr="00CB18AC">
              <w:t>controlled or open environments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chemicals, dangerous or hazardous substances</w:t>
            </w:r>
          </w:p>
          <w:p w:rsidR="00000000" w:rsidP="00CB18AC">
            <w:pPr>
              <w:pStyle w:val="ListBullet"/>
              <w:rPr>
                <w:lang w:val="en-NZ"/>
              </w:rPr>
            </w:pPr>
            <w:r w:rsidRPr="00CB18AC">
              <w:t>movements of equipment, materials and vehicles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Pole types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wood</w:t>
            </w:r>
          </w:p>
          <w:p w:rsidR="00000000" w:rsidRPr="00CB18AC" w:rsidP="00CB18AC">
            <w:pPr>
              <w:pStyle w:val="ListBullet"/>
            </w:pPr>
            <w:r w:rsidRPr="00CB18AC">
              <w:t>concrete</w:t>
            </w:r>
          </w:p>
          <w:p w:rsidR="00000000" w:rsidRPr="00CB18AC" w:rsidP="00CB18AC">
            <w:pPr>
              <w:pStyle w:val="ListBullet"/>
            </w:pPr>
            <w:r w:rsidRPr="00CB18AC">
              <w:t>steel</w:t>
            </w:r>
          </w:p>
          <w:p w:rsidR="00000000" w:rsidP="00CB18AC">
            <w:pPr>
              <w:pStyle w:val="ListBullet"/>
              <w:rPr>
                <w:lang w:val="en-NZ"/>
              </w:rPr>
            </w:pPr>
            <w:r w:rsidRPr="00CB18AC">
              <w:t>composite</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Associated hardware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insulators</w:t>
            </w:r>
          </w:p>
          <w:p w:rsidR="00000000" w:rsidRPr="00CB18AC" w:rsidP="00CB18AC">
            <w:pPr>
              <w:pStyle w:val="ListBullet"/>
            </w:pPr>
            <w:r w:rsidRPr="00CB18AC">
              <w:t>crossarms</w:t>
            </w:r>
          </w:p>
          <w:p w:rsidR="00000000" w:rsidRPr="00CB18AC" w:rsidP="00CB18AC">
            <w:pPr>
              <w:pStyle w:val="ListBullet"/>
            </w:pPr>
            <w:r w:rsidRPr="00CB18AC">
              <w:t>stays</w:t>
            </w:r>
          </w:p>
          <w:p w:rsidR="00000000" w:rsidRPr="00CB18AC" w:rsidP="00CB18AC">
            <w:pPr>
              <w:pStyle w:val="ListBullet"/>
            </w:pPr>
            <w:r w:rsidRPr="00CB18AC">
              <w:t>earth down leads and bond wires</w:t>
            </w:r>
          </w:p>
          <w:p w:rsidR="00000000" w:rsidRPr="00CB18AC" w:rsidP="00CB18AC">
            <w:pPr>
              <w:pStyle w:val="ListBullet"/>
            </w:pPr>
            <w:r w:rsidRPr="00CB18AC">
              <w:t>crossarm braces</w:t>
            </w:r>
          </w:p>
          <w:p w:rsidR="00000000" w:rsidRPr="00CB18AC" w:rsidP="00CB18AC">
            <w:pPr>
              <w:pStyle w:val="ListBullet"/>
            </w:pPr>
            <w:r w:rsidRPr="00CB18AC">
              <w:t>pole steps</w:t>
            </w:r>
          </w:p>
          <w:p w:rsidR="00000000" w:rsidRPr="00CB18AC" w:rsidP="00CB18AC">
            <w:pPr>
              <w:pStyle w:val="ListBullet"/>
            </w:pPr>
            <w:r w:rsidRPr="00CB18AC">
              <w:t>shackle straps</w:t>
            </w:r>
          </w:p>
          <w:p w:rsidR="00000000" w:rsidP="00CB18AC">
            <w:pPr>
              <w:pStyle w:val="ListBullet"/>
              <w:rPr>
                <w:lang w:val="en-NZ"/>
              </w:rPr>
            </w:pPr>
            <w:r w:rsidRPr="00CB18AC">
              <w:t>associated bolts and clamps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Maintenance requirements may be obtained from:</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site inspection</w:t>
            </w:r>
          </w:p>
          <w:p w:rsidR="00000000" w:rsidRPr="00CB18AC" w:rsidP="00CB18AC">
            <w:pPr>
              <w:pStyle w:val="ListBullet"/>
            </w:pPr>
            <w:r w:rsidRPr="00CB18AC">
              <w:t>works orders</w:t>
            </w:r>
          </w:p>
          <w:p w:rsidR="00000000" w:rsidRPr="00CB18AC" w:rsidP="00CB18AC">
            <w:pPr>
              <w:pStyle w:val="ListBullet"/>
            </w:pPr>
            <w:r w:rsidRPr="00CB18AC">
              <w:t>workplace personnel</w:t>
            </w:r>
          </w:p>
          <w:p w:rsidR="00000000" w:rsidP="00CB18AC">
            <w:pPr>
              <w:pStyle w:val="ListBullet"/>
              <w:rPr>
                <w:lang w:val="en-NZ"/>
              </w:rPr>
            </w:pPr>
            <w:r w:rsidRPr="00CB18AC">
              <w:t>client requests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Inspection/testing devices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electronic data capture devices</w:t>
            </w:r>
          </w:p>
          <w:p w:rsidR="00000000" w:rsidRPr="00CB18AC" w:rsidP="00CB18AC">
            <w:pPr>
              <w:pStyle w:val="ListBullet"/>
            </w:pPr>
            <w:r w:rsidRPr="00CB18AC">
              <w:t>computers</w:t>
            </w:r>
          </w:p>
          <w:p w:rsidR="00000000" w:rsidRPr="00CB18AC" w:rsidP="00CB18AC">
            <w:pPr>
              <w:pStyle w:val="ListBullet"/>
            </w:pPr>
            <w:r w:rsidRPr="00CB18AC">
              <w:t>sonic testing devices</w:t>
            </w:r>
          </w:p>
          <w:p w:rsidR="00000000" w:rsidRPr="00CB18AC" w:rsidP="00CB18AC">
            <w:pPr>
              <w:pStyle w:val="ListBullet"/>
            </w:pPr>
            <w:r w:rsidRPr="00CB18AC">
              <w:t>shigometer</w:t>
            </w:r>
          </w:p>
          <w:p w:rsidR="00000000" w:rsidRPr="00CB18AC" w:rsidP="00CB18AC">
            <w:pPr>
              <w:pStyle w:val="ListBullet"/>
            </w:pPr>
            <w:r w:rsidRPr="00CB18AC">
              <w:t>X-ray</w:t>
            </w:r>
          </w:p>
          <w:p w:rsidR="00000000" w:rsidRPr="00CB18AC" w:rsidP="00CB18AC">
            <w:pPr>
              <w:pStyle w:val="ListBullet"/>
            </w:pPr>
            <w:r w:rsidRPr="00CB18AC">
              <w:t>CAT-scanner</w:t>
            </w:r>
          </w:p>
          <w:p w:rsidR="00000000" w:rsidRPr="00CB18AC" w:rsidP="00CB18AC">
            <w:pPr>
              <w:pStyle w:val="ListBullet"/>
            </w:pPr>
            <w:r w:rsidRPr="00CB18AC">
              <w:t>proof load tester</w:t>
            </w:r>
          </w:p>
          <w:p w:rsidR="00000000" w:rsidP="00CB18AC">
            <w:pPr>
              <w:pStyle w:val="ListBullet"/>
              <w:rPr>
                <w:lang w:val="en-NZ"/>
              </w:rPr>
            </w:pPr>
            <w:r w:rsidRPr="00CB18AC">
              <w:t>drills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Works orders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drawings</w:t>
            </w:r>
          </w:p>
          <w:p w:rsidR="00000000" w:rsidRPr="00CB18AC" w:rsidP="00CB18AC">
            <w:pPr>
              <w:pStyle w:val="ListBullet"/>
            </w:pPr>
            <w:r w:rsidRPr="00CB18AC">
              <w:t>plans</w:t>
            </w:r>
          </w:p>
          <w:p w:rsidR="00000000" w:rsidRPr="00CB18AC" w:rsidP="00CB18AC">
            <w:pPr>
              <w:pStyle w:val="ListBullet"/>
            </w:pPr>
            <w:r w:rsidRPr="00CB18AC">
              <w:t>resource and materials lists.</w:t>
            </w:r>
          </w:p>
          <w:p w:rsidR="00000000" w:rsidP="00CB18AC">
            <w:pPr>
              <w:pStyle w:val="ListBullet"/>
              <w:rPr>
                <w:lang w:val="en-NZ"/>
              </w:rPr>
            </w:pPr>
            <w:r w:rsidRPr="00CB18AC">
              <w:t>materials lists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Resources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personnel</w:t>
            </w:r>
          </w:p>
          <w:p w:rsidR="00000000" w:rsidRPr="00CB18AC" w:rsidP="00CB18AC">
            <w:pPr>
              <w:pStyle w:val="ListBullet"/>
            </w:pPr>
            <w:r w:rsidRPr="00CB18AC">
              <w:t>plant</w:t>
            </w:r>
          </w:p>
          <w:p w:rsidR="00000000" w:rsidRPr="00CB18AC" w:rsidP="00CB18AC">
            <w:pPr>
              <w:pStyle w:val="ListBullet"/>
            </w:pPr>
            <w:r w:rsidRPr="00CB18AC">
              <w:t>equipment</w:t>
            </w:r>
          </w:p>
          <w:p w:rsidR="00000000" w:rsidP="00CB18AC">
            <w:pPr>
              <w:pStyle w:val="ListBullet"/>
              <w:rPr>
                <w:lang w:val="en-NZ"/>
              </w:rPr>
            </w:pPr>
            <w:r w:rsidRPr="00CB18AC">
              <w:t>transport</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Liaison may involve: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clients</w:t>
            </w:r>
          </w:p>
          <w:p w:rsidR="00000000" w:rsidRPr="00CB18AC" w:rsidP="00CB18AC">
            <w:pPr>
              <w:pStyle w:val="ListBullet"/>
            </w:pPr>
            <w:r w:rsidRPr="00CB18AC">
              <w:t>authorities</w:t>
            </w:r>
          </w:p>
          <w:p w:rsidR="00000000" w:rsidRPr="00CB18AC" w:rsidP="00CB18AC">
            <w:pPr>
              <w:pStyle w:val="ListBullet"/>
            </w:pPr>
            <w:r w:rsidRPr="00CB18AC">
              <w:t>landowners</w:t>
            </w:r>
          </w:p>
          <w:p w:rsidR="00000000" w:rsidP="00CB18AC">
            <w:pPr>
              <w:pStyle w:val="ListBullet"/>
              <w:rPr>
                <w:lang w:val="en-NZ"/>
              </w:rPr>
            </w:pPr>
            <w:r w:rsidRPr="00CB18AC">
              <w:t>personnel</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two-way radios</w:t>
            </w:r>
          </w:p>
          <w:p w:rsidR="00000000" w:rsidP="00CB18AC">
            <w:pPr>
              <w:pStyle w:val="ListBullet"/>
              <w:rPr>
                <w:lang w:val="en-NZ"/>
              </w:rPr>
            </w:pPr>
            <w:r w:rsidRPr="00CB18AC">
              <w:t>telephones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electronically</w:t>
            </w:r>
          </w:p>
          <w:p w:rsidR="00000000" w:rsidRPr="00CB18AC" w:rsidP="00CB18AC">
            <w:pPr>
              <w:pStyle w:val="ListBullet"/>
            </w:pPr>
            <w:r w:rsidRPr="00CB18AC">
              <w:t>in writing, via forms/documents</w:t>
            </w:r>
          </w:p>
          <w:p w:rsidR="00000000" w:rsidP="00CB18AC">
            <w:pPr>
              <w:pStyle w:val="ListBullet"/>
              <w:rPr>
                <w:lang w:val="en-NZ"/>
              </w:rPr>
            </w:pPr>
            <w:r w:rsidRPr="00CB18AC">
              <w:t>orally, via face-to-face communications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company procedures</w:t>
            </w:r>
          </w:p>
          <w:p w:rsidR="00000000" w:rsidRPr="00CB18AC" w:rsidP="00CB18AC">
            <w:pPr>
              <w:pStyle w:val="ListBullet"/>
            </w:pPr>
            <w:r w:rsidRPr="00CB18AC">
              <w:t>enterprise procedures</w:t>
            </w:r>
          </w:p>
          <w:p w:rsidR="00000000" w:rsidRPr="00CB18AC" w:rsidP="00CB18AC">
            <w:pPr>
              <w:pStyle w:val="ListBullet"/>
            </w:pPr>
            <w:r w:rsidRPr="00CB18AC">
              <w:t>organisational procedures</w:t>
            </w:r>
          </w:p>
          <w:p w:rsidR="00000000" w:rsidP="00CB18AC">
            <w:pPr>
              <w:pStyle w:val="ListBullet"/>
              <w:rPr>
                <w:lang w:val="en-NZ"/>
              </w:rPr>
            </w:pPr>
            <w:r w:rsidRPr="00CB18AC">
              <w:t>established procedures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high visibility clothing</w:t>
            </w:r>
          </w:p>
          <w:p w:rsidR="00000000" w:rsidRPr="00CB18AC" w:rsidP="00CB18AC">
            <w:pPr>
              <w:pStyle w:val="ListBullet"/>
            </w:pPr>
            <w:r w:rsidRPr="00CB18AC">
              <w:t>hearing protection</w:t>
            </w:r>
          </w:p>
          <w:p w:rsidR="00000000" w:rsidRPr="00CB18AC" w:rsidP="00CB18AC">
            <w:pPr>
              <w:pStyle w:val="ListBullet"/>
            </w:pPr>
            <w:r w:rsidRPr="00CB18AC">
              <w:t>gloves</w:t>
            </w:r>
          </w:p>
          <w:p w:rsidR="00000000" w:rsidRPr="00CB18AC" w:rsidP="00CB18AC">
            <w:pPr>
              <w:pStyle w:val="ListBullet"/>
            </w:pPr>
            <w:r w:rsidRPr="00CB18AC">
              <w:t>sunscreen</w:t>
            </w:r>
          </w:p>
          <w:p w:rsidR="00000000" w:rsidRPr="00CB18AC" w:rsidP="00CB18AC">
            <w:pPr>
              <w:pStyle w:val="ListBullet"/>
            </w:pPr>
            <w:r w:rsidRPr="00CB18AC">
              <w:t>sunglasses</w:t>
            </w:r>
          </w:p>
          <w:p w:rsidR="00000000" w:rsidRPr="00CB18AC" w:rsidP="00CB18AC">
            <w:pPr>
              <w:pStyle w:val="ListBullet"/>
            </w:pPr>
            <w:r w:rsidRPr="00CB18AC">
              <w:t>safety glasses</w:t>
            </w:r>
          </w:p>
          <w:p w:rsidR="00000000" w:rsidRPr="00CB18AC" w:rsidP="00CB18AC">
            <w:pPr>
              <w:pStyle w:val="ListBullet"/>
            </w:pPr>
            <w:r w:rsidRPr="00CB18AC">
              <w:t>insect repellent</w:t>
            </w:r>
          </w:p>
          <w:p w:rsidR="00000000" w:rsidRPr="00CB18AC" w:rsidP="00CB18AC">
            <w:pPr>
              <w:pStyle w:val="ListBullet"/>
            </w:pPr>
            <w:r w:rsidRPr="00CB18AC">
              <w:t>safety headwear</w:t>
            </w:r>
          </w:p>
          <w:p w:rsidR="00000000" w:rsidRPr="00CB18AC" w:rsidP="00CB18AC">
            <w:pPr>
              <w:pStyle w:val="ListBullet"/>
            </w:pPr>
            <w:r w:rsidRPr="00CB18AC">
              <w:t>safety footwear</w:t>
            </w:r>
          </w:p>
          <w:p w:rsidR="00000000" w:rsidRPr="00CB18AC" w:rsidP="00CB18AC">
            <w:pPr>
              <w:pStyle w:val="ListBullet"/>
            </w:pPr>
            <w:r w:rsidRPr="00CB18AC">
              <w:t>portable radios</w:t>
            </w:r>
          </w:p>
          <w:p w:rsidR="00000000" w:rsidRPr="00CB18AC" w:rsidP="00CB18AC">
            <w:pPr>
              <w:pStyle w:val="ListBullet"/>
            </w:pPr>
            <w:r w:rsidRPr="00CB18AC">
              <w:t>hand lamps</w:t>
            </w:r>
          </w:p>
          <w:p w:rsidR="00000000" w:rsidRPr="00CB18AC" w:rsidP="00CB18AC">
            <w:pPr>
              <w:pStyle w:val="ListBullet"/>
            </w:pPr>
            <w:r w:rsidRPr="00CB18AC">
              <w:t>flags</w:t>
            </w:r>
          </w:p>
          <w:p w:rsidR="00000000" w:rsidP="00CB18AC">
            <w:pPr>
              <w:pStyle w:val="ListBullet"/>
              <w:rPr>
                <w:lang w:val="en-NZ"/>
              </w:rPr>
            </w:pPr>
            <w:r w:rsidRPr="00CB18AC">
              <w:t>safety devices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applicable legislated rail safety requirements including acts and regulations from each state and territory together with any nationally approved compliance codes and/or g</w:t>
            </w:r>
            <w:r w:rsidRPr="00CB18AC">
              <w:t>uidelines</w:t>
            </w:r>
          </w:p>
          <w:p w:rsidR="00000000" w:rsidRPr="00CB18AC" w:rsidP="00CB18AC">
            <w:pPr>
              <w:pStyle w:val="ListBullet"/>
            </w:pPr>
            <w:r w:rsidRPr="00CB18AC">
              <w:t>relevant log or record book</w:t>
            </w:r>
          </w:p>
          <w:p w:rsidR="00000000" w:rsidRPr="00CB18AC" w:rsidP="00CB18AC">
            <w:pPr>
              <w:pStyle w:val="ListBullet"/>
            </w:pPr>
            <w:r w:rsidRPr="00CB18AC">
              <w:t>maintenance notices, records and requests</w:t>
            </w:r>
          </w:p>
          <w:p w:rsidR="00000000" w:rsidRPr="00CB18AC" w:rsidP="00CB18AC">
            <w:pPr>
              <w:pStyle w:val="ListBullet"/>
            </w:pPr>
            <w:r w:rsidRPr="00CB18AC">
              <w:t>local instructions</w:t>
            </w:r>
          </w:p>
          <w:p w:rsidR="00000000" w:rsidRPr="00CB18AC" w:rsidP="00CB18AC">
            <w:pPr>
              <w:pStyle w:val="ListBullet"/>
            </w:pPr>
            <w:r w:rsidRPr="00CB18AC">
              <w:t>manufacturers or workplace equipment operation manuals</w:t>
            </w:r>
          </w:p>
          <w:p w:rsidR="00000000" w:rsidRPr="00CB18AC" w:rsidP="00CB18AC">
            <w:pPr>
              <w:pStyle w:val="ListBullet"/>
            </w:pPr>
            <w:r w:rsidRPr="00CB18AC">
              <w:t>operational instructions, policies and workplace procedures</w:t>
            </w:r>
          </w:p>
          <w:p w:rsidR="00000000" w:rsidRPr="00CB18AC" w:rsidP="00CB18AC">
            <w:pPr>
              <w:pStyle w:val="ListBullet"/>
            </w:pPr>
            <w:r w:rsidRPr="00CB18AC">
              <w:t>emergency procedure manuals</w:t>
            </w:r>
          </w:p>
          <w:p w:rsidR="00000000" w:rsidRPr="00CB18AC" w:rsidP="00CB18AC">
            <w:pPr>
              <w:pStyle w:val="ListBullet"/>
            </w:pPr>
            <w:r w:rsidRPr="00CB18AC">
              <w:t>two-way radio operation procedures</w:t>
            </w:r>
          </w:p>
          <w:p w:rsidR="00000000" w:rsidP="00CB18AC">
            <w:pPr>
              <w:pStyle w:val="ListBullet"/>
              <w:rPr>
                <w:lang w:val="en-NZ"/>
              </w:rPr>
            </w:pPr>
            <w:r w:rsidRPr="00CB18AC">
              <w:t>conditions of service, legislation and industrial agreements including workplace agreements and awards</w:t>
            </w:r>
          </w:p>
        </w:tc>
      </w:tr>
      <w:tr w:rsidTr="00350E1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B18AC" w:rsidP="00CB18AC">
            <w:pPr>
              <w:pStyle w:val="ListBullet"/>
            </w:pPr>
            <w:r w:rsidRPr="00CB18AC">
              <w:t>applicable legislated rail safety requirements including acts an</w:t>
            </w:r>
            <w:r w:rsidRPr="00CB18AC">
              <w:t>d regulations from each state and territory together with any nationally approved compliance codes and/or guidelines</w:t>
            </w:r>
          </w:p>
          <w:p w:rsidR="00000000" w:rsidRPr="00CB18AC" w:rsidP="00CB18AC">
            <w:pPr>
              <w:pStyle w:val="ListBullet"/>
            </w:pPr>
            <w:r w:rsidRPr="00CB18AC">
              <w:t>relevant Australian Standards and related requirements</w:t>
            </w:r>
          </w:p>
          <w:p w:rsidR="00000000" w:rsidRPr="00CB18AC" w:rsidP="00CB18AC">
            <w:pPr>
              <w:pStyle w:val="ListBullet"/>
            </w:pPr>
            <w:r w:rsidRPr="00CB18AC">
              <w:t>relevant state/territory OH&amp;S legislation</w:t>
            </w:r>
          </w:p>
          <w:p w:rsidR="00000000" w:rsidRPr="00CB18AC" w:rsidP="00CB18AC">
            <w:pPr>
              <w:pStyle w:val="ListBullet"/>
            </w:pPr>
            <w:r w:rsidRPr="00CB18AC">
              <w:t>relevant state/territory environmental pro</w:t>
            </w:r>
            <w:r w:rsidRPr="00CB18AC">
              <w:t>tection legislation</w:t>
            </w:r>
          </w:p>
        </w:tc>
      </w:tr>
    </w:tbl>
    <w:p w:rsidR="00350E10" w:rsidP="00CB18AC">
      <w:pPr>
        <w:pStyle w:val="BodyText"/>
      </w:pPr>
    </w:p>
    <w:p w:rsidR="00350E10" w:rsidP="00CB18AC">
      <w:pPr>
        <w:pStyle w:val="BodyText"/>
      </w:pPr>
    </w:p>
    <w:p w:rsidR="00000000" w:rsidRPr="00CB18AC" w:rsidP="00CB18AC">
      <w:pPr>
        <w:pStyle w:val="Heading1"/>
      </w:pPr>
      <w:bookmarkStart w:id="12" w:name="O_295661"/>
      <w:bookmarkEnd w:id="12"/>
      <w:r w:rsidRPr="00CB18AC">
        <w:t>Unit Sector(s)</w:t>
      </w:r>
    </w:p>
    <w:p w:rsidR="00000000" w:rsidRPr="00CB18AC" w:rsidP="00CB18AC">
      <w:pPr>
        <w:pStyle w:val="BodyText"/>
      </w:pPr>
      <w:r w:rsidRPr="00CB18AC">
        <w:t>Not Applicable</w:t>
      </w:r>
    </w:p>
    <w:p w:rsidR="00000000" w:rsidRPr="00CB18AC" w:rsidP="00CB18AC">
      <w:pPr>
        <w:pStyle w:val="AllowPageBreak"/>
      </w:pPr>
    </w:p>
    <w:p w:rsidR="00000000" w:rsidRPr="00CB18AC" w:rsidP="00CB18AC">
      <w:pPr>
        <w:pStyle w:val="Heading1"/>
      </w:pPr>
      <w:bookmarkStart w:id="13" w:name="O_222945"/>
      <w:bookmarkEnd w:id="13"/>
      <w:r w:rsidRPr="00CB18AC">
        <w:t>Competency Field</w:t>
      </w:r>
    </w:p>
    <w:tbl>
      <w:tblPr>
        <w:tblW w:w="9640" w:type="dxa"/>
        <w:tblLayout w:type="fixed"/>
        <w:tblCellMar>
          <w:left w:w="62" w:type="dxa"/>
          <w:right w:w="62" w:type="dxa"/>
        </w:tblCellMar>
        <w:tblLook w:val="0000"/>
      </w:tblPr>
      <w:tblGrid>
        <w:gridCol w:w="2978"/>
        <w:gridCol w:w="6662"/>
      </w:tblGrid>
      <w:tr w:rsidTr="00350E1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B18AC">
            <w:pPr>
              <w:pStyle w:val="BodyText"/>
              <w:rPr>
                <w:lang w:val="en-NZ"/>
              </w:rPr>
            </w:pPr>
            <w:r w:rsidRPr="00CB18AC">
              <w:rPr>
                <w:rStyle w:val="SpecialBold"/>
              </w:rPr>
              <w:t>Competency Field</w:t>
            </w:r>
            <w:r w:rsidRPr="00CB18AC">
              <w:t xml:space="preserve"> </w:t>
            </w:r>
          </w:p>
        </w:tc>
        <w:tc>
          <w:tcPr>
            <w:tcW w:w="6662" w:type="dxa"/>
            <w:tcBorders>
              <w:top w:val="nil"/>
              <w:left w:val="nil"/>
              <w:bottom w:val="nil"/>
              <w:right w:val="nil"/>
            </w:tcBorders>
            <w:tcMar>
              <w:top w:w="0" w:type="dxa"/>
              <w:left w:w="62" w:type="dxa"/>
              <w:bottom w:w="0" w:type="dxa"/>
              <w:right w:w="62" w:type="dxa"/>
            </w:tcMar>
          </w:tcPr>
          <w:p w:rsidR="00000000" w:rsidRPr="00CB18AC" w:rsidP="00CB18AC">
            <w:pPr>
              <w:pStyle w:val="BodyText"/>
            </w:pPr>
            <w:r w:rsidRPr="00CB18AC">
              <w:t>B - Equipment Checking and Maintenance</w:t>
            </w:r>
          </w:p>
        </w:tc>
      </w:tr>
    </w:tbl>
    <w:p w:rsidR="00350E10" w:rsidP="00CB18AC">
      <w:pPr>
        <w:pStyle w:val="BodyText"/>
      </w:pPr>
    </w:p>
    <w:p w:rsidR="00350E10" w:rsidP="00CB18AC">
      <w:pPr>
        <w:pStyle w:val="BodyText"/>
      </w:pPr>
    </w:p>
    <w:p w:rsidR="00000000" w:rsidRPr="00CB18AC" w:rsidP="00CB18AC"/>
    <w:sectPr w:rsidSect="00CB1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10" w:rsidP="00350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10" w:rsidP="00CB1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E10" w:rsidP="00CB1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50E10" w:rsidP="00CB18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10" w:rsidP="00350E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10" w:rsidP="00CB18AC">
    <w:pPr>
      <w:pStyle w:val="Header"/>
      <w:framePr w:wrap="around"/>
    </w:pPr>
    <w:r>
      <w:fldChar w:fldCharType="begin"/>
    </w:r>
    <w:r>
      <w:instrText xml:space="preserve"> TITLE   \* MERGEFORMAT </w:instrText>
    </w:r>
    <w:r>
      <w:fldChar w:fldCharType="separate"/>
    </w:r>
    <w:r>
      <w:t>TLIB3040A Inspect poles and associated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E10" w:rsidP="00CB18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64A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0A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D65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8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8AC"/>
    <w:pPr>
      <w:spacing w:before="360" w:after="60"/>
      <w:outlineLvl w:val="0"/>
    </w:pPr>
    <w:rPr>
      <w:sz w:val="32"/>
    </w:rPr>
  </w:style>
  <w:style w:type="paragraph" w:styleId="Heading2">
    <w:name w:val="heading 2"/>
    <w:basedOn w:val="HeadingBase"/>
    <w:next w:val="BodyText"/>
    <w:link w:val="Heading2Char"/>
    <w:qFormat/>
    <w:rsid w:val="00CB18AC"/>
    <w:pPr>
      <w:keepLines/>
      <w:spacing w:before="240" w:after="120"/>
      <w:outlineLvl w:val="1"/>
    </w:pPr>
    <w:rPr>
      <w:sz w:val="28"/>
      <w:szCs w:val="40"/>
    </w:rPr>
  </w:style>
  <w:style w:type="paragraph" w:styleId="Heading3">
    <w:name w:val="heading 3"/>
    <w:basedOn w:val="HeadingBase"/>
    <w:next w:val="BodyText"/>
    <w:link w:val="Heading3Char"/>
    <w:qFormat/>
    <w:rsid w:val="00CB18AC"/>
    <w:pPr>
      <w:spacing w:before="180" w:after="120"/>
      <w:outlineLvl w:val="2"/>
    </w:pPr>
    <w:rPr>
      <w:spacing w:val="-10"/>
      <w:kern w:val="32"/>
    </w:rPr>
  </w:style>
  <w:style w:type="paragraph" w:styleId="Heading4">
    <w:name w:val="heading 4"/>
    <w:basedOn w:val="HeadingBase"/>
    <w:next w:val="BodyText"/>
    <w:link w:val="Heading4Char"/>
    <w:qFormat/>
    <w:rsid w:val="00CB18AC"/>
    <w:pPr>
      <w:spacing w:before="160" w:after="120"/>
      <w:outlineLvl w:val="3"/>
    </w:pPr>
    <w:rPr>
      <w:sz w:val="22"/>
    </w:rPr>
  </w:style>
  <w:style w:type="paragraph" w:styleId="Heading5">
    <w:name w:val="heading 5"/>
    <w:basedOn w:val="HeadingBase"/>
    <w:next w:val="Normal"/>
    <w:link w:val="Heading5Char"/>
    <w:qFormat/>
    <w:rsid w:val="00CB18AC"/>
    <w:pPr>
      <w:spacing w:before="80"/>
      <w:outlineLvl w:val="4"/>
    </w:pPr>
    <w:rPr>
      <w:color w:val="918585"/>
      <w:sz w:val="20"/>
    </w:rPr>
  </w:style>
  <w:style w:type="paragraph" w:styleId="Heading6">
    <w:name w:val="heading 6"/>
    <w:basedOn w:val="HeadingBase"/>
    <w:next w:val="Normal"/>
    <w:link w:val="Heading6Char"/>
    <w:qFormat/>
    <w:rsid w:val="00CB18AC"/>
    <w:pPr>
      <w:spacing w:before="60"/>
      <w:outlineLvl w:val="5"/>
    </w:pPr>
    <w:rPr>
      <w:color w:val="918585"/>
      <w:sz w:val="20"/>
    </w:rPr>
  </w:style>
  <w:style w:type="paragraph" w:styleId="Heading7">
    <w:name w:val="heading 7"/>
    <w:basedOn w:val="Normal"/>
    <w:next w:val="Normal"/>
    <w:link w:val="Heading7Char"/>
    <w:qFormat/>
    <w:rsid w:val="00CB18AC"/>
    <w:pPr>
      <w:ind w:left="720"/>
      <w:outlineLvl w:val="6"/>
    </w:pPr>
    <w:rPr>
      <w:i/>
    </w:rPr>
  </w:style>
  <w:style w:type="paragraph" w:styleId="Heading8">
    <w:name w:val="heading 8"/>
    <w:basedOn w:val="Normal"/>
    <w:next w:val="Normal"/>
    <w:link w:val="Heading8Char"/>
    <w:qFormat/>
    <w:rsid w:val="00CB18AC"/>
    <w:pPr>
      <w:ind w:left="720"/>
      <w:outlineLvl w:val="7"/>
    </w:pPr>
    <w:rPr>
      <w:i/>
    </w:rPr>
  </w:style>
  <w:style w:type="paragraph" w:styleId="Heading9">
    <w:name w:val="heading 9"/>
    <w:basedOn w:val="Normal"/>
    <w:next w:val="Normal"/>
    <w:link w:val="Heading9Char"/>
    <w:qFormat/>
    <w:rsid w:val="00CB18AC"/>
    <w:pPr>
      <w:ind w:left="720"/>
      <w:outlineLvl w:val="8"/>
    </w:pPr>
    <w:rPr>
      <w:i/>
    </w:rPr>
  </w:style>
  <w:style w:type="character" w:default="1" w:styleId="DefaultParagraphFont">
    <w:name w:val="Default Paragraph Font"/>
    <w:uiPriority w:val="1"/>
    <w:unhideWhenUsed/>
    <w:rsid w:val="00CB1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8AC"/>
  </w:style>
  <w:style w:type="character" w:customStyle="1" w:styleId="Heading1Char">
    <w:name w:val="Heading 1 Char"/>
    <w:basedOn w:val="DefaultParagraphFont"/>
    <w:link w:val="Heading1"/>
    <w:rsid w:val="00CB18AC"/>
    <w:rPr>
      <w:rFonts w:ascii="Times New Roman" w:eastAsia="Times New Roman" w:hAnsi="Times New Roman" w:cs="Times New Roman"/>
      <w:b/>
      <w:sz w:val="32"/>
      <w:szCs w:val="20"/>
      <w:lang w:eastAsia="en-US"/>
    </w:rPr>
  </w:style>
  <w:style w:type="paragraph" w:styleId="BodyText">
    <w:name w:val="Body Text"/>
    <w:basedOn w:val="Normal"/>
    <w:link w:val="BodyTextChar"/>
    <w:rsid w:val="00CB1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8AC"/>
    <w:rPr>
      <w:rFonts w:ascii="Times New Roman" w:eastAsia="Times New Roman" w:hAnsi="Times New Roman" w:cs="Times New Roman"/>
      <w:sz w:val="24"/>
      <w:lang w:val="en-US" w:eastAsia="en-US"/>
    </w:rPr>
  </w:style>
  <w:style w:type="paragraph" w:styleId="Footer">
    <w:name w:val="footer"/>
    <w:basedOn w:val="Normal"/>
    <w:link w:val="FooterChar"/>
    <w:rsid w:val="00CB1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8AC"/>
    <w:rPr>
      <w:rFonts w:ascii="Times New Roman" w:eastAsia="Times New Roman" w:hAnsi="Times New Roman" w:cs="Times New Roman"/>
      <w:sz w:val="16"/>
      <w:lang w:val="en-US" w:eastAsia="en-US"/>
    </w:rPr>
  </w:style>
  <w:style w:type="paragraph" w:styleId="List">
    <w:name w:val="List"/>
    <w:basedOn w:val="BodyText"/>
    <w:next w:val="BodyText"/>
    <w:rsid w:val="00CB18AC"/>
    <w:pPr>
      <w:tabs>
        <w:tab w:val="left" w:pos="340"/>
      </w:tabs>
      <w:spacing w:before="60" w:after="60"/>
      <w:ind w:left="340" w:hanging="340"/>
    </w:pPr>
  </w:style>
  <w:style w:type="paragraph" w:styleId="ListBullet">
    <w:name w:val="List Bullet"/>
    <w:basedOn w:val="List"/>
    <w:rsid w:val="00CB18AC"/>
    <w:pPr>
      <w:numPr>
        <w:numId w:val="13"/>
      </w:numPr>
      <w:tabs>
        <w:tab w:val="clear" w:pos="340"/>
      </w:tabs>
      <w:spacing w:before="40" w:after="40"/>
    </w:pPr>
  </w:style>
  <w:style w:type="character" w:customStyle="1" w:styleId="SpecialBold">
    <w:name w:val="Special Bold"/>
    <w:basedOn w:val="DefaultParagraphFont"/>
    <w:rsid w:val="00CB18AC"/>
    <w:rPr>
      <w:b/>
      <w:spacing w:val="0"/>
    </w:rPr>
  </w:style>
  <w:style w:type="paragraph" w:styleId="ListBullet2">
    <w:name w:val="List Bullet 2"/>
    <w:basedOn w:val="List2"/>
    <w:rsid w:val="00CB18AC"/>
    <w:pPr>
      <w:numPr>
        <w:numId w:val="14"/>
      </w:numPr>
      <w:tabs>
        <w:tab w:val="clear" w:pos="680"/>
      </w:tabs>
    </w:pPr>
  </w:style>
  <w:style w:type="paragraph" w:styleId="Header">
    <w:name w:val="header"/>
    <w:basedOn w:val="Normal"/>
    <w:link w:val="HeaderChar"/>
    <w:rsid w:val="00CB1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8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8AC"/>
    <w:pPr>
      <w:spacing w:before="240" w:after="120"/>
      <w:outlineLvl w:val="0"/>
    </w:pPr>
    <w:rPr>
      <w:rFonts w:ascii="Times New Roman" w:hAnsi="Times New Roman"/>
      <w:b/>
      <w:sz w:val="28"/>
    </w:rPr>
  </w:style>
  <w:style w:type="paragraph" w:customStyle="1" w:styleId="AllowPageBreak">
    <w:name w:val="AllowPageBreak"/>
    <w:rsid w:val="00CB1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8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8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8AC"/>
    <w:rPr>
      <w:rFonts w:ascii="Courier New" w:eastAsia="Times New Roman" w:hAnsi="Courier New" w:cs="Times New Roman"/>
      <w:i/>
      <w:szCs w:val="20"/>
      <w:lang w:val="en-US" w:eastAsia="en-US"/>
    </w:rPr>
  </w:style>
  <w:style w:type="paragraph" w:customStyle="1" w:styleId="HeadingBase">
    <w:name w:val="Heading Base"/>
    <w:rsid w:val="00CB1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8AC"/>
    <w:pPr>
      <w:tabs>
        <w:tab w:val="right" w:leader="dot" w:pos="9072"/>
      </w:tabs>
      <w:ind w:left="567"/>
    </w:pPr>
    <w:rPr>
      <w:szCs w:val="22"/>
    </w:rPr>
  </w:style>
  <w:style w:type="paragraph" w:customStyle="1" w:styleId="TOCBase">
    <w:name w:val="TOC Base"/>
    <w:rsid w:val="00CB1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8AC"/>
    <w:pPr>
      <w:tabs>
        <w:tab w:val="right" w:leader="dot" w:pos="9072"/>
      </w:tabs>
      <w:spacing w:before="40" w:after="40"/>
      <w:ind w:left="284"/>
    </w:pPr>
    <w:rPr>
      <w:rFonts w:ascii="Times New Roman" w:hAnsi="Times New Roman"/>
    </w:rPr>
  </w:style>
  <w:style w:type="paragraph" w:styleId="TOC1">
    <w:name w:val="toc 1"/>
    <w:basedOn w:val="TOCBase"/>
    <w:next w:val="Normal"/>
    <w:rsid w:val="00CB18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8AC"/>
    <w:pPr>
      <w:spacing w:before="5040"/>
      <w:jc w:val="center"/>
    </w:pPr>
    <w:rPr>
      <w:sz w:val="48"/>
      <w:szCs w:val="72"/>
      <w:lang w:val="en-US"/>
    </w:rPr>
  </w:style>
  <w:style w:type="character" w:customStyle="1" w:styleId="TitleChar">
    <w:name w:val="Title Char"/>
    <w:basedOn w:val="DefaultParagraphFont"/>
    <w:link w:val="Title"/>
    <w:rsid w:val="00CB1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8AC"/>
    <w:pPr>
      <w:tabs>
        <w:tab w:val="left" w:pos="3600"/>
        <w:tab w:val="left" w:pos="3958"/>
      </w:tabs>
    </w:pPr>
  </w:style>
  <w:style w:type="paragraph" w:customStyle="1" w:styleId="Note">
    <w:name w:val="Note"/>
    <w:basedOn w:val="BodyText"/>
    <w:rsid w:val="00CB1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8AC"/>
    <w:pPr>
      <w:framePr w:wrap="auto" w:hAnchor="text" w:y="6049"/>
    </w:pPr>
    <w:rPr>
      <w:color w:val="000000"/>
      <w:sz w:val="40"/>
    </w:rPr>
  </w:style>
  <w:style w:type="paragraph" w:customStyle="1" w:styleId="TOCTitle">
    <w:name w:val="TOCTitle"/>
    <w:basedOn w:val="Heading1"/>
    <w:rsid w:val="00CB18AC"/>
    <w:pPr>
      <w:spacing w:after="240"/>
      <w:jc w:val="center"/>
      <w:outlineLvl w:val="9"/>
    </w:pPr>
    <w:rPr>
      <w:caps/>
    </w:rPr>
  </w:style>
  <w:style w:type="paragraph" w:customStyle="1" w:styleId="Version">
    <w:name w:val="Version"/>
    <w:rsid w:val="00CB1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8AC"/>
    <w:pPr>
      <w:keepNext w:val="0"/>
      <w:tabs>
        <w:tab w:val="right" w:pos="4176"/>
      </w:tabs>
      <w:ind w:left="198" w:hanging="198"/>
    </w:pPr>
    <w:rPr>
      <w:rFonts w:ascii="Garamond" w:hAnsi="Garamond"/>
    </w:rPr>
  </w:style>
  <w:style w:type="paragraph" w:styleId="IndexHeading">
    <w:name w:val="index heading"/>
    <w:basedOn w:val="Normal"/>
    <w:next w:val="Index1"/>
    <w:semiHidden/>
    <w:rsid w:val="00CB18AC"/>
    <w:pPr>
      <w:spacing w:before="120" w:after="120"/>
    </w:pPr>
    <w:rPr>
      <w:rFonts w:ascii="Arial" w:hAnsi="Arial"/>
      <w:b/>
      <w:color w:val="918585"/>
      <w:sz w:val="24"/>
    </w:rPr>
  </w:style>
  <w:style w:type="paragraph" w:customStyle="1" w:styleId="Chapter">
    <w:name w:val="Chapter"/>
    <w:basedOn w:val="Normal"/>
    <w:rsid w:val="00CB18AC"/>
    <w:pPr>
      <w:spacing w:before="240"/>
    </w:pPr>
    <w:rPr>
      <w:rFonts w:ascii="Times New Roman" w:hAnsi="Times New Roman"/>
      <w:smallCaps/>
      <w:spacing w:val="80"/>
      <w:sz w:val="28"/>
    </w:rPr>
  </w:style>
  <w:style w:type="paragraph" w:customStyle="1" w:styleId="InChapter">
    <w:name w:val="InChapter"/>
    <w:basedOn w:val="Heading3"/>
    <w:rsid w:val="00CB18AC"/>
    <w:pPr>
      <w:spacing w:after="240"/>
      <w:outlineLvl w:val="9"/>
    </w:pPr>
    <w:rPr>
      <w:noProof/>
    </w:rPr>
  </w:style>
  <w:style w:type="paragraph" w:styleId="Index2">
    <w:name w:val="index 2"/>
    <w:basedOn w:val="Normal"/>
    <w:next w:val="Normal"/>
    <w:semiHidden/>
    <w:rsid w:val="00CB18AC"/>
    <w:pPr>
      <w:tabs>
        <w:tab w:val="right" w:pos="4176"/>
      </w:tabs>
      <w:ind w:left="568" w:hanging="284"/>
    </w:pPr>
    <w:rPr>
      <w:rFonts w:ascii="Garamond" w:hAnsi="Garamond"/>
    </w:rPr>
  </w:style>
  <w:style w:type="paragraph" w:customStyle="1" w:styleId="Byline">
    <w:name w:val="Byline"/>
    <w:rsid w:val="00CB1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8AC"/>
    <w:pPr>
      <w:tabs>
        <w:tab w:val="clear" w:pos="3600"/>
        <w:tab w:val="clear" w:pos="3958"/>
      </w:tabs>
      <w:jc w:val="right"/>
    </w:pPr>
  </w:style>
  <w:style w:type="character" w:styleId="Emphasis">
    <w:name w:val="Emphasis"/>
    <w:basedOn w:val="DefaultParagraphFont"/>
    <w:qFormat/>
    <w:rsid w:val="00CB18AC"/>
    <w:rPr>
      <w:i/>
    </w:rPr>
  </w:style>
  <w:style w:type="paragraph" w:styleId="Caption">
    <w:name w:val="caption"/>
    <w:basedOn w:val="BodyText"/>
    <w:next w:val="Normal"/>
    <w:qFormat/>
    <w:rsid w:val="00CB18AC"/>
    <w:pPr>
      <w:framePr w:w="2268" w:hSpace="181" w:vSpace="181" w:wrap="around" w:vAnchor="text" w:hAnchor="page" w:x="1135" w:y="285" w:anchorLock="1"/>
    </w:pPr>
    <w:rPr>
      <w:i/>
    </w:rPr>
  </w:style>
  <w:style w:type="paragraph" w:customStyle="1" w:styleId="MiniTOCTitle">
    <w:name w:val="MiniTOCTitle"/>
    <w:basedOn w:val="Heading4"/>
    <w:rsid w:val="00CB18AC"/>
    <w:pPr>
      <w:spacing w:before="240"/>
      <w:outlineLvl w:val="9"/>
    </w:pPr>
    <w:rPr>
      <w:noProof/>
      <w:sz w:val="24"/>
    </w:rPr>
  </w:style>
  <w:style w:type="paragraph" w:customStyle="1" w:styleId="MiniTOCItem">
    <w:name w:val="MiniTOCItem"/>
    <w:basedOn w:val="ListBullet"/>
    <w:rsid w:val="00CB18AC"/>
    <w:pPr>
      <w:numPr>
        <w:numId w:val="0"/>
      </w:numPr>
      <w:tabs>
        <w:tab w:val="right" w:leader="dot" w:pos="6521"/>
      </w:tabs>
      <w:spacing w:before="0" w:after="0"/>
    </w:pPr>
  </w:style>
  <w:style w:type="paragraph" w:customStyle="1" w:styleId="TOFTitle">
    <w:name w:val="TOFTitle"/>
    <w:basedOn w:val="TOCTitle"/>
    <w:rsid w:val="00CB18AC"/>
  </w:style>
  <w:style w:type="paragraph" w:styleId="TableofFigures">
    <w:name w:val="table of figures"/>
    <w:basedOn w:val="Normal"/>
    <w:next w:val="Normal"/>
    <w:semiHidden/>
    <w:rsid w:val="00CB18AC"/>
    <w:pPr>
      <w:tabs>
        <w:tab w:val="right" w:leader="dot" w:pos="9072"/>
      </w:tabs>
      <w:ind w:left="970" w:hanging="403"/>
    </w:pPr>
    <w:rPr>
      <w:rFonts w:ascii="Times New Roman" w:hAnsi="Times New Roman"/>
      <w:b/>
    </w:rPr>
  </w:style>
  <w:style w:type="paragraph" w:styleId="ListNumber">
    <w:name w:val="List Number"/>
    <w:basedOn w:val="List"/>
    <w:rsid w:val="00CB18AC"/>
    <w:pPr>
      <w:numPr>
        <w:numId w:val="11"/>
      </w:numPr>
    </w:pPr>
  </w:style>
  <w:style w:type="character" w:customStyle="1" w:styleId="WingdingSymbols">
    <w:name w:val="Wingding Symbols"/>
    <w:rsid w:val="00CB18AC"/>
    <w:rPr>
      <w:rFonts w:ascii="Wingdings" w:hAnsi="Wingdings"/>
    </w:rPr>
  </w:style>
  <w:style w:type="paragraph" w:customStyle="1" w:styleId="TableHeading">
    <w:name w:val="Table Heading"/>
    <w:basedOn w:val="HeadingBase"/>
    <w:rsid w:val="00CB18AC"/>
    <w:pPr>
      <w:keepLines/>
      <w:pBdr>
        <w:bottom w:val="single" w:sz="6" w:space="1" w:color="918585"/>
      </w:pBdr>
      <w:spacing w:before="240"/>
    </w:pPr>
  </w:style>
  <w:style w:type="character" w:customStyle="1" w:styleId="HotSpot">
    <w:name w:val="HotSpot"/>
    <w:rsid w:val="00CB18AC"/>
    <w:rPr>
      <w:color w:val="0033CC"/>
      <w:u w:val="none"/>
    </w:rPr>
  </w:style>
  <w:style w:type="paragraph" w:customStyle="1" w:styleId="BodyTextRight">
    <w:name w:val="Body Text Right"/>
    <w:basedOn w:val="BodyText"/>
    <w:rsid w:val="00CB18AC"/>
    <w:pPr>
      <w:spacing w:before="0" w:after="0"/>
      <w:jc w:val="right"/>
    </w:pPr>
  </w:style>
  <w:style w:type="paragraph" w:styleId="Index3">
    <w:name w:val="index 3"/>
    <w:basedOn w:val="ListNumber2"/>
    <w:next w:val="Normal"/>
    <w:semiHidden/>
    <w:rsid w:val="00CB18AC"/>
    <w:pPr>
      <w:numPr>
        <w:numId w:val="0"/>
      </w:numPr>
      <w:tabs>
        <w:tab w:val="right" w:leader="dot" w:pos="4176"/>
      </w:tabs>
    </w:pPr>
  </w:style>
  <w:style w:type="paragraph" w:styleId="ListNumber2">
    <w:name w:val="List Number 2"/>
    <w:basedOn w:val="List2"/>
    <w:rsid w:val="00CB18AC"/>
    <w:pPr>
      <w:numPr>
        <w:numId w:val="10"/>
      </w:numPr>
      <w:tabs>
        <w:tab w:val="clear" w:pos="1060"/>
      </w:tabs>
    </w:pPr>
  </w:style>
  <w:style w:type="paragraph" w:customStyle="1" w:styleId="MarginNote">
    <w:name w:val="Margin Note"/>
    <w:basedOn w:val="BodyText"/>
    <w:rsid w:val="00CB1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8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8AC"/>
    <w:rPr>
      <w:sz w:val="32"/>
    </w:rPr>
  </w:style>
  <w:style w:type="paragraph" w:customStyle="1" w:styleId="HeadingProcedure">
    <w:name w:val="Heading Procedure"/>
    <w:basedOn w:val="HeadingBase"/>
    <w:next w:val="Normal"/>
    <w:rsid w:val="00CB18AC"/>
    <w:pPr>
      <w:tabs>
        <w:tab w:val="left" w:pos="0"/>
      </w:tabs>
      <w:spacing w:before="120" w:after="60"/>
    </w:pPr>
    <w:rPr>
      <w:i/>
      <w:color w:val="918585"/>
      <w:sz w:val="22"/>
    </w:rPr>
  </w:style>
  <w:style w:type="paragraph" w:customStyle="1" w:styleId="TableBodyText">
    <w:name w:val="Table Body Text"/>
    <w:basedOn w:val="BodyText"/>
    <w:rsid w:val="00CB18AC"/>
    <w:pPr>
      <w:spacing w:before="60" w:after="60"/>
    </w:pPr>
  </w:style>
  <w:style w:type="paragraph" w:styleId="ListContinue">
    <w:name w:val="List Continue"/>
    <w:basedOn w:val="List"/>
    <w:rsid w:val="00CB18AC"/>
    <w:pPr>
      <w:ind w:firstLine="0"/>
    </w:pPr>
  </w:style>
  <w:style w:type="paragraph" w:customStyle="1" w:styleId="ListNote">
    <w:name w:val="List Note"/>
    <w:basedOn w:val="List"/>
    <w:rsid w:val="00CB18AC"/>
    <w:pPr>
      <w:pBdr>
        <w:top w:val="single" w:sz="6" w:space="2" w:color="918585"/>
        <w:bottom w:val="single" w:sz="6" w:space="2" w:color="918585"/>
      </w:pBdr>
      <w:tabs>
        <w:tab w:val="left" w:pos="1021"/>
      </w:tabs>
      <w:ind w:firstLine="0"/>
    </w:pPr>
  </w:style>
  <w:style w:type="paragraph" w:customStyle="1" w:styleId="Warning">
    <w:name w:val="Warning"/>
    <w:basedOn w:val="BodyText"/>
    <w:rsid w:val="00CB18AC"/>
    <w:pPr>
      <w:shd w:val="clear" w:color="auto" w:fill="D9D9D9"/>
      <w:tabs>
        <w:tab w:val="left" w:pos="992"/>
      </w:tabs>
      <w:ind w:left="119" w:right="119"/>
    </w:pPr>
    <w:rPr>
      <w:sz w:val="20"/>
    </w:rPr>
  </w:style>
  <w:style w:type="paragraph" w:customStyle="1" w:styleId="MarginIcons">
    <w:name w:val="Margin Icons"/>
    <w:basedOn w:val="BodyText"/>
    <w:rsid w:val="00CB1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8AC"/>
    <w:rPr>
      <w:rFonts w:ascii="Courier New" w:hAnsi="Courier New"/>
    </w:rPr>
  </w:style>
  <w:style w:type="paragraph" w:customStyle="1" w:styleId="NoteBullet">
    <w:name w:val="Note Bullet"/>
    <w:basedOn w:val="Note"/>
    <w:rsid w:val="00CB18AC"/>
    <w:pPr>
      <w:tabs>
        <w:tab w:val="clear" w:pos="680"/>
      </w:tabs>
      <w:spacing w:before="60" w:after="60"/>
    </w:pPr>
  </w:style>
  <w:style w:type="paragraph" w:customStyle="1" w:styleId="SubHeading2">
    <w:name w:val="SubHeading2"/>
    <w:basedOn w:val="HeadingBase"/>
    <w:rsid w:val="00CB18AC"/>
    <w:pPr>
      <w:spacing w:before="240" w:after="60"/>
    </w:pPr>
    <w:rPr>
      <w:sz w:val="20"/>
    </w:rPr>
  </w:style>
  <w:style w:type="paragraph" w:customStyle="1" w:styleId="SubHeading1">
    <w:name w:val="SubHeading1"/>
    <w:basedOn w:val="HeadingBase"/>
    <w:rsid w:val="00CB18AC"/>
    <w:pPr>
      <w:spacing w:before="240" w:after="60"/>
    </w:pPr>
    <w:rPr>
      <w:color w:val="918585"/>
      <w:sz w:val="22"/>
    </w:rPr>
  </w:style>
  <w:style w:type="paragraph" w:customStyle="1" w:styleId="SideHeading">
    <w:name w:val="Side Heading"/>
    <w:basedOn w:val="HeadingBase"/>
    <w:rsid w:val="00CB1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8AC"/>
    <w:pPr>
      <w:numPr>
        <w:numId w:val="12"/>
      </w:numPr>
    </w:pPr>
  </w:style>
  <w:style w:type="paragraph" w:styleId="PlainText">
    <w:name w:val="Plain Text"/>
    <w:basedOn w:val="Normal"/>
    <w:link w:val="PlainTextChar"/>
    <w:rsid w:val="00CB18AC"/>
    <w:rPr>
      <w:sz w:val="20"/>
    </w:rPr>
  </w:style>
  <w:style w:type="character" w:customStyle="1" w:styleId="PlainTextChar">
    <w:name w:val="Plain Text Char"/>
    <w:basedOn w:val="DefaultParagraphFont"/>
    <w:link w:val="PlainText"/>
    <w:rsid w:val="00CB18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8AC"/>
    <w:rPr>
      <w:b/>
      <w:smallCaps/>
    </w:rPr>
  </w:style>
  <w:style w:type="paragraph" w:customStyle="1" w:styleId="TableListNumber">
    <w:name w:val="Table List Number"/>
    <w:basedOn w:val="ListNumber"/>
    <w:rsid w:val="00CB18AC"/>
    <w:pPr>
      <w:numPr>
        <w:numId w:val="0"/>
      </w:numPr>
    </w:pPr>
  </w:style>
  <w:style w:type="paragraph" w:styleId="TOC4">
    <w:name w:val="toc 4"/>
    <w:basedOn w:val="TOCBase"/>
    <w:next w:val="Normal"/>
    <w:semiHidden/>
    <w:rsid w:val="00CB18AC"/>
    <w:pPr>
      <w:tabs>
        <w:tab w:val="right" w:leader="dot" w:pos="9071"/>
      </w:tabs>
      <w:ind w:left="1701"/>
    </w:pPr>
  </w:style>
  <w:style w:type="paragraph" w:customStyle="1" w:styleId="ListAlpha">
    <w:name w:val="List Alpha"/>
    <w:basedOn w:val="List"/>
    <w:rsid w:val="00CB18AC"/>
    <w:pPr>
      <w:numPr>
        <w:numId w:val="9"/>
      </w:numPr>
    </w:pPr>
  </w:style>
  <w:style w:type="paragraph" w:customStyle="1" w:styleId="ListAlpha2">
    <w:name w:val="List Alpha 2"/>
    <w:basedOn w:val="List2"/>
    <w:rsid w:val="00CB18AC"/>
    <w:pPr>
      <w:numPr>
        <w:numId w:val="8"/>
      </w:numPr>
    </w:pPr>
  </w:style>
  <w:style w:type="paragraph" w:styleId="List2">
    <w:name w:val="List 2"/>
    <w:basedOn w:val="BodyText"/>
    <w:rsid w:val="00CB18AC"/>
    <w:pPr>
      <w:tabs>
        <w:tab w:val="left" w:pos="680"/>
      </w:tabs>
      <w:spacing w:before="60" w:after="60"/>
      <w:ind w:left="680" w:hanging="340"/>
    </w:pPr>
  </w:style>
  <w:style w:type="paragraph" w:styleId="List3">
    <w:name w:val="List 3"/>
    <w:basedOn w:val="BodyText"/>
    <w:rsid w:val="00CB18AC"/>
    <w:pPr>
      <w:tabs>
        <w:tab w:val="left" w:pos="1021"/>
      </w:tabs>
      <w:spacing w:before="60" w:after="60"/>
      <w:ind w:left="1020" w:hanging="340"/>
    </w:pPr>
  </w:style>
  <w:style w:type="paragraph" w:styleId="List4">
    <w:name w:val="List 4"/>
    <w:basedOn w:val="BodyText"/>
    <w:rsid w:val="00CB18AC"/>
    <w:pPr>
      <w:tabs>
        <w:tab w:val="left" w:pos="1361"/>
      </w:tabs>
      <w:spacing w:before="60" w:after="60"/>
      <w:ind w:left="1361" w:hanging="340"/>
    </w:pPr>
  </w:style>
  <w:style w:type="paragraph" w:styleId="List5">
    <w:name w:val="List 5"/>
    <w:basedOn w:val="BodyText"/>
    <w:rsid w:val="00CB18AC"/>
    <w:pPr>
      <w:tabs>
        <w:tab w:val="left" w:pos="1701"/>
      </w:tabs>
      <w:spacing w:before="60" w:after="60"/>
      <w:ind w:left="1701" w:hanging="340"/>
    </w:pPr>
  </w:style>
  <w:style w:type="paragraph" w:styleId="ListBullet3">
    <w:name w:val="List Bullet 3"/>
    <w:basedOn w:val="List3"/>
    <w:rsid w:val="00CB18AC"/>
    <w:pPr>
      <w:numPr>
        <w:numId w:val="15"/>
      </w:numPr>
      <w:tabs>
        <w:tab w:val="clear" w:pos="1021"/>
      </w:tabs>
      <w:ind w:left="1037" w:hanging="357"/>
    </w:pPr>
  </w:style>
  <w:style w:type="paragraph" w:styleId="ListBullet4">
    <w:name w:val="List Bullet 4"/>
    <w:basedOn w:val="List4"/>
    <w:rsid w:val="00CB18AC"/>
    <w:pPr>
      <w:numPr>
        <w:numId w:val="3"/>
      </w:numPr>
    </w:pPr>
  </w:style>
  <w:style w:type="paragraph" w:styleId="ListBullet5">
    <w:name w:val="List Bullet 5"/>
    <w:basedOn w:val="List5"/>
    <w:rsid w:val="00CB18AC"/>
    <w:pPr>
      <w:numPr>
        <w:numId w:val="4"/>
      </w:numPr>
    </w:pPr>
  </w:style>
  <w:style w:type="paragraph" w:styleId="ListContinue2">
    <w:name w:val="List Continue 2"/>
    <w:basedOn w:val="List2"/>
    <w:rsid w:val="00CB18AC"/>
    <w:pPr>
      <w:ind w:firstLine="0"/>
    </w:pPr>
  </w:style>
  <w:style w:type="paragraph" w:styleId="ListContinue3">
    <w:name w:val="List Continue 3"/>
    <w:basedOn w:val="List3"/>
    <w:rsid w:val="00CB18AC"/>
    <w:pPr>
      <w:ind w:left="1021" w:firstLine="0"/>
    </w:pPr>
  </w:style>
  <w:style w:type="paragraph" w:styleId="ListContinue4">
    <w:name w:val="List Continue 4"/>
    <w:basedOn w:val="List4"/>
    <w:rsid w:val="00CB18AC"/>
    <w:pPr>
      <w:ind w:firstLine="0"/>
    </w:pPr>
  </w:style>
  <w:style w:type="paragraph" w:styleId="ListContinue5">
    <w:name w:val="List Continue 5"/>
    <w:basedOn w:val="List5"/>
    <w:rsid w:val="00CB18AC"/>
    <w:pPr>
      <w:ind w:firstLine="0"/>
    </w:pPr>
  </w:style>
  <w:style w:type="paragraph" w:styleId="ListNumber3">
    <w:name w:val="List Number 3"/>
    <w:basedOn w:val="List3"/>
    <w:rsid w:val="00CB18AC"/>
    <w:pPr>
      <w:numPr>
        <w:numId w:val="5"/>
      </w:numPr>
    </w:pPr>
  </w:style>
  <w:style w:type="paragraph" w:styleId="ListNumber4">
    <w:name w:val="List Number 4"/>
    <w:basedOn w:val="List4"/>
    <w:rsid w:val="00CB18AC"/>
    <w:pPr>
      <w:numPr>
        <w:numId w:val="6"/>
      </w:numPr>
    </w:pPr>
  </w:style>
  <w:style w:type="paragraph" w:styleId="ListNumber5">
    <w:name w:val="List Number 5"/>
    <w:basedOn w:val="List5"/>
    <w:rsid w:val="00CB18AC"/>
    <w:pPr>
      <w:numPr>
        <w:numId w:val="7"/>
      </w:numPr>
    </w:pPr>
  </w:style>
  <w:style w:type="paragraph" w:styleId="BlockText">
    <w:name w:val="Block Text"/>
    <w:basedOn w:val="Normal"/>
    <w:rsid w:val="00CB18AC"/>
    <w:pPr>
      <w:spacing w:after="120"/>
      <w:ind w:left="1440" w:right="1440"/>
    </w:pPr>
  </w:style>
  <w:style w:type="character" w:customStyle="1" w:styleId="Subscript">
    <w:name w:val="Subscript"/>
    <w:basedOn w:val="DefaultParagraphFont"/>
    <w:rsid w:val="00CB18AC"/>
    <w:rPr>
      <w:sz w:val="16"/>
      <w:vertAlign w:val="subscript"/>
    </w:rPr>
  </w:style>
  <w:style w:type="character" w:customStyle="1" w:styleId="Superscript">
    <w:name w:val="Superscript"/>
    <w:basedOn w:val="DefaultParagraphFont"/>
    <w:rsid w:val="00CB18AC"/>
    <w:rPr>
      <w:sz w:val="16"/>
      <w:vertAlign w:val="superscript"/>
    </w:rPr>
  </w:style>
  <w:style w:type="character" w:customStyle="1" w:styleId="Symbols">
    <w:name w:val="Symbols"/>
    <w:basedOn w:val="DefaultParagraphFont"/>
    <w:rsid w:val="00CB18AC"/>
    <w:rPr>
      <w:rFonts w:ascii="Symbol" w:hAnsi="Symbol"/>
    </w:rPr>
  </w:style>
  <w:style w:type="character" w:customStyle="1" w:styleId="MenuOptions">
    <w:name w:val="Menu Options"/>
    <w:basedOn w:val="DefaultParagraphFont"/>
    <w:rsid w:val="00CB18AC"/>
    <w:rPr>
      <w:rFonts w:ascii="Arial Narrow" w:hAnsi="Arial Narrow"/>
      <w:smallCaps/>
    </w:rPr>
  </w:style>
  <w:style w:type="character" w:customStyle="1" w:styleId="Buttons">
    <w:name w:val="Buttons"/>
    <w:basedOn w:val="DefaultParagraphFont"/>
    <w:rsid w:val="00CB18AC"/>
    <w:rPr>
      <w:b/>
    </w:rPr>
  </w:style>
  <w:style w:type="character" w:customStyle="1" w:styleId="Underlined">
    <w:name w:val="Underlined"/>
    <w:basedOn w:val="DefaultParagraphFont"/>
    <w:rsid w:val="00CB18AC"/>
    <w:rPr>
      <w:u w:val="single"/>
    </w:rPr>
  </w:style>
  <w:style w:type="paragraph" w:customStyle="1" w:styleId="TableBodyTextRight">
    <w:name w:val="Table Body Text Right"/>
    <w:basedOn w:val="TableBodyText"/>
    <w:rsid w:val="00CB18AC"/>
    <w:pPr>
      <w:widowControl w:val="0"/>
      <w:autoSpaceDE w:val="0"/>
      <w:autoSpaceDN w:val="0"/>
      <w:adjustRightInd w:val="0"/>
      <w:jc w:val="right"/>
    </w:pPr>
    <w:rPr>
      <w:rFonts w:cs="Arial"/>
      <w:szCs w:val="18"/>
    </w:rPr>
  </w:style>
  <w:style w:type="paragraph" w:customStyle="1" w:styleId="CopyrightText">
    <w:name w:val="Copyright Text"/>
    <w:basedOn w:val="BodyText"/>
    <w:rsid w:val="00CB18AC"/>
    <w:rPr>
      <w:sz w:val="18"/>
    </w:rPr>
  </w:style>
  <w:style w:type="paragraph" w:customStyle="1" w:styleId="BodySmallRight">
    <w:name w:val="Body Small Right"/>
    <w:basedOn w:val="BodyTextRight"/>
    <w:rsid w:val="00CB18AC"/>
    <w:rPr>
      <w:sz w:val="18"/>
      <w:szCs w:val="18"/>
    </w:rPr>
  </w:style>
  <w:style w:type="paragraph" w:customStyle="1" w:styleId="MarginEdition">
    <w:name w:val="Margin Edition"/>
    <w:basedOn w:val="MarginNote"/>
    <w:rsid w:val="00CB18AC"/>
    <w:pPr>
      <w:spacing w:before="0" w:after="0"/>
    </w:pPr>
    <w:rPr>
      <w:rFonts w:ascii="Times New Roman" w:hAnsi="Times New Roman"/>
      <w:color w:val="999999"/>
    </w:rPr>
  </w:style>
  <w:style w:type="paragraph" w:customStyle="1" w:styleId="Spacer">
    <w:name w:val="Spacer"/>
    <w:basedOn w:val="Normal"/>
    <w:rsid w:val="00CB18AC"/>
    <w:rPr>
      <w:sz w:val="2"/>
      <w:szCs w:val="2"/>
    </w:rPr>
  </w:style>
  <w:style w:type="character" w:customStyle="1" w:styleId="Small">
    <w:name w:val="Small"/>
    <w:basedOn w:val="DefaultParagraphFont"/>
    <w:rsid w:val="00CB18AC"/>
    <w:rPr>
      <w:sz w:val="16"/>
    </w:rPr>
  </w:style>
  <w:style w:type="paragraph" w:customStyle="1" w:styleId="WideTable">
    <w:name w:val="Wide Table"/>
    <w:basedOn w:val="Normal"/>
    <w:rsid w:val="00CB18AC"/>
    <w:pPr>
      <w:ind w:left="-1418"/>
    </w:pPr>
    <w:rPr>
      <w:sz w:val="2"/>
      <w:szCs w:val="2"/>
    </w:rPr>
  </w:style>
  <w:style w:type="character" w:styleId="PageNumber">
    <w:name w:val="page number"/>
    <w:basedOn w:val="DefaultParagraphFont"/>
    <w:rsid w:val="00CB18AC"/>
  </w:style>
  <w:style w:type="paragraph" w:styleId="Quote">
    <w:name w:val="Quote"/>
    <w:basedOn w:val="Heading1"/>
    <w:link w:val="QuoteChar"/>
    <w:qFormat/>
    <w:rsid w:val="00CB18AC"/>
    <w:rPr>
      <w:b w:val="0"/>
      <w:sz w:val="72"/>
      <w:szCs w:val="72"/>
      <w:lang w:val="en-NZ"/>
    </w:rPr>
  </w:style>
  <w:style w:type="character" w:customStyle="1" w:styleId="QuoteChar">
    <w:name w:val="Quote Char"/>
    <w:basedOn w:val="DefaultParagraphFont"/>
    <w:link w:val="Quote"/>
    <w:rsid w:val="00CB1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8AC"/>
    <w:pPr>
      <w:pageBreakBefore/>
    </w:pPr>
  </w:style>
  <w:style w:type="paragraph" w:customStyle="1" w:styleId="Border">
    <w:name w:val="Border"/>
    <w:basedOn w:val="Normal"/>
    <w:qFormat/>
    <w:rsid w:val="00CB1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8AC"/>
    <w:rPr>
      <w:b/>
      <w:bCs/>
      <w:i/>
      <w:iCs/>
      <w:color w:val="auto"/>
    </w:rPr>
  </w:style>
  <w:style w:type="paragraph" w:styleId="IntenseQuote">
    <w:name w:val="Intense Quote"/>
    <w:basedOn w:val="Normal"/>
    <w:next w:val="Normal"/>
    <w:link w:val="IntenseQuoteChar"/>
    <w:uiPriority w:val="30"/>
    <w:qFormat/>
    <w:rsid w:val="00CB1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8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8AC"/>
    <w:rPr>
      <w:smallCaps/>
      <w:color w:val="auto"/>
      <w:u w:val="single"/>
    </w:rPr>
  </w:style>
  <w:style w:type="character" w:styleId="IntenseReference">
    <w:name w:val="Intense Reference"/>
    <w:basedOn w:val="DefaultParagraphFont"/>
    <w:uiPriority w:val="32"/>
    <w:qFormat/>
    <w:rsid w:val="00CB18AC"/>
    <w:rPr>
      <w:b/>
      <w:bCs/>
      <w:smallCaps/>
      <w:color w:val="auto"/>
      <w:spacing w:val="5"/>
      <w:u w:val="single"/>
    </w:rPr>
  </w:style>
  <w:style w:type="paragraph" w:customStyle="1" w:styleId="2ColumnHeading">
    <w:name w:val="2Column Heading"/>
    <w:basedOn w:val="BodyText"/>
    <w:qFormat/>
    <w:rsid w:val="00CB18AC"/>
    <w:pPr>
      <w:spacing w:after="60"/>
      <w:ind w:left="-2268"/>
    </w:pPr>
    <w:rPr>
      <w:b/>
    </w:rPr>
  </w:style>
  <w:style w:type="paragraph" w:customStyle="1" w:styleId="Heading1TOC">
    <w:name w:val="Heading1 TOC"/>
    <w:basedOn w:val="Normal"/>
    <w:qFormat/>
    <w:rsid w:val="00CB18AC"/>
    <w:pPr>
      <w:spacing w:before="240" w:after="120"/>
    </w:pPr>
    <w:rPr>
      <w:rFonts w:ascii="Times New Roman" w:hAnsi="Times New Roman"/>
      <w:b/>
      <w:sz w:val="32"/>
    </w:rPr>
  </w:style>
  <w:style w:type="paragraph" w:customStyle="1" w:styleId="Heading2TOC">
    <w:name w:val="Heading2 TOC"/>
    <w:basedOn w:val="Normal"/>
    <w:qFormat/>
    <w:rsid w:val="00CB18AC"/>
    <w:pPr>
      <w:spacing w:before="240" w:after="60"/>
    </w:pPr>
    <w:rPr>
      <w:rFonts w:ascii="Times New Roman" w:hAnsi="Times New Roman"/>
      <w:b/>
      <w:sz w:val="28"/>
    </w:rPr>
  </w:style>
  <w:style w:type="character" w:customStyle="1" w:styleId="Underline">
    <w:name w:val="Underline"/>
    <w:basedOn w:val="DefaultParagraphFont"/>
    <w:qFormat/>
    <w:rsid w:val="00CB18AC"/>
    <w:rPr>
      <w:u w:val="single"/>
    </w:rPr>
  </w:style>
  <w:style w:type="character" w:customStyle="1" w:styleId="BoldandItalics">
    <w:name w:val="Bold and Italics"/>
    <w:qFormat/>
    <w:rsid w:val="00CB18AC"/>
    <w:rPr>
      <w:b/>
      <w:i/>
      <w:u w:val="none"/>
    </w:rPr>
  </w:style>
  <w:style w:type="paragraph" w:styleId="BalloonText">
    <w:name w:val="Balloon Text"/>
    <w:basedOn w:val="Normal"/>
    <w:link w:val="BalloonTextChar"/>
    <w:rsid w:val="00CB18AC"/>
    <w:rPr>
      <w:rFonts w:ascii="Tahoma" w:hAnsi="Tahoma" w:cs="Tahoma"/>
      <w:sz w:val="16"/>
      <w:szCs w:val="16"/>
    </w:rPr>
  </w:style>
  <w:style w:type="character" w:customStyle="1" w:styleId="BalloonTextChar">
    <w:name w:val="Balloon Text Char"/>
    <w:basedOn w:val="DefaultParagraphFont"/>
    <w:link w:val="BalloonText"/>
    <w:rsid w:val="00CB18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8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9275</Characters>
  <Application>Microsoft Office Word</Application>
  <DocSecurity>0</DocSecurity>
  <Lines>308</Lines>
  <Paragraphs>199</Paragraphs>
  <ScaleCrop>false</ScaleCrop>
  <Company>Author-it Software Corporation Ltd.</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TLIB3040A Inspect poles and associated hardware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2012-05-27T03:30:00Z</dcterms:created>
  <dcterms:modified xsi:type="dcterms:W3CDTF">2012-05-27T03:30:00Z</dcterms:modified>
</cp:coreProperties>
</file>