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7DA" w:rsidP="006707DA">
      <w:pPr>
        <w:pStyle w:val="Title"/>
      </w:pPr>
      <w:r>
        <w:fldChar w:fldCharType="begin"/>
      </w:r>
      <w:r>
        <w:instrText xml:space="preserve"> TITLE   \* MERGEFORMAT </w:instrText>
      </w:r>
      <w:r>
        <w:fldChar w:fldCharType="separate"/>
      </w:r>
      <w:r>
        <w:t>TLIB2121A Maintain rail joints</w:t>
      </w:r>
      <w:r>
        <w:fldChar w:fldCharType="end"/>
      </w:r>
    </w:p>
    <w:p w:rsidR="006707DA" w:rsidP="006707DA">
      <w:pPr>
        <w:pStyle w:val="Version"/>
        <w:sectPr w:rsidSect="00943A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AE6" w:rsidP="00943AE6">
      <w:pPr>
        <w:pStyle w:val="SuperHeading"/>
      </w:pPr>
      <w:r w:rsidRPr="00943AE6">
        <w:t>TLIB2121A Maintain rail joints</w:t>
      </w:r>
    </w:p>
    <w:p w:rsidR="00000000" w:rsidRPr="00943AE6" w:rsidP="00943AE6">
      <w:pPr>
        <w:pStyle w:val="Heading1"/>
      </w:pPr>
      <w:bookmarkStart w:id="1" w:name="O_357160"/>
      <w:bookmarkEnd w:id="1"/>
      <w:r w:rsidRPr="00943AE6">
        <w:t>Modification History</w:t>
      </w:r>
    </w:p>
    <w:p w:rsidR="00000000" w:rsidRPr="00943AE6" w:rsidP="00943AE6">
      <w:pPr>
        <w:pStyle w:val="BodyText"/>
      </w:pPr>
      <w:r w:rsidRPr="00943AE6">
        <w:t>Not applicable.</w:t>
      </w:r>
    </w:p>
    <w:p w:rsidR="00000000" w:rsidRPr="00943AE6" w:rsidP="00943AE6">
      <w:pPr>
        <w:pStyle w:val="AllowPageBreak"/>
      </w:pPr>
    </w:p>
    <w:p w:rsidR="00000000" w:rsidRPr="00943AE6" w:rsidP="00943AE6">
      <w:pPr>
        <w:pStyle w:val="Heading1"/>
      </w:pPr>
      <w:bookmarkStart w:id="2" w:name="O_357161"/>
      <w:bookmarkEnd w:id="2"/>
      <w:r w:rsidRPr="00943AE6">
        <w:t>Unit Descriptor</w:t>
      </w:r>
    </w:p>
    <w:tbl>
      <w:tblPr>
        <w:tblW w:w="0" w:type="auto"/>
        <w:tblCellMar>
          <w:left w:w="62" w:type="dxa"/>
          <w:right w:w="62" w:type="dxa"/>
        </w:tblCellMar>
        <w:tblLook w:val="0000"/>
      </w:tblPr>
      <w:tblGrid>
        <w:gridCol w:w="9196"/>
      </w:tblGrid>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t>This unit involves the skills and knowledge required to maintain rail joints in accordance with approved standards, safeworking and reg</w:t>
            </w:r>
            <w:r w:rsidRPr="00943AE6">
              <w:t xml:space="preserve">ulatory requirements, and workplace procedures. It includes identifying and determining parameters or components that require repair, cutting and boring rail, maintaining rail joints, and completing required documentation. </w:t>
            </w:r>
          </w:p>
          <w:p w:rsidR="00000000" w:rsidRPr="00943AE6" w:rsidP="00943AE6">
            <w:pPr>
              <w:pStyle w:val="BodyText"/>
            </w:pPr>
            <w:r w:rsidRPr="00943AE6">
              <w:t>Licensing or certification requi</w:t>
            </w:r>
            <w:r w:rsidRPr="00943AE6">
              <w:t>rements are not applicable to this unit. Persons achieving competence in this unit will need to fulfil legislated rail safety requirements, including acts and regulations from each applicable state and territory, together with any nationally approved compl</w:t>
            </w:r>
            <w:r w:rsidRPr="00943AE6">
              <w:t>iance codes and/or guidelines.</w:t>
            </w:r>
          </w:p>
        </w:tc>
      </w:tr>
    </w:tbl>
    <w:p w:rsidR="00000000" w:rsidRPr="00943AE6" w:rsidP="00943AE6">
      <w:pPr>
        <w:pStyle w:val="BodyText"/>
      </w:pPr>
    </w:p>
    <w:p w:rsidR="00000000" w:rsidRPr="00943AE6" w:rsidP="00943AE6">
      <w:pPr>
        <w:pStyle w:val="AllowPageBreak"/>
      </w:pPr>
    </w:p>
    <w:p w:rsidR="00000000" w:rsidRPr="00943AE6" w:rsidP="00943AE6">
      <w:pPr>
        <w:pStyle w:val="Heading1"/>
      </w:pPr>
      <w:bookmarkStart w:id="3" w:name="O_357162"/>
      <w:bookmarkEnd w:id="3"/>
      <w:r w:rsidRPr="00943AE6">
        <w:t>Application of the Unit</w:t>
      </w:r>
    </w:p>
    <w:tbl>
      <w:tblPr>
        <w:tblW w:w="0" w:type="auto"/>
        <w:tblCellMar>
          <w:left w:w="62" w:type="dxa"/>
          <w:right w:w="62" w:type="dxa"/>
        </w:tblCellMar>
        <w:tblLook w:val="0000"/>
      </w:tblPr>
      <w:tblGrid>
        <w:gridCol w:w="9196"/>
      </w:tblGrid>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t xml:space="preserve">Work is performed under minimal supervision, generally in a team environment. It involves the application of routine operational principles </w:t>
            </w:r>
            <w:r w:rsidRPr="00943AE6">
              <w:t>and procedures to installing and maintaining rail joints as part of workplace activities across a variety of operational contexts within the Australian rail system.</w:t>
            </w:r>
          </w:p>
          <w:p w:rsidR="00000000" w:rsidRPr="00943AE6" w:rsidP="00943AE6">
            <w:pPr>
              <w:pStyle w:val="BodyText"/>
            </w:pPr>
            <w:r w:rsidRPr="00943AE6">
              <w:t>Operators of mechanised equipment must have undertaken training and, where appropriate, hol</w:t>
            </w:r>
            <w:r w:rsidRPr="00943AE6">
              <w:t>d the relevant licence, permit or certificate and be recognised as competent for the class of machinery being used.</w:t>
            </w:r>
          </w:p>
        </w:tc>
      </w:tr>
    </w:tbl>
    <w:p w:rsidR="00000000" w:rsidRPr="00943AE6" w:rsidP="00943AE6">
      <w:pPr>
        <w:pStyle w:val="BodyText"/>
      </w:pPr>
    </w:p>
    <w:p w:rsidR="00000000" w:rsidRPr="00943AE6" w:rsidP="00943AE6">
      <w:pPr>
        <w:pStyle w:val="AllowPageBreak"/>
      </w:pPr>
    </w:p>
    <w:p w:rsidR="00000000" w:rsidRPr="00943AE6" w:rsidP="00943AE6">
      <w:pPr>
        <w:pStyle w:val="Heading1"/>
      </w:pPr>
      <w:bookmarkStart w:id="4" w:name="O_357163"/>
      <w:bookmarkEnd w:id="4"/>
      <w:r w:rsidRPr="00943AE6">
        <w:t>Licensing/Regulatory Information</w:t>
      </w:r>
    </w:p>
    <w:p w:rsidR="00000000" w:rsidRPr="00943AE6" w:rsidP="00943AE6">
      <w:pPr>
        <w:pStyle w:val="BodyText"/>
      </w:pPr>
      <w:r w:rsidRPr="00943AE6">
        <w:t>Refer to Unit Descriptor</w:t>
      </w:r>
    </w:p>
    <w:p w:rsidR="00000000" w:rsidRPr="00943AE6" w:rsidP="00943AE6">
      <w:pPr>
        <w:pStyle w:val="AllowPageBreak"/>
      </w:pPr>
    </w:p>
    <w:p w:rsidR="00000000" w:rsidRPr="00943AE6" w:rsidP="00943AE6">
      <w:pPr>
        <w:pStyle w:val="Heading1"/>
      </w:pPr>
      <w:bookmarkStart w:id="5" w:name="O_357164"/>
      <w:bookmarkEnd w:id="5"/>
      <w:r w:rsidRPr="00943AE6">
        <w:t>Pre-Requisites</w:t>
      </w:r>
    </w:p>
    <w:p w:rsidR="00000000" w:rsidRPr="00943AE6" w:rsidP="00943AE6">
      <w:pPr>
        <w:pStyle w:val="BodyText"/>
      </w:pPr>
      <w:r w:rsidRPr="00943AE6">
        <w:t>Not applicable.</w:t>
      </w:r>
    </w:p>
    <w:p w:rsidR="00000000" w:rsidRPr="00943AE6" w:rsidP="00943AE6">
      <w:pPr>
        <w:pStyle w:val="AllowPageBreak"/>
      </w:pPr>
    </w:p>
    <w:p w:rsidR="00000000" w:rsidRPr="00943AE6" w:rsidP="00943AE6">
      <w:pPr>
        <w:pStyle w:val="Heading1"/>
      </w:pPr>
      <w:bookmarkStart w:id="6" w:name="O_357165"/>
      <w:bookmarkEnd w:id="6"/>
      <w:r w:rsidRPr="00943AE6">
        <w:t>Employability Skills Information</w:t>
      </w:r>
    </w:p>
    <w:tbl>
      <w:tblPr>
        <w:tblW w:w="0" w:type="auto"/>
        <w:tblCellMar>
          <w:left w:w="62" w:type="dxa"/>
          <w:right w:w="62" w:type="dxa"/>
        </w:tblCellMar>
        <w:tblLook w:val="0000"/>
      </w:tblPr>
      <w:tblGrid>
        <w:gridCol w:w="9196"/>
      </w:tblGrid>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t>This unit contains employability skills.</w:t>
            </w:r>
          </w:p>
        </w:tc>
      </w:tr>
    </w:tbl>
    <w:p w:rsidR="00000000" w:rsidRPr="00943AE6" w:rsidP="00943AE6">
      <w:pPr>
        <w:pStyle w:val="BodyText"/>
      </w:pPr>
    </w:p>
    <w:p w:rsidR="00000000" w:rsidRPr="00943AE6" w:rsidP="00943AE6">
      <w:pPr>
        <w:pStyle w:val="AllowPageBreak"/>
      </w:pPr>
    </w:p>
    <w:p w:rsidR="00000000" w:rsidRPr="00943AE6" w:rsidP="00943AE6">
      <w:pPr>
        <w:pStyle w:val="Heading1"/>
      </w:pPr>
      <w:bookmarkStart w:id="7" w:name="O_357166"/>
      <w:bookmarkEnd w:id="7"/>
      <w:r w:rsidRPr="00943AE6">
        <w:t>Elements and Performance Criteria Pre-Content</w:t>
      </w:r>
    </w:p>
    <w:tbl>
      <w:tblPr>
        <w:tblW w:w="0" w:type="auto"/>
        <w:tblCellMar>
          <w:left w:w="62" w:type="dxa"/>
          <w:right w:w="62" w:type="dxa"/>
        </w:tblCellMar>
        <w:tblLook w:val="0000"/>
      </w:tblPr>
      <w:tblGrid>
        <w:gridCol w:w="2649"/>
        <w:gridCol w:w="6547"/>
      </w:tblGrid>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t>Performance criteria describe the required performance needed to demonstrate achievement of the element. Assessment of performance is to be consistent with the evidence guide.</w:t>
            </w:r>
          </w:p>
        </w:tc>
      </w:tr>
    </w:tbl>
    <w:p w:rsidR="00000000" w:rsidRPr="00943AE6" w:rsidP="00943AE6">
      <w:pPr>
        <w:pStyle w:val="BodyText"/>
      </w:pPr>
    </w:p>
    <w:p w:rsidR="00000000" w:rsidRPr="00943AE6" w:rsidP="00943AE6">
      <w:pPr>
        <w:pStyle w:val="AllowPageBreak"/>
      </w:pPr>
    </w:p>
    <w:p w:rsidR="00000000" w:rsidRPr="00943AE6" w:rsidP="00943AE6">
      <w:pPr>
        <w:pStyle w:val="Heading1"/>
      </w:pPr>
      <w:bookmarkStart w:id="8" w:name="O_357167"/>
      <w:bookmarkEnd w:id="8"/>
      <w:r w:rsidRPr="00943AE6">
        <w:t>Elements and Performance Criteria</w:t>
      </w:r>
    </w:p>
    <w:tbl>
      <w:tblPr>
        <w:tblW w:w="0" w:type="auto"/>
        <w:tblCellMar>
          <w:left w:w="62" w:type="dxa"/>
          <w:right w:w="62" w:type="dxa"/>
        </w:tblCellMar>
        <w:tblLook w:val="0000"/>
      </w:tblPr>
      <w:tblGrid>
        <w:gridCol w:w="2649"/>
        <w:gridCol w:w="6547"/>
      </w:tblGrid>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PERFORMANCE CRITERI</w:t>
            </w:r>
            <w:r w:rsidRPr="00943AE6">
              <w:rPr>
                <w:rStyle w:val="SpecialBold"/>
              </w:rPr>
              <w:t>A</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1</w:t>
            </w:r>
            <w:r w:rsidRPr="00943AE6">
              <w:rPr>
                <w:rStyle w:val="SpecialBold"/>
              </w:rPr>
              <w:tab/>
              <w:t>Determine parameters or components that require adjustment</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t>1.1</w:t>
            </w:r>
            <w:r w:rsidRPr="00943AE6">
              <w:tab/>
              <w:t>Rail joint condition, component, fastening and anchoring defects affecting rail joints are identified in accordance with organisational procedures</w:t>
            </w:r>
          </w:p>
          <w:p w:rsidR="00000000" w:rsidRPr="00943AE6" w:rsidP="00943AE6">
            <w:pPr>
              <w:pStyle w:val="BodyText"/>
            </w:pPr>
            <w:r w:rsidRPr="00943AE6">
              <w:t>1.2</w:t>
            </w:r>
            <w:r w:rsidRPr="00943AE6">
              <w:tab/>
              <w:t>Appropriate repair method is selected</w:t>
            </w:r>
            <w:r w:rsidRPr="00943AE6">
              <w:t xml:space="preserve"> to ensure rail joint meets specifications</w:t>
            </w:r>
          </w:p>
          <w:p w:rsidR="00000000" w:rsidRPr="00943AE6" w:rsidP="00943AE6">
            <w:pPr>
              <w:pStyle w:val="BodyText"/>
            </w:pPr>
            <w:r w:rsidRPr="00943AE6">
              <w:t>1.3</w:t>
            </w:r>
            <w:r w:rsidRPr="00943AE6">
              <w:tab/>
              <w:t>Scope of work is determined and resources are arranged</w:t>
            </w:r>
          </w:p>
          <w:p w:rsidR="00000000" w:rsidP="00943AE6">
            <w:pPr>
              <w:pStyle w:val="BodyText"/>
              <w:rPr>
                <w:lang w:val="en-NZ"/>
              </w:rPr>
            </w:pP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2</w:t>
            </w:r>
            <w:r w:rsidRPr="00943AE6">
              <w:rPr>
                <w:rStyle w:val="SpecialBold"/>
              </w:rPr>
              <w:tab/>
              <w:t>Install rail joint</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t>2.1</w:t>
            </w:r>
            <w:r w:rsidRPr="00943AE6">
              <w:tab/>
              <w:t>Location of rail joint is determined</w:t>
            </w:r>
          </w:p>
          <w:p w:rsidR="00000000" w:rsidRPr="00943AE6" w:rsidP="00943AE6">
            <w:pPr>
              <w:pStyle w:val="BodyText"/>
            </w:pPr>
            <w:r w:rsidRPr="00943AE6">
              <w:t>2.2</w:t>
            </w:r>
            <w:r w:rsidRPr="00943AE6">
              <w:tab/>
              <w:t>Rail is cut and correct rail gap established for mechanical or insulated joint type</w:t>
            </w:r>
          </w:p>
          <w:p w:rsidR="00000000" w:rsidRPr="00943AE6" w:rsidP="00943AE6">
            <w:pPr>
              <w:pStyle w:val="BodyText"/>
            </w:pPr>
            <w:r w:rsidRPr="00943AE6">
              <w:t>2.3</w:t>
            </w:r>
            <w:r w:rsidRPr="00943AE6">
              <w:tab/>
              <w:t>Rail ends are bent if required in accordance with organisational procedures</w:t>
            </w:r>
          </w:p>
          <w:p w:rsidR="00000000" w:rsidRPr="00943AE6" w:rsidP="00943AE6">
            <w:pPr>
              <w:pStyle w:val="BodyText"/>
            </w:pPr>
            <w:r w:rsidRPr="00943AE6">
              <w:t>2.4</w:t>
            </w:r>
            <w:r w:rsidRPr="00943AE6">
              <w:tab/>
              <w:t>Bolt holes are bored to meet joint specification</w:t>
            </w:r>
          </w:p>
          <w:p w:rsidR="00000000" w:rsidRPr="00943AE6" w:rsidP="00943AE6">
            <w:pPr>
              <w:pStyle w:val="BodyText"/>
            </w:pPr>
            <w:r w:rsidRPr="00943AE6">
              <w:t>2.5</w:t>
            </w:r>
            <w:r w:rsidRPr="00943AE6">
              <w:tab/>
              <w:t>Joint is assembled to meet specification</w:t>
            </w:r>
          </w:p>
          <w:p w:rsidR="00000000" w:rsidP="00943AE6">
            <w:pPr>
              <w:pStyle w:val="BodyText"/>
              <w:rPr>
                <w:lang w:val="en-NZ"/>
              </w:rPr>
            </w:pP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3</w:t>
            </w:r>
            <w:r w:rsidRPr="00943AE6">
              <w:rPr>
                <w:rStyle w:val="SpecialBold"/>
              </w:rPr>
              <w:tab/>
              <w:t>Check and maintain rail joint</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t>3.1</w:t>
            </w:r>
            <w:r w:rsidRPr="00943AE6">
              <w:tab/>
              <w:t>Surfaces and component parts are checked</w:t>
            </w:r>
            <w:r w:rsidRPr="00943AE6">
              <w:t xml:space="preserve"> in accordance with specifications and organisational procedures</w:t>
            </w:r>
          </w:p>
          <w:p w:rsidR="00000000" w:rsidRPr="00943AE6" w:rsidP="00943AE6">
            <w:pPr>
              <w:pStyle w:val="BodyText"/>
            </w:pPr>
            <w:r w:rsidRPr="00943AE6">
              <w:t>3.2</w:t>
            </w:r>
            <w:r w:rsidRPr="00943AE6">
              <w:tab/>
              <w:t>Rail joint is maintained to specifications following organisational procedures</w:t>
            </w:r>
          </w:p>
          <w:p w:rsidR="00000000" w:rsidP="00943AE6">
            <w:pPr>
              <w:pStyle w:val="BodyText"/>
              <w:rPr>
                <w:lang w:val="en-NZ"/>
              </w:rPr>
            </w:pP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4</w:t>
            </w:r>
            <w:r w:rsidRPr="00943AE6">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BodyText"/>
            </w:pPr>
            <w:r w:rsidRPr="00943AE6">
              <w:t>4.1</w:t>
            </w:r>
            <w:r w:rsidRPr="00943AE6">
              <w:tab/>
              <w:t>Required documentation is completed in accordance with organisational procedu</w:t>
            </w:r>
            <w:r w:rsidRPr="00943AE6">
              <w:t>res</w:t>
            </w:r>
          </w:p>
        </w:tc>
      </w:tr>
    </w:tbl>
    <w:p w:rsidR="006707DA" w:rsidP="00943AE6">
      <w:pPr>
        <w:pStyle w:val="BodyText"/>
      </w:pPr>
    </w:p>
    <w:p w:rsidR="006707DA" w:rsidP="00943AE6">
      <w:pPr>
        <w:pStyle w:val="BodyText"/>
      </w:pPr>
    </w:p>
    <w:p w:rsidR="00000000" w:rsidRPr="00943AE6" w:rsidP="00943AE6">
      <w:pPr>
        <w:pStyle w:val="Heading1"/>
      </w:pPr>
      <w:bookmarkStart w:id="9" w:name="O_357168"/>
      <w:bookmarkEnd w:id="9"/>
      <w:r w:rsidRPr="00943AE6">
        <w:t>Required Skills and Knowledge</w:t>
      </w:r>
    </w:p>
    <w:tbl>
      <w:tblPr>
        <w:tblW w:w="0" w:type="auto"/>
        <w:tblCellMar>
          <w:left w:w="62" w:type="dxa"/>
          <w:right w:w="62" w:type="dxa"/>
        </w:tblCellMar>
        <w:tblLook w:val="0000"/>
      </w:tblPr>
      <w:tblGrid>
        <w:gridCol w:w="9196"/>
      </w:tblGrid>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REQUIRED KNOWLEDGE AND SKILLS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t>This describes the essential knowledge and skills and their level required for this unit.</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Required knowledge:</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Relevant safety, OH&amp;S and environmental procedures and regulations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Workplace procedures for installing and maintaining rail joints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 xml:space="preserve">Problems that may occur when installing and maintaining rail joints, and action that can be </w:t>
            </w:r>
            <w:r w:rsidRPr="00943AE6">
              <w:t>taken to report or resolve th</w:t>
            </w:r>
            <w:r w:rsidRPr="00943AE6">
              <w:t>em</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Hazards that may exist when installing and maintaining rail joints, and ways of controlling the risks involved</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Fundamentals of track structures relating to rail joints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Track standards relating to rail joints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Rail joint components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Rail joint defects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Relevant communication systems and procedures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Authorisation/approval processes and procedures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Documentation requirements</w:t>
            </w:r>
          </w:p>
        </w:tc>
      </w:tr>
    </w:tbl>
    <w:p w:rsidR="00000000" w:rsidRPr="00943AE6" w:rsidP="00943AE6">
      <w:pPr>
        <w:pStyle w:val="BodyText"/>
      </w:pPr>
    </w:p>
    <w:tbl>
      <w:tblPr>
        <w:tblW w:w="0" w:type="auto"/>
        <w:tblCellMar>
          <w:left w:w="62" w:type="dxa"/>
          <w:right w:w="62" w:type="dxa"/>
        </w:tblCellMar>
        <w:tblLook w:val="0000"/>
      </w:tblPr>
      <w:tblGrid>
        <w:gridCol w:w="9196"/>
      </w:tblGrid>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Required skills: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Communicate effectively with others when installing and maintaining rail joints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Read and interpret instructions, procedures, information, technical data, standards and drawings relating to installing and maintaining rail joints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Complete documentation related to installing and maintaining rail joints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Operate electronic communicatio</w:t>
            </w:r>
            <w:r w:rsidRPr="00943AE6">
              <w:t>n equipment to required protocols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Determine specifications using appropriate numeric functions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Work collaboratively with others when installing and maintaining rail joints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Report and rectify within limits of own role problems, faults and malfunctions</w:t>
            </w:r>
            <w:r w:rsidRPr="00943AE6">
              <w:t xml:space="preserve"> identified when installing and maintaining rail joints in accordance with regulatory requirements and workplace procedures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Apply precautions and required action to minimise, control or eliminate potential hazards during work activities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Modify activities depending on differing operational contingencies, risk situations and environments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Work systematically with required attention to detail without injury to self or others, or damage to goods or equipment</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Operate and adapt to difference</w:t>
            </w:r>
            <w:r w:rsidRPr="00943AE6">
              <w:t>s in equipment in accordance with standard operating procedures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Select and use required personal protective equipment (PPE) conforming to industry and OH&amp;S standards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Select and use hand tools, power tools and equipment</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 xml:space="preserve">Identify and locate parameters </w:t>
            </w:r>
            <w:r w:rsidRPr="00943AE6">
              <w:t>or components of rail joints requiring adjustment or replacement</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Use relevant plant and mechanised equipment</w:t>
            </w:r>
          </w:p>
        </w:tc>
      </w:tr>
    </w:tbl>
    <w:p w:rsidR="00000000" w:rsidRPr="00943AE6" w:rsidP="00943AE6">
      <w:pPr>
        <w:pStyle w:val="BodyText"/>
      </w:pPr>
    </w:p>
    <w:p w:rsidR="00000000" w:rsidRPr="00943AE6" w:rsidP="00943AE6">
      <w:pPr>
        <w:pStyle w:val="AllowPageBreak"/>
      </w:pPr>
    </w:p>
    <w:p w:rsidR="00000000" w:rsidRPr="00943AE6" w:rsidP="00943AE6">
      <w:pPr>
        <w:pStyle w:val="Heading1"/>
      </w:pPr>
      <w:bookmarkStart w:id="10" w:name="O_357169"/>
      <w:bookmarkEnd w:id="10"/>
      <w:r w:rsidRPr="00943AE6">
        <w:t>Evidence Guide</w:t>
      </w:r>
    </w:p>
    <w:tbl>
      <w:tblPr>
        <w:tblW w:w="9495" w:type="dxa"/>
        <w:tblLayout w:type="fixed"/>
        <w:tblCellMar>
          <w:left w:w="62" w:type="dxa"/>
          <w:right w:w="62" w:type="dxa"/>
        </w:tblCellMar>
        <w:tblLook w:val="0000"/>
      </w:tblPr>
      <w:tblGrid>
        <w:gridCol w:w="3339"/>
        <w:gridCol w:w="6156"/>
      </w:tblGrid>
      <w:tr w:rsidTr="00943AE6">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EVIDENCE GUIDE</w:t>
            </w:r>
          </w:p>
        </w:tc>
      </w:tr>
      <w:tr w:rsidTr="00943AE6">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t>The evidence guide provides advice on assessment and must be read in conjunction with the performance criteria, required knowledge and skills, the range statement and the assessment guidelines for this Training Package.</w:t>
            </w:r>
          </w:p>
        </w:tc>
      </w:tr>
      <w:tr w:rsidTr="00943AE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Critical aspects for assessment an</w:t>
            </w:r>
            <w:r w:rsidRPr="00943AE6">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The evidence required to demonstrate competency in this unit must be relevant to and satisfy all of the requirements of the elements and performance criteria of this unit and include demonstration</w:t>
            </w:r>
            <w:r w:rsidRPr="00943AE6">
              <w:t xml:space="preserve"> of applying:</w:t>
            </w:r>
          </w:p>
          <w:p w:rsidR="00000000" w:rsidRPr="00943AE6" w:rsidP="00943AE6">
            <w:pPr>
              <w:pStyle w:val="ListBullet2"/>
            </w:pPr>
            <w:r w:rsidRPr="00943AE6">
              <w:t>the underpinning knowledge and skills</w:t>
            </w:r>
          </w:p>
          <w:p w:rsidR="00000000" w:rsidRPr="00943AE6" w:rsidP="00943AE6">
            <w:pPr>
              <w:pStyle w:val="ListBullet2"/>
            </w:pPr>
            <w:r w:rsidRPr="00943AE6">
              <w:t>relevant legislation and workplace procedures</w:t>
            </w:r>
          </w:p>
          <w:p w:rsidR="00000000" w:rsidRPr="00943AE6" w:rsidP="00943AE6">
            <w:pPr>
              <w:pStyle w:val="ListBullet2"/>
            </w:pPr>
            <w:r w:rsidRPr="00943AE6">
              <w:t>other relevant aspects of the range statement</w:t>
            </w:r>
          </w:p>
          <w:p w:rsidR="00000000" w:rsidRPr="00943AE6" w:rsidP="00943AE6">
            <w:pPr>
              <w:pStyle w:val="ListBullet"/>
            </w:pPr>
            <w:r w:rsidRPr="00943AE6">
              <w:t xml:space="preserve">Assessment must include exercises that demonstrate competent performance of the </w:t>
            </w:r>
            <w:r w:rsidRPr="00943AE6">
              <w:t>following in a range of situations:</w:t>
            </w:r>
          </w:p>
          <w:p w:rsidR="00000000" w:rsidRPr="00943AE6" w:rsidP="00943AE6">
            <w:pPr>
              <w:pStyle w:val="ListBullet2"/>
            </w:pPr>
            <w:r w:rsidRPr="00943AE6">
              <w:t>examining rail joints to determine defects and selecting appropriate repair methods</w:t>
            </w:r>
          </w:p>
          <w:p w:rsidR="00000000" w:rsidRPr="00943AE6" w:rsidP="00943AE6">
            <w:pPr>
              <w:pStyle w:val="ListBullet2"/>
            </w:pPr>
            <w:r w:rsidRPr="00943AE6">
              <w:t>installing rail joints correctly</w:t>
            </w:r>
          </w:p>
          <w:p w:rsidR="00000000" w:rsidRPr="00943AE6" w:rsidP="00943AE6">
            <w:pPr>
              <w:pStyle w:val="ListBullet2"/>
            </w:pPr>
            <w:r w:rsidRPr="00943AE6">
              <w:t>checking component parts and carrying out appropriate maintenance activities</w:t>
            </w:r>
          </w:p>
          <w:p w:rsidR="00000000" w:rsidP="00943AE6">
            <w:pPr>
              <w:pStyle w:val="ListBullet2"/>
              <w:rPr>
                <w:lang w:val="en-NZ"/>
              </w:rPr>
            </w:pPr>
            <w:r w:rsidRPr="00943AE6">
              <w:t xml:space="preserve">completing documentation </w:t>
            </w:r>
            <w:r w:rsidRPr="00943AE6">
              <w:t>to organisational requirements</w:t>
            </w:r>
          </w:p>
        </w:tc>
      </w:tr>
      <w:tr w:rsidTr="00943AE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Performance is demonstrated consistently over a period of time and in a suitable range of contexts</w:t>
            </w:r>
          </w:p>
          <w:p w:rsidR="00000000" w:rsidRPr="00943AE6" w:rsidP="00943AE6">
            <w:pPr>
              <w:pStyle w:val="ListBullet"/>
            </w:pPr>
            <w:r w:rsidRPr="00943AE6">
              <w:t>Resources for assessment include:</w:t>
            </w:r>
          </w:p>
          <w:p w:rsidR="00000000" w:rsidRPr="00943AE6" w:rsidP="00943AE6">
            <w:pPr>
              <w:pStyle w:val="ListBullet2"/>
            </w:pPr>
            <w:r w:rsidRPr="00943AE6">
              <w:t>a range of relevant exercises, case studies and/or other simulated practical and knowledge assessment, and/or</w:t>
            </w:r>
          </w:p>
          <w:p w:rsidR="00000000" w:rsidRPr="00943AE6" w:rsidP="00943AE6">
            <w:pPr>
              <w:pStyle w:val="ListBullet2"/>
            </w:pPr>
            <w:r w:rsidRPr="00943AE6">
              <w:t>access to an appropriate range of relevant operational situations in the workplace</w:t>
            </w:r>
          </w:p>
          <w:p w:rsidR="00000000" w:rsidRPr="00943AE6" w:rsidP="00943AE6">
            <w:pPr>
              <w:pStyle w:val="ListBullet"/>
            </w:pPr>
            <w:r w:rsidRPr="00943AE6">
              <w:t>In both real and simulated environments, access is required to</w:t>
            </w:r>
            <w:r w:rsidRPr="00943AE6">
              <w:t>:</w:t>
            </w:r>
          </w:p>
          <w:p w:rsidR="00000000" w:rsidRPr="00943AE6" w:rsidP="00943AE6">
            <w:pPr>
              <w:pStyle w:val="ListBullet2"/>
            </w:pPr>
            <w:r w:rsidRPr="00943AE6">
              <w:t>relevant and appropriate materials and equipment</w:t>
            </w:r>
          </w:p>
          <w:p w:rsidR="00000000" w:rsidP="00943AE6">
            <w:pPr>
              <w:pStyle w:val="ListBullet2"/>
              <w:rPr>
                <w:lang w:val="en-NZ"/>
              </w:rPr>
            </w:pPr>
            <w:r w:rsidRPr="00943AE6">
              <w:t>applicable documentation, including workplace procedures, regulations, codes of practice and operation manuals</w:t>
            </w:r>
          </w:p>
        </w:tc>
      </w:tr>
      <w:tr w:rsidTr="00943AE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As a minimum, assessment of knowledge must be conducted through appropriate written/oral tests</w:t>
            </w:r>
          </w:p>
          <w:p w:rsidR="00000000" w:rsidRPr="00943AE6" w:rsidP="00943AE6">
            <w:pPr>
              <w:pStyle w:val="ListBullet"/>
            </w:pPr>
            <w:r w:rsidRPr="00943AE6">
              <w:t>Practical assessment must occur:</w:t>
            </w:r>
          </w:p>
          <w:p w:rsidR="00000000" w:rsidRPr="00943AE6" w:rsidP="00943AE6">
            <w:pPr>
              <w:pStyle w:val="ListBullet2"/>
            </w:pPr>
            <w:r w:rsidRPr="00943AE6">
              <w:t>through activities in an appropriately simulated environment, and/or</w:t>
            </w:r>
          </w:p>
          <w:p w:rsidR="00000000" w:rsidRPr="00943AE6" w:rsidP="00943AE6">
            <w:pPr>
              <w:pStyle w:val="ListBullet2"/>
            </w:pPr>
            <w:r w:rsidRPr="00943AE6">
              <w:t>in an appropriate range of situations in the workplace</w:t>
            </w:r>
          </w:p>
        </w:tc>
      </w:tr>
    </w:tbl>
    <w:p w:rsidR="00000000" w:rsidRPr="00943AE6" w:rsidP="00943AE6">
      <w:pPr>
        <w:pStyle w:val="BodyText"/>
      </w:pPr>
    </w:p>
    <w:p w:rsidR="00000000" w:rsidRPr="00943AE6" w:rsidP="00943AE6">
      <w:pPr>
        <w:pStyle w:val="AllowPageBreak"/>
      </w:pPr>
    </w:p>
    <w:p w:rsidR="00000000" w:rsidRPr="00943AE6" w:rsidP="00943AE6">
      <w:pPr>
        <w:pStyle w:val="Heading1"/>
      </w:pPr>
      <w:bookmarkStart w:id="11" w:name="O_357170"/>
      <w:bookmarkEnd w:id="11"/>
      <w:r w:rsidRPr="00943AE6">
        <w:t>Range Statement</w:t>
      </w:r>
    </w:p>
    <w:tbl>
      <w:tblPr>
        <w:tblW w:w="0" w:type="auto"/>
        <w:tblCellMar>
          <w:left w:w="62" w:type="dxa"/>
          <w:right w:w="62" w:type="dxa"/>
        </w:tblCellMar>
        <w:tblLook w:val="0000"/>
      </w:tblPr>
      <w:tblGrid>
        <w:gridCol w:w="3151"/>
        <w:gridCol w:w="6045"/>
      </w:tblGrid>
      <w:tr w:rsidTr="006707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 xml:space="preserve">RANGE STATEMENT </w:t>
            </w:r>
          </w:p>
        </w:tc>
      </w:tr>
      <w:tr w:rsidTr="006707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t>The range statement relates to the unit of competency as a whole. It allows for different work environments and situations that may affect performance.</w:t>
            </w:r>
          </w:p>
        </w:tc>
      </w:tr>
      <w:tr w:rsidTr="006707DA">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mechanical handling and lifting equipment</w:t>
            </w:r>
          </w:p>
          <w:p w:rsidR="00000000" w:rsidRPr="00943AE6" w:rsidP="00943AE6">
            <w:pPr>
              <w:pStyle w:val="ListBullet"/>
            </w:pPr>
            <w:r w:rsidRPr="00943AE6">
              <w:t>track machines</w:t>
            </w:r>
          </w:p>
          <w:p w:rsidR="00000000" w:rsidRPr="00943AE6" w:rsidP="00943AE6">
            <w:pPr>
              <w:pStyle w:val="ListBullet"/>
            </w:pPr>
            <w:r w:rsidRPr="00943AE6">
              <w:t>hand tools, including impact or tension wrenches, grinders, friction rail saws, rail punches, rail borers, tie tampers, gauges, track jacks, spiking hammers and bars</w:t>
            </w:r>
          </w:p>
          <w:p w:rsidR="00000000" w:rsidRPr="00943AE6" w:rsidP="00943AE6">
            <w:pPr>
              <w:pStyle w:val="ListBullet"/>
            </w:pPr>
            <w:r w:rsidRPr="00943AE6">
              <w:t>rail tensors</w:t>
            </w:r>
          </w:p>
          <w:p w:rsidR="00000000" w:rsidRPr="00943AE6" w:rsidP="00943AE6">
            <w:pPr>
              <w:pStyle w:val="ListBullet"/>
            </w:pPr>
            <w:r w:rsidRPr="00943AE6">
              <w:t>fastening equipment</w:t>
            </w:r>
          </w:p>
          <w:p w:rsidR="00000000" w:rsidP="00943AE6">
            <w:pPr>
              <w:pStyle w:val="ListBullet"/>
              <w:rPr>
                <w:lang w:val="en-NZ"/>
              </w:rPr>
            </w:pPr>
            <w:r w:rsidRPr="00943AE6">
              <w:t>oxy-acetylene equipment</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Materials may include:</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resilient and static fastenings</w:t>
            </w:r>
          </w:p>
          <w:p w:rsidR="00000000" w:rsidRPr="00943AE6" w:rsidP="00943AE6">
            <w:pPr>
              <w:pStyle w:val="ListBullet"/>
            </w:pPr>
            <w:r w:rsidRPr="00943AE6">
              <w:t>sleeper plates or pads</w:t>
            </w:r>
          </w:p>
          <w:p w:rsidR="00000000" w:rsidRPr="00943AE6" w:rsidP="00943AE6">
            <w:pPr>
              <w:pStyle w:val="ListBullet"/>
            </w:pPr>
            <w:r w:rsidRPr="00943AE6">
              <w:t>anchors</w:t>
            </w:r>
          </w:p>
          <w:p w:rsidR="00000000" w:rsidRPr="00943AE6" w:rsidP="00943AE6">
            <w:pPr>
              <w:pStyle w:val="ListBullet"/>
            </w:pPr>
            <w:r w:rsidRPr="00943AE6">
              <w:t>bolts</w:t>
            </w:r>
          </w:p>
          <w:p w:rsidR="00000000" w:rsidRPr="00943AE6" w:rsidP="00943AE6">
            <w:pPr>
              <w:pStyle w:val="ListBullet"/>
            </w:pPr>
            <w:r w:rsidRPr="00943AE6">
              <w:t>nuts</w:t>
            </w:r>
          </w:p>
          <w:p w:rsidR="00000000" w:rsidRPr="00943AE6" w:rsidP="00943AE6">
            <w:pPr>
              <w:pStyle w:val="ListBullet"/>
            </w:pPr>
            <w:r w:rsidRPr="00943AE6">
              <w:t>washer clips</w:t>
            </w:r>
          </w:p>
          <w:p w:rsidR="00000000" w:rsidRPr="00943AE6" w:rsidP="00943AE6">
            <w:pPr>
              <w:pStyle w:val="ListBullet"/>
            </w:pPr>
            <w:r w:rsidRPr="00943AE6">
              <w:t>shims</w:t>
            </w:r>
          </w:p>
          <w:p w:rsidR="00000000" w:rsidRPr="00943AE6" w:rsidP="00943AE6">
            <w:pPr>
              <w:pStyle w:val="ListBullet"/>
            </w:pPr>
            <w:r w:rsidRPr="00943AE6">
              <w:t>fishplates</w:t>
            </w:r>
          </w:p>
          <w:p w:rsidR="00000000" w:rsidP="00943AE6">
            <w:pPr>
              <w:pStyle w:val="ListBullet"/>
              <w:rPr>
                <w:lang w:val="en-NZ"/>
              </w:rPr>
            </w:pPr>
            <w:r w:rsidRPr="00943AE6">
              <w:t>swage fastenings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Rail joint parts and surroundings to be checked may include:</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joint insulation</w:t>
            </w:r>
          </w:p>
          <w:p w:rsidR="00000000" w:rsidRPr="00943AE6" w:rsidP="00943AE6">
            <w:pPr>
              <w:pStyle w:val="ListBullet"/>
            </w:pPr>
            <w:r w:rsidRPr="00943AE6">
              <w:t>expansion gap</w:t>
            </w:r>
          </w:p>
          <w:p w:rsidR="00000000" w:rsidRPr="00943AE6" w:rsidP="00943AE6">
            <w:pPr>
              <w:pStyle w:val="ListBullet"/>
            </w:pPr>
            <w:r w:rsidRPr="00943AE6">
              <w:t>fishplates</w:t>
            </w:r>
          </w:p>
          <w:p w:rsidR="00000000" w:rsidRPr="00943AE6" w:rsidP="00943AE6">
            <w:pPr>
              <w:pStyle w:val="ListBullet"/>
            </w:pPr>
            <w:r w:rsidRPr="00943AE6">
              <w:t>fish bolts</w:t>
            </w:r>
          </w:p>
          <w:p w:rsidR="00000000" w:rsidRPr="00943AE6" w:rsidP="00943AE6">
            <w:pPr>
              <w:pStyle w:val="ListBullet"/>
            </w:pPr>
            <w:r w:rsidRPr="00943AE6">
              <w:t>sleepers</w:t>
            </w:r>
          </w:p>
          <w:p w:rsidR="00000000" w:rsidRPr="00943AE6" w:rsidP="00943AE6">
            <w:pPr>
              <w:pStyle w:val="ListBullet"/>
            </w:pPr>
            <w:r w:rsidRPr="00943AE6">
              <w:t>sleeper fastening</w:t>
            </w:r>
          </w:p>
          <w:p w:rsidR="00000000" w:rsidRPr="00943AE6" w:rsidP="00943AE6">
            <w:pPr>
              <w:pStyle w:val="ListBullet"/>
            </w:pPr>
            <w:r w:rsidRPr="00943AE6">
              <w:t>rail anchoring and rail bonds</w:t>
            </w:r>
          </w:p>
          <w:p w:rsidR="00000000" w:rsidP="00943AE6">
            <w:pPr>
              <w:pStyle w:val="ListBullet"/>
              <w:rPr>
                <w:lang w:val="en-NZ"/>
              </w:rPr>
            </w:pPr>
            <w:r w:rsidRPr="00943AE6">
              <w:t>track geometry</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Fastenings may include:</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pandrol clips, fist fastenings, Trac Lok or Rex Lock</w:t>
            </w:r>
          </w:p>
          <w:p w:rsidR="00000000" w:rsidRPr="00943AE6" w:rsidP="00943AE6">
            <w:pPr>
              <w:pStyle w:val="ListBullet"/>
            </w:pPr>
            <w:r w:rsidRPr="00943AE6">
              <w:t>dog spikes and dog screws</w:t>
            </w:r>
          </w:p>
          <w:p w:rsidR="00000000" w:rsidRPr="00943AE6" w:rsidP="00943AE6">
            <w:pPr>
              <w:pStyle w:val="ListBullet"/>
            </w:pPr>
            <w:r w:rsidRPr="00943AE6">
              <w:t>bolts, spring washers and nuts</w:t>
            </w:r>
          </w:p>
          <w:p w:rsidR="00000000" w:rsidRPr="00943AE6" w:rsidP="00943AE6">
            <w:pPr>
              <w:pStyle w:val="ListBullet"/>
            </w:pPr>
            <w:r w:rsidRPr="00943AE6">
              <w:t>double shoul</w:t>
            </w:r>
            <w:r w:rsidRPr="00943AE6">
              <w:t>dered sleeper plates</w:t>
            </w:r>
          </w:p>
          <w:p w:rsidR="00000000" w:rsidP="00943AE6">
            <w:pPr>
              <w:pStyle w:val="ListBullet"/>
              <w:rPr>
                <w:lang w:val="en-NZ"/>
              </w:rPr>
            </w:pPr>
            <w:r w:rsidRPr="00943AE6">
              <w:t>insulated sleeper pads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Types of rail joint may include:</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mechanical joints</w:t>
            </w:r>
          </w:p>
          <w:p w:rsidR="00000000" w:rsidRPr="00943AE6" w:rsidP="00943AE6">
            <w:pPr>
              <w:pStyle w:val="ListBullet"/>
            </w:pPr>
            <w:r w:rsidRPr="00943AE6">
              <w:t>mechanical junction joints</w:t>
            </w:r>
          </w:p>
          <w:p w:rsidR="00000000" w:rsidRPr="00943AE6" w:rsidP="00943AE6">
            <w:pPr>
              <w:pStyle w:val="ListBullet"/>
            </w:pPr>
            <w:r w:rsidRPr="00943AE6">
              <w:t>insulated mechanical joints</w:t>
            </w:r>
          </w:p>
          <w:p w:rsidR="00000000" w:rsidRPr="00943AE6" w:rsidP="00943AE6">
            <w:pPr>
              <w:pStyle w:val="ListBullet"/>
            </w:pPr>
            <w:r w:rsidRPr="00943AE6">
              <w:t>insulated plate joints</w:t>
            </w:r>
          </w:p>
          <w:p w:rsidR="00000000" w:rsidRPr="00943AE6" w:rsidP="00943AE6">
            <w:pPr>
              <w:pStyle w:val="ListBullet"/>
            </w:pPr>
            <w:r w:rsidRPr="00943AE6">
              <w:t>bow plates</w:t>
            </w:r>
          </w:p>
          <w:p w:rsidR="00000000" w:rsidP="00943AE6">
            <w:pPr>
              <w:pStyle w:val="ListBullet"/>
              <w:rPr>
                <w:lang w:val="en-NZ"/>
              </w:rPr>
            </w:pPr>
            <w:r w:rsidRPr="00943AE6">
              <w:t>bonded insulated joints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Rail ends on curves may require:</w:t>
            </w:r>
          </w:p>
        </w:tc>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bending (also known as pressing or crowing)</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Special transitional rail joints may be:</w:t>
            </w:r>
          </w:p>
        </w:tc>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required between changes of mass:wear</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Liaison may include:</w:t>
            </w:r>
          </w:p>
        </w:tc>
        <w:tc>
          <w:tcPr>
            <w:tcW w:w="0" w:type="auto"/>
            <w:tcBorders>
              <w:top w:val="nil"/>
              <w:left w:val="nil"/>
              <w:bottom w:val="nil"/>
              <w:right w:val="nil"/>
            </w:tcBorders>
            <w:tcMar>
              <w:top w:w="0" w:type="dxa"/>
              <w:left w:w="62" w:type="dxa"/>
              <w:bottom w:w="0" w:type="dxa"/>
              <w:right w:w="62" w:type="dxa"/>
            </w:tcMar>
          </w:tcPr>
          <w:p w:rsidR="00000000" w:rsidP="00943AE6">
            <w:pPr>
              <w:pStyle w:val="ListBullet"/>
              <w:rPr>
                <w:lang w:val="en-NZ"/>
              </w:rPr>
            </w:pPr>
            <w:r w:rsidRPr="00943AE6">
              <w:t>internal or external personnel from other work areas, such as train controllers and electricians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two-way radios</w:t>
            </w:r>
          </w:p>
          <w:p w:rsidR="00000000" w:rsidRPr="00943AE6" w:rsidP="00943AE6">
            <w:pPr>
              <w:pStyle w:val="ListBullet"/>
            </w:pPr>
            <w:r w:rsidRPr="00943AE6">
              <w:t>telephones, including mobile phones</w:t>
            </w:r>
          </w:p>
          <w:p w:rsidR="00000000" w:rsidP="00943AE6">
            <w:pPr>
              <w:pStyle w:val="ListBullet"/>
              <w:rPr>
                <w:lang w:val="en-NZ"/>
              </w:rPr>
            </w:pPr>
            <w:r w:rsidRPr="00943AE6">
              <w:t>agreed audible or hand signals</w:t>
            </w:r>
          </w:p>
        </w:tc>
      </w:tr>
      <w:tr w:rsidTr="00670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Depending on work context, safety and PPE may include:</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high visibility clothing</w:t>
            </w:r>
          </w:p>
          <w:p w:rsidR="00000000" w:rsidRPr="00943AE6" w:rsidP="00943AE6">
            <w:pPr>
              <w:pStyle w:val="ListBullet"/>
            </w:pPr>
            <w:r w:rsidRPr="00943AE6">
              <w:t>hearing protection</w:t>
            </w:r>
          </w:p>
          <w:p w:rsidR="00000000" w:rsidRPr="00943AE6" w:rsidP="00943AE6">
            <w:pPr>
              <w:pStyle w:val="ListBullet"/>
            </w:pPr>
            <w:r w:rsidRPr="00943AE6">
              <w:t>gloves</w:t>
            </w:r>
          </w:p>
          <w:p w:rsidR="00000000" w:rsidRPr="00943AE6" w:rsidP="00943AE6">
            <w:pPr>
              <w:pStyle w:val="ListBullet"/>
            </w:pPr>
            <w:r w:rsidRPr="00943AE6">
              <w:t>sunscreen</w:t>
            </w:r>
          </w:p>
          <w:p w:rsidR="00000000" w:rsidRPr="00943AE6" w:rsidP="00943AE6">
            <w:pPr>
              <w:pStyle w:val="ListBullet"/>
            </w:pPr>
            <w:r w:rsidRPr="00943AE6">
              <w:t>sunglasses</w:t>
            </w:r>
          </w:p>
          <w:p w:rsidR="00000000" w:rsidRPr="00943AE6" w:rsidP="00943AE6">
            <w:pPr>
              <w:pStyle w:val="ListBullet"/>
            </w:pPr>
            <w:r w:rsidRPr="00943AE6">
              <w:t>safety glasses</w:t>
            </w:r>
          </w:p>
          <w:p w:rsidR="00000000" w:rsidRPr="00943AE6" w:rsidP="00943AE6">
            <w:pPr>
              <w:pStyle w:val="ListBullet"/>
            </w:pPr>
            <w:r w:rsidRPr="00943AE6">
              <w:t>insect repellent</w:t>
            </w:r>
          </w:p>
          <w:p w:rsidR="00000000" w:rsidRPr="00943AE6" w:rsidP="00943AE6">
            <w:pPr>
              <w:pStyle w:val="ListBullet"/>
            </w:pPr>
            <w:r w:rsidRPr="00943AE6">
              <w:t>safety headwear</w:t>
            </w:r>
          </w:p>
          <w:p w:rsidR="00000000" w:rsidRPr="00943AE6" w:rsidP="00943AE6">
            <w:pPr>
              <w:pStyle w:val="ListBullet"/>
            </w:pPr>
            <w:r w:rsidRPr="00943AE6">
              <w:t>safety footwear</w:t>
            </w:r>
          </w:p>
          <w:p w:rsidR="00000000" w:rsidRPr="00943AE6" w:rsidP="00943AE6">
            <w:pPr>
              <w:pStyle w:val="ListBullet"/>
            </w:pPr>
            <w:r w:rsidRPr="00943AE6">
              <w:t>portable radios and mobile phones</w:t>
            </w:r>
          </w:p>
          <w:p w:rsidR="00000000" w:rsidRPr="00943AE6" w:rsidP="00943AE6">
            <w:pPr>
              <w:pStyle w:val="ListBullet"/>
            </w:pPr>
            <w:r w:rsidRPr="00943AE6">
              <w:t>hand lamps</w:t>
            </w:r>
          </w:p>
          <w:p w:rsidR="00000000" w:rsidRPr="00943AE6" w:rsidP="00943AE6">
            <w:pPr>
              <w:pStyle w:val="ListBullet"/>
            </w:pPr>
            <w:r w:rsidRPr="00943AE6">
              <w:t>flags</w:t>
            </w:r>
          </w:p>
          <w:p w:rsidR="00000000" w:rsidP="00943AE6">
            <w:pPr>
              <w:pStyle w:val="ListBullet"/>
              <w:rPr>
                <w:lang w:val="en-NZ"/>
              </w:rPr>
            </w:pPr>
            <w:r w:rsidRPr="00943AE6">
              <w:t>safety devices</w:t>
            </w:r>
          </w:p>
        </w:tc>
      </w:tr>
      <w:tr w:rsidTr="006707DA">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943AE6">
            <w:pPr>
              <w:pStyle w:val="BodyText"/>
              <w:rPr>
                <w:lang w:val="en-NZ"/>
              </w:rPr>
            </w:pPr>
            <w:r w:rsidRPr="00943AE6">
              <w:rPr>
                <w:rStyle w:val="SpecialBold"/>
              </w:rPr>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943AE6" w:rsidP="00943AE6">
            <w:pPr>
              <w:pStyle w:val="ListBullet"/>
            </w:pPr>
            <w:r w:rsidRPr="00943AE6">
              <w:t>c</w:t>
            </w:r>
            <w:r w:rsidRPr="00943AE6">
              <w:t>ompany procedures</w:t>
            </w:r>
          </w:p>
          <w:p w:rsidR="00000000" w:rsidRPr="00943AE6" w:rsidP="00943AE6">
            <w:pPr>
              <w:pStyle w:val="ListBullet"/>
            </w:pPr>
            <w:r w:rsidRPr="00943AE6">
              <w:t>enterprise procedures</w:t>
            </w:r>
          </w:p>
          <w:p w:rsidR="00000000" w:rsidRPr="00943AE6" w:rsidP="00943AE6">
            <w:pPr>
              <w:pStyle w:val="ListBullet"/>
            </w:pPr>
            <w:r w:rsidRPr="00943AE6">
              <w:t>workplace procedures</w:t>
            </w:r>
          </w:p>
          <w:p w:rsidR="00000000" w:rsidRPr="00943AE6" w:rsidP="00943AE6">
            <w:pPr>
              <w:pStyle w:val="ListBullet"/>
            </w:pPr>
            <w:r w:rsidRPr="00943AE6">
              <w:t>established procedure</w:t>
            </w:r>
          </w:p>
        </w:tc>
      </w:tr>
    </w:tbl>
    <w:p w:rsidR="00000000" w:rsidRPr="00943AE6" w:rsidP="00943AE6">
      <w:pPr>
        <w:pStyle w:val="BodyText"/>
      </w:pPr>
    </w:p>
    <w:p w:rsidR="00000000" w:rsidRPr="00943AE6" w:rsidP="00943AE6">
      <w:pPr>
        <w:pStyle w:val="AllowPageBreak"/>
      </w:pPr>
    </w:p>
    <w:p w:rsidR="00000000" w:rsidRPr="00943AE6" w:rsidP="00943AE6">
      <w:pPr>
        <w:pStyle w:val="Heading1"/>
      </w:pPr>
      <w:bookmarkStart w:id="12" w:name="O_357171"/>
      <w:bookmarkEnd w:id="12"/>
      <w:r w:rsidRPr="00943AE6">
        <w:t>Unit Sector(s)</w:t>
      </w:r>
    </w:p>
    <w:p w:rsidR="00000000" w:rsidRPr="00943AE6" w:rsidP="00943AE6">
      <w:pPr>
        <w:pStyle w:val="BodyText"/>
      </w:pPr>
      <w:r w:rsidRPr="00943AE6">
        <w:t>Not applicable.</w:t>
      </w:r>
    </w:p>
    <w:p w:rsidR="00000000" w:rsidRPr="00943AE6" w:rsidP="00943AE6">
      <w:pPr>
        <w:pStyle w:val="AllowPageBreak"/>
      </w:pPr>
    </w:p>
    <w:p w:rsidR="00000000" w:rsidRPr="00943AE6" w:rsidP="00943AE6">
      <w:pPr>
        <w:pStyle w:val="Heading1"/>
      </w:pPr>
      <w:bookmarkStart w:id="13" w:name="O_357172"/>
      <w:bookmarkEnd w:id="13"/>
      <w:r w:rsidRPr="00943AE6">
        <w:t>Competency Field</w:t>
      </w:r>
    </w:p>
    <w:p w:rsidR="00000000" w:rsidRPr="00943AE6" w:rsidP="00943AE6">
      <w:pPr>
        <w:pStyle w:val="BodyText"/>
      </w:pPr>
      <w:r w:rsidRPr="00943AE6">
        <w:t>B – Equipment Checking and Maintenance</w:t>
      </w:r>
    </w:p>
    <w:p w:rsidR="00000000" w:rsidRPr="00943AE6" w:rsidP="00943AE6"/>
    <w:sectPr w:rsidSect="00943A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7DA" w:rsidP="00670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DA" w:rsidP="00943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07DA" w:rsidP="00943A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707DA" w:rsidP="00943A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7DA" w:rsidP="006707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DA" w:rsidP="00943AE6">
    <w:pPr>
      <w:pStyle w:val="Header"/>
      <w:framePr w:wrap="around"/>
    </w:pPr>
    <w:r>
      <w:fldChar w:fldCharType="begin"/>
    </w:r>
    <w:r>
      <w:instrText xml:space="preserve"> TITLE   \* MERGEFORMAT </w:instrText>
    </w:r>
    <w:r>
      <w:fldChar w:fldCharType="separate"/>
    </w:r>
    <w:r>
      <w:t>TLIB2121A Maintain rail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07DA" w:rsidP="00943A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66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B6C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CD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A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3AE6"/>
    <w:pPr>
      <w:spacing w:before="360" w:after="60"/>
      <w:outlineLvl w:val="0"/>
    </w:pPr>
    <w:rPr>
      <w:sz w:val="32"/>
    </w:rPr>
  </w:style>
  <w:style w:type="paragraph" w:styleId="Heading2">
    <w:name w:val="heading 2"/>
    <w:basedOn w:val="HeadingBase"/>
    <w:next w:val="BodyText"/>
    <w:link w:val="Heading2Char"/>
    <w:qFormat/>
    <w:rsid w:val="00943AE6"/>
    <w:pPr>
      <w:keepLines/>
      <w:spacing w:before="240" w:after="120"/>
      <w:outlineLvl w:val="1"/>
    </w:pPr>
    <w:rPr>
      <w:sz w:val="28"/>
      <w:szCs w:val="40"/>
    </w:rPr>
  </w:style>
  <w:style w:type="paragraph" w:styleId="Heading3">
    <w:name w:val="heading 3"/>
    <w:basedOn w:val="HeadingBase"/>
    <w:next w:val="BodyText"/>
    <w:link w:val="Heading3Char"/>
    <w:qFormat/>
    <w:rsid w:val="00943AE6"/>
    <w:pPr>
      <w:spacing w:before="180" w:after="120"/>
      <w:outlineLvl w:val="2"/>
    </w:pPr>
    <w:rPr>
      <w:spacing w:val="-10"/>
      <w:kern w:val="32"/>
    </w:rPr>
  </w:style>
  <w:style w:type="paragraph" w:styleId="Heading4">
    <w:name w:val="heading 4"/>
    <w:basedOn w:val="HeadingBase"/>
    <w:next w:val="BodyText"/>
    <w:link w:val="Heading4Char"/>
    <w:qFormat/>
    <w:rsid w:val="00943AE6"/>
    <w:pPr>
      <w:spacing w:before="160" w:after="120"/>
      <w:outlineLvl w:val="3"/>
    </w:pPr>
    <w:rPr>
      <w:sz w:val="22"/>
    </w:rPr>
  </w:style>
  <w:style w:type="paragraph" w:styleId="Heading5">
    <w:name w:val="heading 5"/>
    <w:basedOn w:val="HeadingBase"/>
    <w:next w:val="Normal"/>
    <w:link w:val="Heading5Char"/>
    <w:qFormat/>
    <w:rsid w:val="00943AE6"/>
    <w:pPr>
      <w:spacing w:before="80"/>
      <w:outlineLvl w:val="4"/>
    </w:pPr>
    <w:rPr>
      <w:color w:val="918585"/>
      <w:sz w:val="20"/>
    </w:rPr>
  </w:style>
  <w:style w:type="paragraph" w:styleId="Heading6">
    <w:name w:val="heading 6"/>
    <w:basedOn w:val="HeadingBase"/>
    <w:next w:val="Normal"/>
    <w:link w:val="Heading6Char"/>
    <w:qFormat/>
    <w:rsid w:val="00943AE6"/>
    <w:pPr>
      <w:spacing w:before="60"/>
      <w:outlineLvl w:val="5"/>
    </w:pPr>
    <w:rPr>
      <w:color w:val="918585"/>
      <w:sz w:val="20"/>
    </w:rPr>
  </w:style>
  <w:style w:type="paragraph" w:styleId="Heading7">
    <w:name w:val="heading 7"/>
    <w:basedOn w:val="Normal"/>
    <w:next w:val="Normal"/>
    <w:link w:val="Heading7Char"/>
    <w:qFormat/>
    <w:rsid w:val="00943AE6"/>
    <w:pPr>
      <w:ind w:left="720"/>
      <w:outlineLvl w:val="6"/>
    </w:pPr>
    <w:rPr>
      <w:i/>
    </w:rPr>
  </w:style>
  <w:style w:type="paragraph" w:styleId="Heading8">
    <w:name w:val="heading 8"/>
    <w:basedOn w:val="Normal"/>
    <w:next w:val="Normal"/>
    <w:link w:val="Heading8Char"/>
    <w:qFormat/>
    <w:rsid w:val="00943AE6"/>
    <w:pPr>
      <w:ind w:left="720"/>
      <w:outlineLvl w:val="7"/>
    </w:pPr>
    <w:rPr>
      <w:i/>
    </w:rPr>
  </w:style>
  <w:style w:type="paragraph" w:styleId="Heading9">
    <w:name w:val="heading 9"/>
    <w:basedOn w:val="Normal"/>
    <w:next w:val="Normal"/>
    <w:link w:val="Heading9Char"/>
    <w:qFormat/>
    <w:rsid w:val="00943AE6"/>
    <w:pPr>
      <w:ind w:left="720"/>
      <w:outlineLvl w:val="8"/>
    </w:pPr>
    <w:rPr>
      <w:i/>
    </w:rPr>
  </w:style>
  <w:style w:type="character" w:default="1" w:styleId="DefaultParagraphFont">
    <w:name w:val="Default Paragraph Font"/>
    <w:uiPriority w:val="1"/>
    <w:unhideWhenUsed/>
    <w:rsid w:val="00943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AE6"/>
  </w:style>
  <w:style w:type="character" w:customStyle="1" w:styleId="Heading1Char">
    <w:name w:val="Heading 1 Char"/>
    <w:basedOn w:val="DefaultParagraphFont"/>
    <w:link w:val="Heading1"/>
    <w:rsid w:val="00943AE6"/>
    <w:rPr>
      <w:rFonts w:ascii="Times New Roman" w:eastAsia="Times New Roman" w:hAnsi="Times New Roman" w:cs="Times New Roman"/>
      <w:b/>
      <w:sz w:val="32"/>
      <w:szCs w:val="20"/>
      <w:lang w:eastAsia="en-US"/>
    </w:rPr>
  </w:style>
  <w:style w:type="paragraph" w:styleId="BodyText">
    <w:name w:val="Body Text"/>
    <w:basedOn w:val="Normal"/>
    <w:link w:val="BodyTextChar"/>
    <w:rsid w:val="00943A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AE6"/>
    <w:rPr>
      <w:rFonts w:ascii="Times New Roman" w:eastAsia="Times New Roman" w:hAnsi="Times New Roman" w:cs="Times New Roman"/>
      <w:sz w:val="24"/>
      <w:lang w:val="en-US" w:eastAsia="en-US"/>
    </w:rPr>
  </w:style>
  <w:style w:type="paragraph" w:styleId="Footer">
    <w:name w:val="footer"/>
    <w:basedOn w:val="Normal"/>
    <w:link w:val="FooterChar"/>
    <w:rsid w:val="00943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AE6"/>
    <w:rPr>
      <w:rFonts w:ascii="Times New Roman" w:eastAsia="Times New Roman" w:hAnsi="Times New Roman" w:cs="Times New Roman"/>
      <w:sz w:val="16"/>
      <w:lang w:val="en-US" w:eastAsia="en-US"/>
    </w:rPr>
  </w:style>
  <w:style w:type="paragraph" w:styleId="ListBullet">
    <w:name w:val="List Bullet"/>
    <w:basedOn w:val="List"/>
    <w:rsid w:val="00943AE6"/>
    <w:pPr>
      <w:numPr>
        <w:numId w:val="13"/>
      </w:numPr>
      <w:tabs>
        <w:tab w:val="clear" w:pos="340"/>
      </w:tabs>
      <w:spacing w:before="40" w:after="40"/>
    </w:pPr>
  </w:style>
  <w:style w:type="character" w:customStyle="1" w:styleId="SpecialBold">
    <w:name w:val="Special Bold"/>
    <w:basedOn w:val="DefaultParagraphFont"/>
    <w:rsid w:val="00943AE6"/>
    <w:rPr>
      <w:b/>
      <w:spacing w:val="0"/>
    </w:rPr>
  </w:style>
  <w:style w:type="paragraph" w:styleId="ListBullet2">
    <w:name w:val="List Bullet 2"/>
    <w:basedOn w:val="List2"/>
    <w:rsid w:val="00943AE6"/>
    <w:pPr>
      <w:numPr>
        <w:numId w:val="14"/>
      </w:numPr>
      <w:tabs>
        <w:tab w:val="clear" w:pos="680"/>
      </w:tabs>
    </w:pPr>
  </w:style>
  <w:style w:type="paragraph" w:styleId="Header">
    <w:name w:val="header"/>
    <w:basedOn w:val="Normal"/>
    <w:link w:val="HeaderChar"/>
    <w:rsid w:val="00943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A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3AE6"/>
    <w:pPr>
      <w:spacing w:before="240" w:after="120"/>
      <w:outlineLvl w:val="0"/>
    </w:pPr>
    <w:rPr>
      <w:rFonts w:ascii="Times New Roman" w:hAnsi="Times New Roman"/>
      <w:b/>
      <w:sz w:val="28"/>
    </w:rPr>
  </w:style>
  <w:style w:type="paragraph" w:customStyle="1" w:styleId="AllowPageBreak">
    <w:name w:val="AllowPageBreak"/>
    <w:rsid w:val="00943A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A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3A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3AE6"/>
    <w:rPr>
      <w:rFonts w:ascii="Courier New" w:eastAsia="Times New Roman" w:hAnsi="Courier New" w:cs="Times New Roman"/>
      <w:i/>
      <w:szCs w:val="20"/>
      <w:lang w:val="en-US" w:eastAsia="en-US"/>
    </w:rPr>
  </w:style>
  <w:style w:type="paragraph" w:customStyle="1" w:styleId="HeadingBase">
    <w:name w:val="Heading Base"/>
    <w:rsid w:val="00943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AE6"/>
    <w:pPr>
      <w:tabs>
        <w:tab w:val="right" w:leader="dot" w:pos="9072"/>
      </w:tabs>
      <w:ind w:left="567"/>
    </w:pPr>
    <w:rPr>
      <w:szCs w:val="22"/>
    </w:rPr>
  </w:style>
  <w:style w:type="paragraph" w:customStyle="1" w:styleId="TOCBase">
    <w:name w:val="TOC Base"/>
    <w:rsid w:val="00943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AE6"/>
    <w:pPr>
      <w:tabs>
        <w:tab w:val="right" w:leader="dot" w:pos="9072"/>
      </w:tabs>
      <w:spacing w:before="40" w:after="40"/>
      <w:ind w:left="284"/>
    </w:pPr>
    <w:rPr>
      <w:rFonts w:ascii="Times New Roman" w:hAnsi="Times New Roman"/>
    </w:rPr>
  </w:style>
  <w:style w:type="paragraph" w:styleId="TOC1">
    <w:name w:val="toc 1"/>
    <w:basedOn w:val="TOCBase"/>
    <w:next w:val="Normal"/>
    <w:rsid w:val="00943A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AE6"/>
    <w:pPr>
      <w:spacing w:before="5040"/>
      <w:jc w:val="center"/>
    </w:pPr>
    <w:rPr>
      <w:sz w:val="48"/>
      <w:szCs w:val="72"/>
      <w:lang w:val="en-US"/>
    </w:rPr>
  </w:style>
  <w:style w:type="character" w:customStyle="1" w:styleId="TitleChar">
    <w:name w:val="Title Char"/>
    <w:basedOn w:val="DefaultParagraphFont"/>
    <w:link w:val="Title"/>
    <w:rsid w:val="00943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AE6"/>
    <w:pPr>
      <w:tabs>
        <w:tab w:val="left" w:pos="3600"/>
        <w:tab w:val="left" w:pos="3958"/>
      </w:tabs>
    </w:pPr>
  </w:style>
  <w:style w:type="paragraph" w:styleId="List">
    <w:name w:val="List"/>
    <w:basedOn w:val="BodyText"/>
    <w:next w:val="BodyText"/>
    <w:rsid w:val="00943AE6"/>
    <w:pPr>
      <w:tabs>
        <w:tab w:val="left" w:pos="340"/>
      </w:tabs>
      <w:spacing w:before="60" w:after="60"/>
      <w:ind w:left="340" w:hanging="340"/>
    </w:pPr>
  </w:style>
  <w:style w:type="paragraph" w:customStyle="1" w:styleId="Note">
    <w:name w:val="Note"/>
    <w:basedOn w:val="BodyText"/>
    <w:rsid w:val="00943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AE6"/>
    <w:pPr>
      <w:framePr w:wrap="auto" w:hAnchor="text" w:y="6049"/>
    </w:pPr>
    <w:rPr>
      <w:color w:val="000000"/>
      <w:sz w:val="40"/>
    </w:rPr>
  </w:style>
  <w:style w:type="paragraph" w:customStyle="1" w:styleId="TOCTitle">
    <w:name w:val="TOCTitle"/>
    <w:basedOn w:val="Heading1"/>
    <w:rsid w:val="00943AE6"/>
    <w:pPr>
      <w:spacing w:after="240"/>
      <w:jc w:val="center"/>
      <w:outlineLvl w:val="9"/>
    </w:pPr>
    <w:rPr>
      <w:caps/>
    </w:rPr>
  </w:style>
  <w:style w:type="paragraph" w:customStyle="1" w:styleId="Version">
    <w:name w:val="Version"/>
    <w:rsid w:val="00943A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AE6"/>
    <w:pPr>
      <w:keepNext w:val="0"/>
      <w:tabs>
        <w:tab w:val="right" w:pos="4176"/>
      </w:tabs>
      <w:ind w:left="198" w:hanging="198"/>
    </w:pPr>
    <w:rPr>
      <w:rFonts w:ascii="Garamond" w:hAnsi="Garamond"/>
    </w:rPr>
  </w:style>
  <w:style w:type="paragraph" w:styleId="IndexHeading">
    <w:name w:val="index heading"/>
    <w:basedOn w:val="Normal"/>
    <w:next w:val="Index1"/>
    <w:semiHidden/>
    <w:rsid w:val="00943AE6"/>
    <w:pPr>
      <w:spacing w:before="120" w:after="120"/>
    </w:pPr>
    <w:rPr>
      <w:rFonts w:ascii="Arial" w:hAnsi="Arial"/>
      <w:b/>
      <w:color w:val="918585"/>
      <w:sz w:val="24"/>
    </w:rPr>
  </w:style>
  <w:style w:type="paragraph" w:customStyle="1" w:styleId="Chapter">
    <w:name w:val="Chapter"/>
    <w:basedOn w:val="Normal"/>
    <w:rsid w:val="00943AE6"/>
    <w:pPr>
      <w:spacing w:before="240"/>
    </w:pPr>
    <w:rPr>
      <w:rFonts w:ascii="Times New Roman" w:hAnsi="Times New Roman"/>
      <w:smallCaps/>
      <w:spacing w:val="80"/>
      <w:sz w:val="28"/>
    </w:rPr>
  </w:style>
  <w:style w:type="paragraph" w:customStyle="1" w:styleId="InChapter">
    <w:name w:val="InChapter"/>
    <w:basedOn w:val="Heading3"/>
    <w:rsid w:val="00943AE6"/>
    <w:pPr>
      <w:spacing w:after="240"/>
      <w:outlineLvl w:val="9"/>
    </w:pPr>
    <w:rPr>
      <w:noProof/>
    </w:rPr>
  </w:style>
  <w:style w:type="paragraph" w:styleId="Index2">
    <w:name w:val="index 2"/>
    <w:basedOn w:val="Normal"/>
    <w:next w:val="Normal"/>
    <w:semiHidden/>
    <w:rsid w:val="00943AE6"/>
    <w:pPr>
      <w:tabs>
        <w:tab w:val="right" w:pos="4176"/>
      </w:tabs>
      <w:ind w:left="568" w:hanging="284"/>
    </w:pPr>
    <w:rPr>
      <w:rFonts w:ascii="Garamond" w:hAnsi="Garamond"/>
    </w:rPr>
  </w:style>
  <w:style w:type="paragraph" w:customStyle="1" w:styleId="Byline">
    <w:name w:val="Byline"/>
    <w:rsid w:val="00943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AE6"/>
    <w:pPr>
      <w:tabs>
        <w:tab w:val="clear" w:pos="3600"/>
        <w:tab w:val="clear" w:pos="3958"/>
      </w:tabs>
      <w:jc w:val="right"/>
    </w:pPr>
  </w:style>
  <w:style w:type="character" w:styleId="Emphasis">
    <w:name w:val="Emphasis"/>
    <w:basedOn w:val="DefaultParagraphFont"/>
    <w:qFormat/>
    <w:rsid w:val="00943AE6"/>
    <w:rPr>
      <w:i/>
    </w:rPr>
  </w:style>
  <w:style w:type="paragraph" w:styleId="Caption">
    <w:name w:val="caption"/>
    <w:basedOn w:val="BodyText"/>
    <w:next w:val="Normal"/>
    <w:qFormat/>
    <w:rsid w:val="00943AE6"/>
    <w:pPr>
      <w:framePr w:w="2268" w:hSpace="181" w:vSpace="181" w:wrap="around" w:vAnchor="text" w:hAnchor="page" w:x="1135" w:y="285" w:anchorLock="1"/>
    </w:pPr>
    <w:rPr>
      <w:i/>
    </w:rPr>
  </w:style>
  <w:style w:type="paragraph" w:customStyle="1" w:styleId="MiniTOCTitle">
    <w:name w:val="MiniTOCTitle"/>
    <w:basedOn w:val="Heading4"/>
    <w:rsid w:val="00943AE6"/>
    <w:pPr>
      <w:spacing w:before="240"/>
      <w:outlineLvl w:val="9"/>
    </w:pPr>
    <w:rPr>
      <w:noProof/>
      <w:sz w:val="24"/>
    </w:rPr>
  </w:style>
  <w:style w:type="paragraph" w:customStyle="1" w:styleId="MiniTOCItem">
    <w:name w:val="MiniTOCItem"/>
    <w:basedOn w:val="ListBullet"/>
    <w:rsid w:val="00943AE6"/>
    <w:pPr>
      <w:numPr>
        <w:numId w:val="0"/>
      </w:numPr>
      <w:tabs>
        <w:tab w:val="right" w:leader="dot" w:pos="6521"/>
      </w:tabs>
      <w:spacing w:before="0" w:after="0"/>
    </w:pPr>
  </w:style>
  <w:style w:type="paragraph" w:customStyle="1" w:styleId="TOFTitle">
    <w:name w:val="TOFTitle"/>
    <w:basedOn w:val="TOCTitle"/>
    <w:rsid w:val="00943AE6"/>
  </w:style>
  <w:style w:type="paragraph" w:styleId="TableofFigures">
    <w:name w:val="table of figures"/>
    <w:basedOn w:val="Normal"/>
    <w:next w:val="Normal"/>
    <w:semiHidden/>
    <w:rsid w:val="00943AE6"/>
    <w:pPr>
      <w:tabs>
        <w:tab w:val="right" w:leader="dot" w:pos="9072"/>
      </w:tabs>
      <w:ind w:left="970" w:hanging="403"/>
    </w:pPr>
    <w:rPr>
      <w:rFonts w:ascii="Times New Roman" w:hAnsi="Times New Roman"/>
      <w:b/>
    </w:rPr>
  </w:style>
  <w:style w:type="paragraph" w:styleId="ListNumber">
    <w:name w:val="List Number"/>
    <w:basedOn w:val="List"/>
    <w:rsid w:val="00943AE6"/>
    <w:pPr>
      <w:numPr>
        <w:numId w:val="11"/>
      </w:numPr>
    </w:pPr>
  </w:style>
  <w:style w:type="character" w:customStyle="1" w:styleId="WingdingSymbols">
    <w:name w:val="Wingding Symbols"/>
    <w:rsid w:val="00943AE6"/>
    <w:rPr>
      <w:rFonts w:ascii="Wingdings" w:hAnsi="Wingdings"/>
    </w:rPr>
  </w:style>
  <w:style w:type="paragraph" w:customStyle="1" w:styleId="TableHeading">
    <w:name w:val="Table Heading"/>
    <w:basedOn w:val="HeadingBase"/>
    <w:rsid w:val="00943AE6"/>
    <w:pPr>
      <w:keepLines/>
      <w:pBdr>
        <w:bottom w:val="single" w:sz="6" w:space="1" w:color="918585"/>
      </w:pBdr>
      <w:spacing w:before="240"/>
    </w:pPr>
  </w:style>
  <w:style w:type="character" w:customStyle="1" w:styleId="HotSpot">
    <w:name w:val="HotSpot"/>
    <w:rsid w:val="00943AE6"/>
    <w:rPr>
      <w:color w:val="0033CC"/>
      <w:u w:val="none"/>
    </w:rPr>
  </w:style>
  <w:style w:type="paragraph" w:customStyle="1" w:styleId="BodyTextRight">
    <w:name w:val="Body Text Right"/>
    <w:basedOn w:val="BodyText"/>
    <w:rsid w:val="00943AE6"/>
    <w:pPr>
      <w:spacing w:before="0" w:after="0"/>
      <w:jc w:val="right"/>
    </w:pPr>
  </w:style>
  <w:style w:type="paragraph" w:styleId="Index3">
    <w:name w:val="index 3"/>
    <w:basedOn w:val="ListNumber2"/>
    <w:next w:val="Normal"/>
    <w:semiHidden/>
    <w:rsid w:val="00943AE6"/>
    <w:pPr>
      <w:numPr>
        <w:numId w:val="0"/>
      </w:numPr>
      <w:tabs>
        <w:tab w:val="right" w:leader="dot" w:pos="4176"/>
      </w:tabs>
    </w:pPr>
  </w:style>
  <w:style w:type="paragraph" w:styleId="ListNumber2">
    <w:name w:val="List Number 2"/>
    <w:basedOn w:val="List2"/>
    <w:rsid w:val="00943AE6"/>
    <w:pPr>
      <w:numPr>
        <w:numId w:val="10"/>
      </w:numPr>
      <w:tabs>
        <w:tab w:val="clear" w:pos="1060"/>
      </w:tabs>
    </w:pPr>
  </w:style>
  <w:style w:type="paragraph" w:customStyle="1" w:styleId="MarginNote">
    <w:name w:val="Margin Note"/>
    <w:basedOn w:val="BodyText"/>
    <w:rsid w:val="00943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A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3AE6"/>
    <w:rPr>
      <w:sz w:val="32"/>
    </w:rPr>
  </w:style>
  <w:style w:type="paragraph" w:customStyle="1" w:styleId="HeadingProcedure">
    <w:name w:val="Heading Procedure"/>
    <w:basedOn w:val="HeadingBase"/>
    <w:next w:val="Normal"/>
    <w:rsid w:val="00943AE6"/>
    <w:pPr>
      <w:tabs>
        <w:tab w:val="left" w:pos="0"/>
      </w:tabs>
      <w:spacing w:before="120" w:after="60"/>
    </w:pPr>
    <w:rPr>
      <w:i/>
      <w:color w:val="918585"/>
      <w:sz w:val="22"/>
    </w:rPr>
  </w:style>
  <w:style w:type="paragraph" w:customStyle="1" w:styleId="TableBodyText">
    <w:name w:val="Table Body Text"/>
    <w:basedOn w:val="BodyText"/>
    <w:rsid w:val="00943AE6"/>
    <w:pPr>
      <w:spacing w:before="60" w:after="60"/>
    </w:pPr>
  </w:style>
  <w:style w:type="paragraph" w:styleId="ListContinue">
    <w:name w:val="List Continue"/>
    <w:basedOn w:val="List"/>
    <w:rsid w:val="00943AE6"/>
    <w:pPr>
      <w:ind w:firstLine="0"/>
    </w:pPr>
  </w:style>
  <w:style w:type="paragraph" w:customStyle="1" w:styleId="ListNote">
    <w:name w:val="List Note"/>
    <w:basedOn w:val="List"/>
    <w:rsid w:val="00943AE6"/>
    <w:pPr>
      <w:pBdr>
        <w:top w:val="single" w:sz="6" w:space="2" w:color="918585"/>
        <w:bottom w:val="single" w:sz="6" w:space="2" w:color="918585"/>
      </w:pBdr>
      <w:tabs>
        <w:tab w:val="left" w:pos="1021"/>
      </w:tabs>
      <w:ind w:firstLine="0"/>
    </w:pPr>
  </w:style>
  <w:style w:type="paragraph" w:customStyle="1" w:styleId="Warning">
    <w:name w:val="Warning"/>
    <w:basedOn w:val="BodyText"/>
    <w:rsid w:val="00943AE6"/>
    <w:pPr>
      <w:shd w:val="clear" w:color="auto" w:fill="D9D9D9"/>
      <w:tabs>
        <w:tab w:val="left" w:pos="992"/>
      </w:tabs>
      <w:ind w:left="119" w:right="119"/>
    </w:pPr>
    <w:rPr>
      <w:sz w:val="20"/>
    </w:rPr>
  </w:style>
  <w:style w:type="paragraph" w:customStyle="1" w:styleId="MarginIcons">
    <w:name w:val="Margin Icons"/>
    <w:basedOn w:val="BodyText"/>
    <w:rsid w:val="00943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AE6"/>
    <w:rPr>
      <w:rFonts w:ascii="Courier New" w:hAnsi="Courier New"/>
    </w:rPr>
  </w:style>
  <w:style w:type="paragraph" w:customStyle="1" w:styleId="NoteBullet">
    <w:name w:val="Note Bullet"/>
    <w:basedOn w:val="Note"/>
    <w:rsid w:val="00943AE6"/>
    <w:pPr>
      <w:tabs>
        <w:tab w:val="clear" w:pos="680"/>
      </w:tabs>
      <w:spacing w:before="60" w:after="60"/>
    </w:pPr>
  </w:style>
  <w:style w:type="paragraph" w:customStyle="1" w:styleId="SubHeading2">
    <w:name w:val="SubHeading2"/>
    <w:basedOn w:val="HeadingBase"/>
    <w:rsid w:val="00943AE6"/>
    <w:pPr>
      <w:spacing w:before="240" w:after="60"/>
    </w:pPr>
    <w:rPr>
      <w:sz w:val="20"/>
    </w:rPr>
  </w:style>
  <w:style w:type="paragraph" w:customStyle="1" w:styleId="SubHeading1">
    <w:name w:val="SubHeading1"/>
    <w:basedOn w:val="HeadingBase"/>
    <w:rsid w:val="00943AE6"/>
    <w:pPr>
      <w:spacing w:before="240" w:after="60"/>
    </w:pPr>
    <w:rPr>
      <w:color w:val="918585"/>
      <w:sz w:val="22"/>
    </w:rPr>
  </w:style>
  <w:style w:type="paragraph" w:customStyle="1" w:styleId="SideHeading">
    <w:name w:val="Side Heading"/>
    <w:basedOn w:val="HeadingBase"/>
    <w:rsid w:val="00943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AE6"/>
    <w:pPr>
      <w:numPr>
        <w:numId w:val="12"/>
      </w:numPr>
    </w:pPr>
  </w:style>
  <w:style w:type="paragraph" w:styleId="PlainText">
    <w:name w:val="Plain Text"/>
    <w:basedOn w:val="Normal"/>
    <w:link w:val="PlainTextChar"/>
    <w:rsid w:val="00943AE6"/>
    <w:rPr>
      <w:sz w:val="20"/>
    </w:rPr>
  </w:style>
  <w:style w:type="character" w:customStyle="1" w:styleId="PlainTextChar">
    <w:name w:val="Plain Text Char"/>
    <w:basedOn w:val="DefaultParagraphFont"/>
    <w:link w:val="PlainText"/>
    <w:rsid w:val="00943A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3AE6"/>
    <w:rPr>
      <w:b/>
      <w:smallCaps/>
    </w:rPr>
  </w:style>
  <w:style w:type="paragraph" w:customStyle="1" w:styleId="TableListNumber">
    <w:name w:val="Table List Number"/>
    <w:basedOn w:val="ListNumber"/>
    <w:rsid w:val="00943AE6"/>
    <w:pPr>
      <w:numPr>
        <w:numId w:val="0"/>
      </w:numPr>
    </w:pPr>
  </w:style>
  <w:style w:type="paragraph" w:styleId="TOC4">
    <w:name w:val="toc 4"/>
    <w:basedOn w:val="TOCBase"/>
    <w:next w:val="Normal"/>
    <w:semiHidden/>
    <w:rsid w:val="00943AE6"/>
    <w:pPr>
      <w:tabs>
        <w:tab w:val="right" w:leader="dot" w:pos="9071"/>
      </w:tabs>
      <w:ind w:left="1701"/>
    </w:pPr>
  </w:style>
  <w:style w:type="paragraph" w:customStyle="1" w:styleId="ListAlpha">
    <w:name w:val="List Alpha"/>
    <w:basedOn w:val="List"/>
    <w:rsid w:val="00943AE6"/>
    <w:pPr>
      <w:numPr>
        <w:numId w:val="9"/>
      </w:numPr>
    </w:pPr>
  </w:style>
  <w:style w:type="paragraph" w:customStyle="1" w:styleId="ListAlpha2">
    <w:name w:val="List Alpha 2"/>
    <w:basedOn w:val="List2"/>
    <w:rsid w:val="00943AE6"/>
    <w:pPr>
      <w:numPr>
        <w:numId w:val="8"/>
      </w:numPr>
    </w:pPr>
  </w:style>
  <w:style w:type="paragraph" w:styleId="List2">
    <w:name w:val="List 2"/>
    <w:basedOn w:val="BodyText"/>
    <w:rsid w:val="00943AE6"/>
    <w:pPr>
      <w:tabs>
        <w:tab w:val="left" w:pos="680"/>
      </w:tabs>
      <w:spacing w:before="60" w:after="60"/>
      <w:ind w:left="680" w:hanging="340"/>
    </w:pPr>
  </w:style>
  <w:style w:type="paragraph" w:styleId="List3">
    <w:name w:val="List 3"/>
    <w:basedOn w:val="BodyText"/>
    <w:rsid w:val="00943AE6"/>
    <w:pPr>
      <w:tabs>
        <w:tab w:val="left" w:pos="1021"/>
      </w:tabs>
      <w:spacing w:before="60" w:after="60"/>
      <w:ind w:left="1020" w:hanging="340"/>
    </w:pPr>
  </w:style>
  <w:style w:type="paragraph" w:styleId="List4">
    <w:name w:val="List 4"/>
    <w:basedOn w:val="BodyText"/>
    <w:rsid w:val="00943AE6"/>
    <w:pPr>
      <w:tabs>
        <w:tab w:val="left" w:pos="1361"/>
      </w:tabs>
      <w:spacing w:before="60" w:after="60"/>
      <w:ind w:left="1361" w:hanging="340"/>
    </w:pPr>
  </w:style>
  <w:style w:type="paragraph" w:styleId="List5">
    <w:name w:val="List 5"/>
    <w:basedOn w:val="BodyText"/>
    <w:rsid w:val="00943AE6"/>
    <w:pPr>
      <w:tabs>
        <w:tab w:val="left" w:pos="1701"/>
      </w:tabs>
      <w:spacing w:before="60" w:after="60"/>
      <w:ind w:left="1701" w:hanging="340"/>
    </w:pPr>
  </w:style>
  <w:style w:type="paragraph" w:styleId="ListBullet3">
    <w:name w:val="List Bullet 3"/>
    <w:basedOn w:val="List3"/>
    <w:rsid w:val="00943AE6"/>
    <w:pPr>
      <w:numPr>
        <w:numId w:val="15"/>
      </w:numPr>
      <w:tabs>
        <w:tab w:val="clear" w:pos="1021"/>
      </w:tabs>
      <w:ind w:left="1037" w:hanging="357"/>
    </w:pPr>
  </w:style>
  <w:style w:type="paragraph" w:styleId="ListBullet4">
    <w:name w:val="List Bullet 4"/>
    <w:basedOn w:val="List4"/>
    <w:rsid w:val="00943AE6"/>
    <w:pPr>
      <w:numPr>
        <w:numId w:val="3"/>
      </w:numPr>
    </w:pPr>
  </w:style>
  <w:style w:type="paragraph" w:styleId="ListBullet5">
    <w:name w:val="List Bullet 5"/>
    <w:basedOn w:val="List5"/>
    <w:rsid w:val="00943AE6"/>
    <w:pPr>
      <w:numPr>
        <w:numId w:val="4"/>
      </w:numPr>
    </w:pPr>
  </w:style>
  <w:style w:type="paragraph" w:styleId="ListContinue2">
    <w:name w:val="List Continue 2"/>
    <w:basedOn w:val="List2"/>
    <w:rsid w:val="00943AE6"/>
    <w:pPr>
      <w:ind w:firstLine="0"/>
    </w:pPr>
  </w:style>
  <w:style w:type="paragraph" w:styleId="ListContinue3">
    <w:name w:val="List Continue 3"/>
    <w:basedOn w:val="List3"/>
    <w:rsid w:val="00943AE6"/>
    <w:pPr>
      <w:ind w:left="1021" w:firstLine="0"/>
    </w:pPr>
  </w:style>
  <w:style w:type="paragraph" w:styleId="ListContinue4">
    <w:name w:val="List Continue 4"/>
    <w:basedOn w:val="List4"/>
    <w:rsid w:val="00943AE6"/>
    <w:pPr>
      <w:ind w:firstLine="0"/>
    </w:pPr>
  </w:style>
  <w:style w:type="paragraph" w:styleId="ListContinue5">
    <w:name w:val="List Continue 5"/>
    <w:basedOn w:val="List5"/>
    <w:rsid w:val="00943AE6"/>
    <w:pPr>
      <w:ind w:firstLine="0"/>
    </w:pPr>
  </w:style>
  <w:style w:type="paragraph" w:styleId="ListNumber3">
    <w:name w:val="List Number 3"/>
    <w:basedOn w:val="List3"/>
    <w:rsid w:val="00943AE6"/>
    <w:pPr>
      <w:numPr>
        <w:numId w:val="5"/>
      </w:numPr>
    </w:pPr>
  </w:style>
  <w:style w:type="paragraph" w:styleId="ListNumber4">
    <w:name w:val="List Number 4"/>
    <w:basedOn w:val="List4"/>
    <w:rsid w:val="00943AE6"/>
    <w:pPr>
      <w:numPr>
        <w:numId w:val="6"/>
      </w:numPr>
    </w:pPr>
  </w:style>
  <w:style w:type="paragraph" w:styleId="ListNumber5">
    <w:name w:val="List Number 5"/>
    <w:basedOn w:val="List5"/>
    <w:rsid w:val="00943AE6"/>
    <w:pPr>
      <w:numPr>
        <w:numId w:val="7"/>
      </w:numPr>
    </w:pPr>
  </w:style>
  <w:style w:type="paragraph" w:styleId="BlockText">
    <w:name w:val="Block Text"/>
    <w:basedOn w:val="Normal"/>
    <w:rsid w:val="00943AE6"/>
    <w:pPr>
      <w:spacing w:after="120"/>
      <w:ind w:left="1440" w:right="1440"/>
    </w:pPr>
  </w:style>
  <w:style w:type="character" w:customStyle="1" w:styleId="Subscript">
    <w:name w:val="Subscript"/>
    <w:basedOn w:val="DefaultParagraphFont"/>
    <w:rsid w:val="00943AE6"/>
    <w:rPr>
      <w:sz w:val="16"/>
      <w:vertAlign w:val="subscript"/>
    </w:rPr>
  </w:style>
  <w:style w:type="character" w:customStyle="1" w:styleId="Superscript">
    <w:name w:val="Superscript"/>
    <w:basedOn w:val="DefaultParagraphFont"/>
    <w:rsid w:val="00943AE6"/>
    <w:rPr>
      <w:sz w:val="16"/>
      <w:vertAlign w:val="superscript"/>
    </w:rPr>
  </w:style>
  <w:style w:type="character" w:customStyle="1" w:styleId="Symbols">
    <w:name w:val="Symbols"/>
    <w:basedOn w:val="DefaultParagraphFont"/>
    <w:rsid w:val="00943AE6"/>
    <w:rPr>
      <w:rFonts w:ascii="Symbol" w:hAnsi="Symbol"/>
    </w:rPr>
  </w:style>
  <w:style w:type="character" w:customStyle="1" w:styleId="MenuOptions">
    <w:name w:val="Menu Options"/>
    <w:basedOn w:val="DefaultParagraphFont"/>
    <w:rsid w:val="00943AE6"/>
    <w:rPr>
      <w:rFonts w:ascii="Arial Narrow" w:hAnsi="Arial Narrow"/>
      <w:smallCaps/>
    </w:rPr>
  </w:style>
  <w:style w:type="character" w:customStyle="1" w:styleId="Buttons">
    <w:name w:val="Buttons"/>
    <w:basedOn w:val="DefaultParagraphFont"/>
    <w:rsid w:val="00943AE6"/>
    <w:rPr>
      <w:b/>
    </w:rPr>
  </w:style>
  <w:style w:type="character" w:customStyle="1" w:styleId="Underlined">
    <w:name w:val="Underlined"/>
    <w:basedOn w:val="DefaultParagraphFont"/>
    <w:rsid w:val="00943AE6"/>
    <w:rPr>
      <w:u w:val="single"/>
    </w:rPr>
  </w:style>
  <w:style w:type="paragraph" w:customStyle="1" w:styleId="TableBodyTextRight">
    <w:name w:val="Table Body Text Right"/>
    <w:basedOn w:val="TableBodyText"/>
    <w:rsid w:val="00943AE6"/>
    <w:pPr>
      <w:widowControl w:val="0"/>
      <w:autoSpaceDE w:val="0"/>
      <w:autoSpaceDN w:val="0"/>
      <w:adjustRightInd w:val="0"/>
      <w:jc w:val="right"/>
    </w:pPr>
    <w:rPr>
      <w:rFonts w:cs="Arial"/>
      <w:szCs w:val="18"/>
    </w:rPr>
  </w:style>
  <w:style w:type="paragraph" w:customStyle="1" w:styleId="CopyrightText">
    <w:name w:val="Copyright Text"/>
    <w:basedOn w:val="BodyText"/>
    <w:rsid w:val="00943AE6"/>
    <w:rPr>
      <w:sz w:val="18"/>
    </w:rPr>
  </w:style>
  <w:style w:type="paragraph" w:customStyle="1" w:styleId="BodySmallRight">
    <w:name w:val="Body Small Right"/>
    <w:basedOn w:val="BodyTextRight"/>
    <w:rsid w:val="00943AE6"/>
    <w:rPr>
      <w:sz w:val="18"/>
      <w:szCs w:val="18"/>
    </w:rPr>
  </w:style>
  <w:style w:type="paragraph" w:customStyle="1" w:styleId="MarginEdition">
    <w:name w:val="Margin Edition"/>
    <w:basedOn w:val="MarginNote"/>
    <w:rsid w:val="00943AE6"/>
    <w:pPr>
      <w:spacing w:before="0" w:after="0"/>
    </w:pPr>
    <w:rPr>
      <w:rFonts w:ascii="Times New Roman" w:hAnsi="Times New Roman"/>
      <w:color w:val="999999"/>
    </w:rPr>
  </w:style>
  <w:style w:type="paragraph" w:customStyle="1" w:styleId="Spacer">
    <w:name w:val="Spacer"/>
    <w:basedOn w:val="Normal"/>
    <w:rsid w:val="00943AE6"/>
    <w:rPr>
      <w:sz w:val="2"/>
      <w:szCs w:val="2"/>
    </w:rPr>
  </w:style>
  <w:style w:type="character" w:customStyle="1" w:styleId="Small">
    <w:name w:val="Small"/>
    <w:basedOn w:val="DefaultParagraphFont"/>
    <w:rsid w:val="00943AE6"/>
    <w:rPr>
      <w:sz w:val="16"/>
    </w:rPr>
  </w:style>
  <w:style w:type="paragraph" w:customStyle="1" w:styleId="WideTable">
    <w:name w:val="Wide Table"/>
    <w:basedOn w:val="Normal"/>
    <w:rsid w:val="00943AE6"/>
    <w:pPr>
      <w:ind w:left="-1418"/>
    </w:pPr>
    <w:rPr>
      <w:sz w:val="2"/>
      <w:szCs w:val="2"/>
    </w:rPr>
  </w:style>
  <w:style w:type="character" w:styleId="PageNumber">
    <w:name w:val="page number"/>
    <w:basedOn w:val="DefaultParagraphFont"/>
    <w:rsid w:val="00943AE6"/>
  </w:style>
  <w:style w:type="paragraph" w:styleId="Quote">
    <w:name w:val="Quote"/>
    <w:basedOn w:val="Heading1"/>
    <w:link w:val="QuoteChar"/>
    <w:qFormat/>
    <w:rsid w:val="00943AE6"/>
    <w:rPr>
      <w:b w:val="0"/>
      <w:sz w:val="72"/>
      <w:szCs w:val="72"/>
      <w:lang w:val="en-NZ"/>
    </w:rPr>
  </w:style>
  <w:style w:type="character" w:customStyle="1" w:styleId="QuoteChar">
    <w:name w:val="Quote Char"/>
    <w:basedOn w:val="DefaultParagraphFont"/>
    <w:link w:val="Quote"/>
    <w:rsid w:val="00943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AE6"/>
    <w:pPr>
      <w:pageBreakBefore/>
    </w:pPr>
  </w:style>
  <w:style w:type="paragraph" w:customStyle="1" w:styleId="Border">
    <w:name w:val="Border"/>
    <w:basedOn w:val="Normal"/>
    <w:qFormat/>
    <w:rsid w:val="00943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AE6"/>
    <w:rPr>
      <w:b/>
      <w:bCs/>
      <w:i/>
      <w:iCs/>
      <w:color w:val="auto"/>
    </w:rPr>
  </w:style>
  <w:style w:type="paragraph" w:styleId="IntenseQuote">
    <w:name w:val="Intense Quote"/>
    <w:basedOn w:val="Normal"/>
    <w:next w:val="Normal"/>
    <w:link w:val="IntenseQuoteChar"/>
    <w:uiPriority w:val="30"/>
    <w:qFormat/>
    <w:rsid w:val="00943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A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3AE6"/>
    <w:rPr>
      <w:smallCaps/>
      <w:color w:val="auto"/>
      <w:u w:val="single"/>
    </w:rPr>
  </w:style>
  <w:style w:type="character" w:styleId="IntenseReference">
    <w:name w:val="Intense Reference"/>
    <w:basedOn w:val="DefaultParagraphFont"/>
    <w:uiPriority w:val="32"/>
    <w:qFormat/>
    <w:rsid w:val="00943AE6"/>
    <w:rPr>
      <w:b/>
      <w:bCs/>
      <w:smallCaps/>
      <w:color w:val="auto"/>
      <w:spacing w:val="5"/>
      <w:u w:val="single"/>
    </w:rPr>
  </w:style>
  <w:style w:type="paragraph" w:customStyle="1" w:styleId="2ColumnHeading">
    <w:name w:val="2Column Heading"/>
    <w:basedOn w:val="BodyText"/>
    <w:qFormat/>
    <w:rsid w:val="00943AE6"/>
    <w:pPr>
      <w:spacing w:after="60"/>
      <w:ind w:left="-2268"/>
    </w:pPr>
    <w:rPr>
      <w:b/>
    </w:rPr>
  </w:style>
  <w:style w:type="paragraph" w:customStyle="1" w:styleId="Heading1TOC">
    <w:name w:val="Heading1 TOC"/>
    <w:basedOn w:val="Normal"/>
    <w:qFormat/>
    <w:rsid w:val="00943AE6"/>
    <w:pPr>
      <w:spacing w:before="240" w:after="120"/>
    </w:pPr>
    <w:rPr>
      <w:rFonts w:ascii="Times New Roman" w:hAnsi="Times New Roman"/>
      <w:b/>
      <w:sz w:val="32"/>
    </w:rPr>
  </w:style>
  <w:style w:type="paragraph" w:customStyle="1" w:styleId="Heading2TOC">
    <w:name w:val="Heading2 TOC"/>
    <w:basedOn w:val="Normal"/>
    <w:qFormat/>
    <w:rsid w:val="00943AE6"/>
    <w:pPr>
      <w:spacing w:before="240" w:after="60"/>
    </w:pPr>
    <w:rPr>
      <w:rFonts w:ascii="Times New Roman" w:hAnsi="Times New Roman"/>
      <w:b/>
      <w:sz w:val="28"/>
    </w:rPr>
  </w:style>
  <w:style w:type="character" w:customStyle="1" w:styleId="Underline">
    <w:name w:val="Underline"/>
    <w:basedOn w:val="DefaultParagraphFont"/>
    <w:qFormat/>
    <w:rsid w:val="00943AE6"/>
    <w:rPr>
      <w:u w:val="single"/>
    </w:rPr>
  </w:style>
  <w:style w:type="character" w:customStyle="1" w:styleId="BoldandItalics">
    <w:name w:val="Bold and Italics"/>
    <w:qFormat/>
    <w:rsid w:val="00943AE6"/>
    <w:rPr>
      <w:b/>
      <w:i/>
      <w:u w:val="none"/>
    </w:rPr>
  </w:style>
  <w:style w:type="paragraph" w:styleId="BalloonText">
    <w:name w:val="Balloon Text"/>
    <w:basedOn w:val="Normal"/>
    <w:link w:val="BalloonTextChar"/>
    <w:rsid w:val="00943AE6"/>
    <w:rPr>
      <w:rFonts w:ascii="Tahoma" w:hAnsi="Tahoma" w:cs="Tahoma"/>
      <w:sz w:val="16"/>
      <w:szCs w:val="16"/>
    </w:rPr>
  </w:style>
  <w:style w:type="character" w:customStyle="1" w:styleId="BalloonTextChar">
    <w:name w:val="Balloon Text Char"/>
    <w:basedOn w:val="DefaultParagraphFont"/>
    <w:link w:val="BalloonText"/>
    <w:rsid w:val="00943A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3A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A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1246</Words>
  <Characters>8002</Characters>
  <Application>Microsoft Office Word</Application>
  <DocSecurity>0</DocSecurity>
  <Lines>271</Lines>
  <Paragraphs>170</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TLIB2121A Maintain rail joints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2012-05-27T03:28:00Z</dcterms:created>
  <dcterms:modified xsi:type="dcterms:W3CDTF">2012-05-27T03:29:00Z</dcterms:modified>
</cp:coreProperties>
</file>