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768" w:rsidP="00544768">
      <w:pPr>
        <w:pStyle w:val="Title"/>
      </w:pPr>
      <w:r>
        <w:fldChar w:fldCharType="begin"/>
      </w:r>
      <w:r>
        <w:instrText xml:space="preserve"> TITLE   \* MERGEFORMAT </w:instrText>
      </w:r>
      <w:r>
        <w:fldChar w:fldCharType="separate"/>
      </w:r>
      <w:r>
        <w:t>TLIB2085A Apply track fundamentals</w:t>
      </w:r>
      <w:r>
        <w:fldChar w:fldCharType="end"/>
      </w:r>
    </w:p>
    <w:p w:rsidR="00544768" w:rsidP="00544768">
      <w:pPr>
        <w:pStyle w:val="Version"/>
        <w:sectPr w:rsidSect="008225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255A" w:rsidP="0082255A">
      <w:pPr>
        <w:pStyle w:val="SuperHeading"/>
      </w:pPr>
      <w:r w:rsidRPr="0082255A">
        <w:t>TLIB2085A Apply track fundamentals</w:t>
      </w:r>
    </w:p>
    <w:p w:rsidR="00000000" w:rsidRPr="0082255A" w:rsidP="0082255A">
      <w:pPr>
        <w:pStyle w:val="Heading1"/>
      </w:pPr>
      <w:bookmarkStart w:id="1" w:name="O_273941"/>
      <w:bookmarkEnd w:id="1"/>
      <w:r w:rsidRPr="0082255A">
        <w:t>Modification History</w:t>
      </w:r>
    </w:p>
    <w:p w:rsidR="00000000" w:rsidRPr="0082255A" w:rsidP="0082255A">
      <w:pPr>
        <w:pStyle w:val="BodyText"/>
      </w:pPr>
      <w:r w:rsidRPr="0082255A">
        <w:t>Not Applicable</w:t>
      </w:r>
    </w:p>
    <w:p w:rsidR="00000000" w:rsidRPr="0082255A" w:rsidP="0082255A">
      <w:pPr>
        <w:pStyle w:val="AllowPageBreak"/>
      </w:pPr>
    </w:p>
    <w:p w:rsidR="00000000" w:rsidRPr="0082255A" w:rsidP="0082255A">
      <w:pPr>
        <w:pStyle w:val="Heading1"/>
      </w:pPr>
      <w:bookmarkStart w:id="2" w:name="O_222838"/>
      <w:bookmarkEnd w:id="2"/>
      <w:r w:rsidRPr="0082255A">
        <w:t>Unit Descriptor</w:t>
      </w:r>
    </w:p>
    <w:tbl>
      <w:tblPr>
        <w:tblW w:w="9640" w:type="dxa"/>
        <w:tblLayout w:type="fixed"/>
        <w:tblCellMar>
          <w:left w:w="62" w:type="dxa"/>
          <w:right w:w="62" w:type="dxa"/>
        </w:tblCellMar>
        <w:tblLook w:val="0000"/>
      </w:tblPr>
      <w:tblGrid>
        <w:gridCol w:w="2978"/>
        <w:gridCol w:w="6662"/>
      </w:tblGrid>
      <w:tr w:rsidTr="0054476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2255A" w:rsidP="0082255A">
            <w:pPr>
              <w:pStyle w:val="BodyText"/>
            </w:pPr>
            <w:r w:rsidRPr="0082255A">
              <w:t>This unit involves the skills and knowledge required to understand fundamentals of track maintenance and constructio</w:t>
            </w:r>
            <w:r w:rsidRPr="0082255A">
              <w:t>n and carry out basic track measurement, in accordance with approved standards, safeworking and regulatory requirements and workplace procedures. It includes identifying track terminology, track components and track tools and equipment; and undertaking bas</w:t>
            </w:r>
            <w:r w:rsidRPr="0082255A">
              <w:t>ic track measurement. Licensing or certification requirements are not applicable to this unit.</w:t>
            </w:r>
          </w:p>
        </w:tc>
      </w:tr>
    </w:tbl>
    <w:p w:rsidR="00544768" w:rsidP="0082255A">
      <w:pPr>
        <w:pStyle w:val="BodyText"/>
      </w:pPr>
    </w:p>
    <w:p w:rsidR="00544768" w:rsidP="0082255A">
      <w:pPr>
        <w:pStyle w:val="BodyText"/>
      </w:pPr>
    </w:p>
    <w:p w:rsidR="00000000" w:rsidRPr="0082255A" w:rsidP="0082255A">
      <w:pPr>
        <w:pStyle w:val="Heading1"/>
      </w:pPr>
      <w:bookmarkStart w:id="3" w:name="O_222840"/>
      <w:bookmarkEnd w:id="3"/>
      <w:r w:rsidRPr="0082255A">
        <w:t>Application of the Unit</w:t>
      </w:r>
    </w:p>
    <w:tbl>
      <w:tblPr>
        <w:tblW w:w="9640" w:type="dxa"/>
        <w:tblLayout w:type="fixed"/>
        <w:tblCellMar>
          <w:left w:w="62" w:type="dxa"/>
          <w:right w:w="62" w:type="dxa"/>
        </w:tblCellMar>
        <w:tblLook w:val="0000"/>
      </w:tblPr>
      <w:tblGrid>
        <w:gridCol w:w="2978"/>
        <w:gridCol w:w="6662"/>
      </w:tblGrid>
      <w:tr w:rsidTr="0054476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2255A" w:rsidP="0082255A">
            <w:pPr>
              <w:pStyle w:val="BodyText"/>
            </w:pPr>
            <w:r w:rsidRPr="0082255A">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82255A" w:rsidP="0082255A">
            <w:pPr>
              <w:pStyle w:val="BodyText"/>
            </w:pPr>
            <w:r w:rsidRPr="0082255A">
              <w:t xml:space="preserve">Work is </w:t>
            </w:r>
            <w:r w:rsidRPr="0082255A">
              <w:t>performed under some supervision, generally within a team environment. It involves the application of routine operational principles and procedures to the understanding of fundamentals of track maintenance and construction as part of workplace activities a</w:t>
            </w:r>
            <w:r w:rsidRPr="0082255A">
              <w:t>cross a variety of operational contexts within the Australian rail system.</w:t>
            </w:r>
          </w:p>
        </w:tc>
      </w:tr>
    </w:tbl>
    <w:p w:rsidR="00544768" w:rsidP="0082255A">
      <w:pPr>
        <w:pStyle w:val="BodyText"/>
      </w:pPr>
    </w:p>
    <w:p w:rsidR="00544768" w:rsidP="0082255A">
      <w:pPr>
        <w:pStyle w:val="BodyText"/>
      </w:pPr>
    </w:p>
    <w:p w:rsidR="00000000" w:rsidRPr="0082255A" w:rsidP="0082255A">
      <w:pPr>
        <w:pStyle w:val="Heading1"/>
      </w:pPr>
      <w:bookmarkStart w:id="4" w:name="O_282201"/>
      <w:bookmarkEnd w:id="4"/>
      <w:r w:rsidRPr="0082255A">
        <w:t>Licensing/Regulatory Information</w:t>
      </w:r>
    </w:p>
    <w:p w:rsidR="00000000" w:rsidRPr="0082255A" w:rsidP="0082255A">
      <w:pPr>
        <w:pStyle w:val="BodyText"/>
      </w:pPr>
      <w:r w:rsidRPr="0082255A">
        <w:t>Refer to Unit Descriptor</w:t>
      </w:r>
    </w:p>
    <w:p w:rsidR="00000000" w:rsidRPr="0082255A" w:rsidP="0082255A">
      <w:pPr>
        <w:pStyle w:val="AllowPageBreak"/>
      </w:pPr>
    </w:p>
    <w:p w:rsidR="00000000" w:rsidRPr="0082255A" w:rsidP="0082255A">
      <w:pPr>
        <w:pStyle w:val="Heading1"/>
      </w:pPr>
      <w:bookmarkStart w:id="5" w:name="O_284651"/>
      <w:bookmarkEnd w:id="5"/>
      <w:r w:rsidRPr="0082255A">
        <w:t>Pre-Requisites</w:t>
      </w:r>
    </w:p>
    <w:p w:rsidR="00000000" w:rsidRPr="0082255A" w:rsidP="0082255A">
      <w:pPr>
        <w:pStyle w:val="BodyText"/>
      </w:pPr>
      <w:r w:rsidRPr="0082255A">
        <w:t>Not Applicable</w:t>
      </w:r>
    </w:p>
    <w:p w:rsidR="00000000" w:rsidRPr="0082255A" w:rsidP="0082255A">
      <w:pPr>
        <w:pStyle w:val="AllowPageBreak"/>
      </w:pPr>
    </w:p>
    <w:p w:rsidR="00000000" w:rsidRPr="0082255A" w:rsidP="0082255A">
      <w:pPr>
        <w:pStyle w:val="Heading1"/>
      </w:pPr>
      <w:bookmarkStart w:id="6" w:name="O_222839"/>
      <w:bookmarkEnd w:id="6"/>
      <w:r w:rsidRPr="0082255A">
        <w:t>Employability Skills Information</w:t>
      </w:r>
    </w:p>
    <w:tbl>
      <w:tblPr>
        <w:tblW w:w="9640" w:type="dxa"/>
        <w:tblLayout w:type="fixed"/>
        <w:tblCellMar>
          <w:left w:w="62" w:type="dxa"/>
          <w:right w:w="62" w:type="dxa"/>
        </w:tblCellMar>
        <w:tblLook w:val="0000"/>
      </w:tblPr>
      <w:tblGrid>
        <w:gridCol w:w="2978"/>
        <w:gridCol w:w="6662"/>
      </w:tblGrid>
      <w:tr w:rsidTr="0054476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2255A" w:rsidP="0082255A">
            <w:pPr>
              <w:pStyle w:val="BodyText"/>
            </w:pPr>
            <w:r w:rsidRPr="0082255A">
              <w:t>This unit contains employability skills.</w:t>
            </w:r>
          </w:p>
        </w:tc>
      </w:tr>
    </w:tbl>
    <w:p w:rsidR="00544768" w:rsidP="0082255A">
      <w:pPr>
        <w:pStyle w:val="BodyText"/>
      </w:pPr>
    </w:p>
    <w:p w:rsidR="00544768" w:rsidP="0082255A">
      <w:pPr>
        <w:pStyle w:val="BodyText"/>
      </w:pPr>
    </w:p>
    <w:p w:rsidR="00000000" w:rsidRPr="0082255A" w:rsidP="0082255A">
      <w:pPr>
        <w:pStyle w:val="Heading1"/>
      </w:pPr>
      <w:bookmarkStart w:id="7" w:name="O_291987"/>
      <w:bookmarkEnd w:id="7"/>
      <w:r w:rsidRPr="0082255A">
        <w:t>Elements and Performance Criteria Pre-Content</w:t>
      </w:r>
    </w:p>
    <w:tbl>
      <w:tblPr>
        <w:tblW w:w="9640" w:type="dxa"/>
        <w:tblLayout w:type="fixed"/>
        <w:tblCellMar>
          <w:left w:w="62" w:type="dxa"/>
          <w:right w:w="62" w:type="dxa"/>
        </w:tblCellMar>
        <w:tblLook w:val="0000"/>
      </w:tblPr>
      <w:tblGrid>
        <w:gridCol w:w="2978"/>
        <w:gridCol w:w="6662"/>
      </w:tblGrid>
      <w:tr w:rsidTr="0054476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2255A" w:rsidP="0082255A">
            <w:pPr>
              <w:pStyle w:val="BodyText"/>
            </w:pPr>
            <w:r w:rsidRPr="0082255A">
              <w:t>Performance criteria describe the required performance needed to demonstrate achievement of the element. Assessment of performance is to be consistent with the evidence guide.</w:t>
            </w:r>
          </w:p>
        </w:tc>
      </w:tr>
    </w:tbl>
    <w:p w:rsidR="00000000" w:rsidRPr="0082255A" w:rsidP="0082255A">
      <w:pPr>
        <w:pStyle w:val="BodyText"/>
      </w:pPr>
    </w:p>
    <w:p w:rsidR="00000000" w:rsidRPr="0082255A" w:rsidP="0082255A">
      <w:pPr>
        <w:pStyle w:val="AllowPageBreak"/>
      </w:pPr>
    </w:p>
    <w:p w:rsidR="00000000" w:rsidRPr="0082255A" w:rsidP="0082255A">
      <w:pPr>
        <w:pStyle w:val="Heading1"/>
      </w:pPr>
      <w:bookmarkStart w:id="8" w:name="O_238655"/>
      <w:bookmarkEnd w:id="8"/>
      <w:r w:rsidRPr="0082255A">
        <w:t>Elements and Performance Criteria</w:t>
      </w:r>
    </w:p>
    <w:tbl>
      <w:tblPr>
        <w:tblW w:w="9640" w:type="dxa"/>
        <w:tblLayout w:type="fixed"/>
        <w:tblCellMar>
          <w:left w:w="62" w:type="dxa"/>
          <w:right w:w="62" w:type="dxa"/>
        </w:tblCellMar>
        <w:tblLook w:val="0000"/>
      </w:tblPr>
      <w:tblGrid>
        <w:gridCol w:w="2978"/>
        <w:gridCol w:w="6662"/>
      </w:tblGrid>
      <w:tr w:rsidTr="0054476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2255A" w:rsidP="0082255A">
            <w:pPr>
              <w:pStyle w:val="List"/>
            </w:pPr>
            <w:r w:rsidRPr="0082255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2255A">
            <w:pPr>
              <w:pStyle w:val="List"/>
              <w:rPr>
                <w:lang w:val="en-NZ"/>
              </w:rPr>
            </w:pPr>
            <w:r w:rsidRPr="0082255A">
              <w:rPr>
                <w:rStyle w:val="SpecialBold"/>
              </w:rPr>
              <w:t>PERFORMANCE CRITERI</w:t>
            </w:r>
            <w:r w:rsidRPr="0082255A">
              <w:rPr>
                <w:rStyle w:val="SpecialBold"/>
              </w:rPr>
              <w:t>A</w:t>
            </w:r>
          </w:p>
        </w:tc>
      </w:tr>
      <w:tr w:rsidTr="0054476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2255A">
            <w:pPr>
              <w:pStyle w:val="List"/>
              <w:rPr>
                <w:lang w:val="en-NZ"/>
              </w:rPr>
            </w:pPr>
            <w:r w:rsidRPr="0082255A">
              <w:rPr>
                <w:rStyle w:val="SpecialBold"/>
              </w:rPr>
              <w:t>1</w:t>
            </w:r>
            <w:r w:rsidRPr="0082255A">
              <w:tab/>
            </w:r>
            <w:r w:rsidRPr="0082255A">
              <w:rPr>
                <w:rStyle w:val="SpecialBold"/>
              </w:rPr>
              <w:t>Identify track and structures terminology</w:t>
            </w:r>
          </w:p>
        </w:tc>
        <w:tc>
          <w:tcPr>
            <w:tcW w:w="6662" w:type="dxa"/>
            <w:tcBorders>
              <w:top w:val="nil"/>
              <w:left w:val="nil"/>
              <w:bottom w:val="nil"/>
              <w:right w:val="nil"/>
            </w:tcBorders>
            <w:tcMar>
              <w:top w:w="0" w:type="dxa"/>
              <w:left w:w="62" w:type="dxa"/>
              <w:bottom w:w="0" w:type="dxa"/>
              <w:right w:w="62" w:type="dxa"/>
            </w:tcMar>
          </w:tcPr>
          <w:p w:rsidR="00000000" w:rsidRPr="0082255A" w:rsidP="0082255A">
            <w:pPr>
              <w:pStyle w:val="List"/>
            </w:pPr>
            <w:r w:rsidRPr="0082255A">
              <w:t>1.1</w:t>
            </w:r>
            <w:r w:rsidRPr="0082255A">
              <w:tab/>
              <w:t>Basic terminology for track and structures infrastructure is identified</w:t>
            </w:r>
          </w:p>
          <w:p w:rsidR="00000000" w:rsidP="0082255A">
            <w:pPr>
              <w:pStyle w:val="List"/>
              <w:rPr>
                <w:lang w:val="en-NZ"/>
              </w:rPr>
            </w:pPr>
            <w:r w:rsidRPr="0082255A">
              <w:t>1.2</w:t>
            </w:r>
            <w:r w:rsidRPr="0082255A">
              <w:tab/>
              <w:t>Features of track geometry are identified</w:t>
            </w:r>
          </w:p>
        </w:tc>
      </w:tr>
      <w:tr w:rsidTr="0054476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2255A">
            <w:pPr>
              <w:pStyle w:val="List"/>
              <w:rPr>
                <w:lang w:val="en-NZ"/>
              </w:rPr>
            </w:pPr>
            <w:r w:rsidRPr="0082255A">
              <w:rPr>
                <w:rStyle w:val="SpecialBold"/>
              </w:rPr>
              <w:t>2</w:t>
            </w:r>
            <w:r w:rsidRPr="0082255A">
              <w:tab/>
            </w:r>
            <w:r w:rsidRPr="0082255A">
              <w:rPr>
                <w:rStyle w:val="SpecialBold"/>
              </w:rPr>
              <w:t>Identify track components</w:t>
            </w:r>
          </w:p>
        </w:tc>
        <w:tc>
          <w:tcPr>
            <w:tcW w:w="6662" w:type="dxa"/>
            <w:tcBorders>
              <w:top w:val="nil"/>
              <w:left w:val="nil"/>
              <w:bottom w:val="nil"/>
              <w:right w:val="nil"/>
            </w:tcBorders>
            <w:tcMar>
              <w:top w:w="0" w:type="dxa"/>
              <w:left w:w="62" w:type="dxa"/>
              <w:bottom w:w="0" w:type="dxa"/>
              <w:right w:w="62" w:type="dxa"/>
            </w:tcMar>
          </w:tcPr>
          <w:p w:rsidR="00000000" w:rsidRPr="0082255A" w:rsidP="0082255A">
            <w:pPr>
              <w:pStyle w:val="List"/>
            </w:pPr>
            <w:r w:rsidRPr="0082255A">
              <w:t>2.1</w:t>
            </w:r>
            <w:r w:rsidRPr="0082255A">
              <w:tab/>
            </w:r>
            <w:r w:rsidRPr="0082255A">
              <w:t>Principal track components are identified and their purpose is understood</w:t>
            </w:r>
          </w:p>
          <w:p w:rsidR="00000000" w:rsidP="0082255A">
            <w:pPr>
              <w:pStyle w:val="List"/>
              <w:rPr>
                <w:lang w:val="en-NZ"/>
              </w:rPr>
            </w:pPr>
            <w:r w:rsidRPr="0082255A">
              <w:t>2.2</w:t>
            </w:r>
            <w:r w:rsidRPr="0082255A">
              <w:tab/>
              <w:t>Principal turnout components are identified and their purpose is understood</w:t>
            </w:r>
          </w:p>
        </w:tc>
      </w:tr>
      <w:tr w:rsidTr="0054476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2255A">
            <w:pPr>
              <w:pStyle w:val="List"/>
              <w:rPr>
                <w:lang w:val="en-NZ"/>
              </w:rPr>
            </w:pPr>
            <w:r w:rsidRPr="0082255A">
              <w:rPr>
                <w:rStyle w:val="SpecialBold"/>
              </w:rPr>
              <w:t>3</w:t>
            </w:r>
            <w:r w:rsidRPr="0082255A">
              <w:tab/>
            </w:r>
            <w:r w:rsidRPr="0082255A">
              <w:rPr>
                <w:rStyle w:val="SpecialBold"/>
              </w:rPr>
              <w:t>Identify track tools and equipment</w:t>
            </w:r>
          </w:p>
        </w:tc>
        <w:tc>
          <w:tcPr>
            <w:tcW w:w="6662" w:type="dxa"/>
            <w:tcBorders>
              <w:top w:val="nil"/>
              <w:left w:val="nil"/>
              <w:bottom w:val="nil"/>
              <w:right w:val="nil"/>
            </w:tcBorders>
            <w:tcMar>
              <w:top w:w="0" w:type="dxa"/>
              <w:left w:w="62" w:type="dxa"/>
              <w:bottom w:w="0" w:type="dxa"/>
              <w:right w:w="62" w:type="dxa"/>
            </w:tcMar>
          </w:tcPr>
          <w:p w:rsidR="00000000" w:rsidRPr="0082255A" w:rsidP="0082255A">
            <w:pPr>
              <w:pStyle w:val="List"/>
            </w:pPr>
            <w:r w:rsidRPr="0082255A">
              <w:t>3.1</w:t>
            </w:r>
            <w:r w:rsidRPr="0082255A">
              <w:tab/>
              <w:t>Tools and equipment for track installation and maintenance a</w:t>
            </w:r>
            <w:r w:rsidRPr="0082255A">
              <w:t>re identified</w:t>
            </w:r>
          </w:p>
          <w:p w:rsidR="00000000" w:rsidP="0082255A">
            <w:pPr>
              <w:pStyle w:val="List"/>
              <w:rPr>
                <w:lang w:val="en-NZ"/>
              </w:rPr>
            </w:pPr>
            <w:r w:rsidRPr="0082255A">
              <w:t>3.2</w:t>
            </w:r>
            <w:r w:rsidRPr="0082255A">
              <w:tab/>
              <w:t>Track machines for track installation and maintenance are identified</w:t>
            </w:r>
          </w:p>
        </w:tc>
      </w:tr>
      <w:tr w:rsidTr="0054476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2255A">
            <w:pPr>
              <w:pStyle w:val="List"/>
              <w:rPr>
                <w:lang w:val="en-NZ"/>
              </w:rPr>
            </w:pPr>
            <w:r w:rsidRPr="0082255A">
              <w:rPr>
                <w:rStyle w:val="SpecialBold"/>
              </w:rPr>
              <w:t>4</w:t>
            </w:r>
            <w:r w:rsidRPr="0082255A">
              <w:tab/>
            </w:r>
            <w:r w:rsidRPr="0082255A">
              <w:rPr>
                <w:rStyle w:val="SpecialBold"/>
              </w:rPr>
              <w:t>Undertake basic track measurement</w:t>
            </w:r>
          </w:p>
        </w:tc>
        <w:tc>
          <w:tcPr>
            <w:tcW w:w="6662" w:type="dxa"/>
            <w:tcBorders>
              <w:top w:val="nil"/>
              <w:left w:val="nil"/>
              <w:bottom w:val="nil"/>
              <w:right w:val="nil"/>
            </w:tcBorders>
            <w:tcMar>
              <w:top w:w="0" w:type="dxa"/>
              <w:left w:w="62" w:type="dxa"/>
              <w:bottom w:w="0" w:type="dxa"/>
              <w:right w:w="62" w:type="dxa"/>
            </w:tcMar>
          </w:tcPr>
          <w:p w:rsidR="00000000" w:rsidRPr="0082255A" w:rsidP="0082255A">
            <w:pPr>
              <w:pStyle w:val="List"/>
            </w:pPr>
            <w:r w:rsidRPr="0082255A">
              <w:t>4.1</w:t>
            </w:r>
            <w:r w:rsidRPr="0082255A">
              <w:tab/>
              <w:t>Basic terminology for track measurement is identified and defined</w:t>
            </w:r>
          </w:p>
          <w:p w:rsidR="00000000" w:rsidRPr="0082255A" w:rsidP="0082255A">
            <w:pPr>
              <w:pStyle w:val="List"/>
            </w:pPr>
            <w:r w:rsidRPr="0082255A">
              <w:t>4.2</w:t>
            </w:r>
            <w:r w:rsidRPr="0082255A">
              <w:tab/>
              <w:t>Measuring equipment is identified and relevant equipment i</w:t>
            </w:r>
            <w:r w:rsidRPr="0082255A">
              <w:t>s selected for taking basic track measurements</w:t>
            </w:r>
          </w:p>
          <w:p w:rsidR="00000000" w:rsidRPr="0082255A" w:rsidP="0082255A">
            <w:pPr>
              <w:pStyle w:val="List"/>
            </w:pPr>
            <w:r w:rsidRPr="0082255A">
              <w:t>4.3</w:t>
            </w:r>
            <w:r w:rsidRPr="0082255A">
              <w:tab/>
              <w:t>Measuring equipment is checked for accuracy</w:t>
            </w:r>
          </w:p>
          <w:p w:rsidR="00000000" w:rsidRPr="0082255A" w:rsidP="0082255A">
            <w:pPr>
              <w:pStyle w:val="List"/>
            </w:pPr>
            <w:r w:rsidRPr="0082255A">
              <w:t>4.4</w:t>
            </w:r>
            <w:r w:rsidRPr="0082255A">
              <w:tab/>
              <w:t>Measurements are taken accurately and recorded in accordance with workplace requirements</w:t>
            </w:r>
          </w:p>
        </w:tc>
      </w:tr>
    </w:tbl>
    <w:p w:rsidR="00544768" w:rsidP="0082255A">
      <w:pPr>
        <w:pStyle w:val="BodyText"/>
      </w:pPr>
    </w:p>
    <w:p w:rsidR="00544768" w:rsidP="0082255A">
      <w:pPr>
        <w:pStyle w:val="BodyText"/>
      </w:pPr>
    </w:p>
    <w:p w:rsidR="00000000" w:rsidRPr="0082255A" w:rsidP="0082255A">
      <w:pPr>
        <w:pStyle w:val="Heading1"/>
      </w:pPr>
      <w:bookmarkStart w:id="9" w:name="O_262446"/>
      <w:bookmarkEnd w:id="9"/>
      <w:r w:rsidRPr="0082255A">
        <w:t>Required Skills and Knowledge</w:t>
      </w:r>
    </w:p>
    <w:tbl>
      <w:tblPr>
        <w:tblW w:w="9640" w:type="dxa"/>
        <w:tblLayout w:type="fixed"/>
        <w:tblCellMar>
          <w:left w:w="62" w:type="dxa"/>
          <w:right w:w="62" w:type="dxa"/>
        </w:tblCellMar>
        <w:tblLook w:val="0000"/>
      </w:tblPr>
      <w:tblGrid>
        <w:gridCol w:w="9640"/>
      </w:tblGrid>
      <w:tr w:rsidTr="0054476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rPr>
                <w:rStyle w:val="SpecialBold"/>
              </w:rPr>
              <w:t>REQUIRED KNOWLEDGE AND SKILLS</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t>This describes the essential knowledge and skills and their level required for this unit.</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rPr>
                <w:rStyle w:val="SpecialBold"/>
              </w:rPr>
              <w:t>Required knowledge</w:t>
            </w:r>
            <w:r w:rsidRPr="0082255A">
              <w:t>:</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Relevant safety, OH&amp;S and environmental procedures and regulations</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Workplace procedures for the basic measurement of track</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Problems that may occur during the basic measurement of track, and action that can be taken to report or resolve the problems</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 xml:space="preserve">Hazards that may exist when taking basic track measurements, and ways </w:t>
            </w:r>
            <w:r w:rsidRPr="0082255A">
              <w:t>of controlling the risks involved</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Track terms</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Fundamentals of track structures</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Fundamentals of track layout and geometry</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Track components</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Tools and equipment used in track construction and repair</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Relevant communication systems and procedures</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2255A" w:rsidP="0082255A">
            <w:pPr>
              <w:pStyle w:val="ListBullet"/>
            </w:pPr>
            <w:r w:rsidRPr="0082255A">
              <w:t>Authorisation/approval processes and procedures</w:t>
            </w:r>
          </w:p>
        </w:tc>
      </w:tr>
    </w:tbl>
    <w:p w:rsidR="00000000" w:rsidRPr="0082255A" w:rsidP="0082255A">
      <w:pPr>
        <w:pStyle w:val="BodyText"/>
      </w:pPr>
    </w:p>
    <w:tbl>
      <w:tblPr>
        <w:tblW w:w="9640" w:type="dxa"/>
        <w:tblLayout w:type="fixed"/>
        <w:tblCellMar>
          <w:left w:w="62" w:type="dxa"/>
          <w:right w:w="62" w:type="dxa"/>
        </w:tblCellMar>
        <w:tblLook w:val="0000"/>
      </w:tblPr>
      <w:tblGrid>
        <w:gridCol w:w="9640"/>
      </w:tblGrid>
      <w:tr w:rsidTr="0054476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rPr>
                <w:rStyle w:val="SpecialBold"/>
              </w:rPr>
              <w:t>Required skills</w:t>
            </w:r>
            <w:r w:rsidRPr="0082255A">
              <w:t>:</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Communicate effectively with others when taking basic track measurements</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Read and interpret instructions, procedures, information, technical data, standards and drawings relevant to</w:t>
            </w:r>
            <w:r w:rsidRPr="0082255A">
              <w:t xml:space="preserve"> taking basic track measurements</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Interpret and follow operational instructions</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Complete documentation related to basic track measurement</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Promptly report and/or rectify any identified problems, faults or malfunctions that may be identified when taking</w:t>
            </w:r>
            <w:r w:rsidRPr="0082255A">
              <w:t xml:space="preserve"> basic track measurements in accordance with regulatory requirements and workplace procedures</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Implement contingency plans for unexpected events when taking basic track measurements</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Apply precautions and required action to minimise, control or eliminate hazards that may exist during work activities</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Modify activities depending on differing operational contingencies, risk situations and environments</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Work systematically with required</w:t>
            </w:r>
            <w:r w:rsidRPr="0082255A">
              <w:t xml:space="preserve"> attention to detail without injury to self or others, or damage to goods or equipment</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Operate and adapt to differences in equipment in accordance with standard operating procedures</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Select and use required personal protective equipment conforming to in</w:t>
            </w:r>
            <w:r w:rsidRPr="0082255A">
              <w:t>dustry and OH&amp;S standards</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Select equipment used for basic track measurement</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Undertake basic track measurement</w:t>
            </w:r>
          </w:p>
        </w:tc>
      </w:tr>
      <w:tr w:rsidTr="005447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2255A" w:rsidP="0082255A">
            <w:pPr>
              <w:pStyle w:val="ListBullet"/>
            </w:pPr>
            <w:r w:rsidRPr="0082255A">
              <w:t>Identify basic track tools and equipment</w:t>
            </w:r>
          </w:p>
        </w:tc>
      </w:tr>
    </w:tbl>
    <w:p w:rsidR="00544768" w:rsidP="0082255A">
      <w:pPr>
        <w:pStyle w:val="BodyText"/>
      </w:pPr>
    </w:p>
    <w:p w:rsidR="00544768" w:rsidP="0082255A">
      <w:pPr>
        <w:pStyle w:val="BodyText"/>
      </w:pPr>
    </w:p>
    <w:p w:rsidR="00000000" w:rsidRPr="0082255A" w:rsidP="0082255A">
      <w:pPr>
        <w:pStyle w:val="Heading1"/>
      </w:pPr>
      <w:bookmarkStart w:id="10" w:name="O_246639"/>
      <w:bookmarkEnd w:id="10"/>
      <w:r w:rsidRPr="0082255A">
        <w:t>Evidence Guide</w:t>
      </w:r>
    </w:p>
    <w:tbl>
      <w:tblPr>
        <w:tblW w:w="9499" w:type="dxa"/>
        <w:tblLayout w:type="fixed"/>
        <w:tblCellMar>
          <w:left w:w="62" w:type="dxa"/>
          <w:right w:w="62" w:type="dxa"/>
        </w:tblCellMar>
        <w:tblLook w:val="0000"/>
      </w:tblPr>
      <w:tblGrid>
        <w:gridCol w:w="3524"/>
        <w:gridCol w:w="5975"/>
      </w:tblGrid>
      <w:tr w:rsidTr="0054476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rPr>
                <w:rStyle w:val="SpecialBold"/>
              </w:rPr>
              <w:t>EVIDENCE GUIDE</w:t>
            </w:r>
          </w:p>
        </w:tc>
      </w:tr>
      <w:tr w:rsidTr="0054476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t>The evidence guide provides advice on assessment and must be read in conjunction with the performance criteria, required knowledge and skills, the range statement and the assessment guidelines for this Training Package.</w:t>
            </w:r>
          </w:p>
        </w:tc>
      </w:tr>
      <w:tr w:rsidTr="0054476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rPr>
                <w:rStyle w:val="SpecialBold"/>
              </w:rPr>
              <w:t>Critical aspects for assessment an</w:t>
            </w:r>
            <w:r w:rsidRPr="0082255A">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2255A" w:rsidP="0082255A">
            <w:pPr>
              <w:pStyle w:val="ListBullet"/>
            </w:pPr>
            <w:r w:rsidRPr="0082255A">
              <w:t>The evidence required to demonstrate competency in this unit must be relevant to and satisfy all of the requirements of the elements and performance criteria of this unit and include demonstration</w:t>
            </w:r>
            <w:r w:rsidRPr="0082255A">
              <w:t xml:space="preserve"> of applying:</w:t>
            </w:r>
          </w:p>
          <w:p w:rsidR="00000000" w:rsidRPr="0082255A" w:rsidP="0082255A">
            <w:pPr>
              <w:pStyle w:val="ListBullet2"/>
            </w:pPr>
            <w:r w:rsidRPr="0082255A">
              <w:t>the underpinning knowledge and skills</w:t>
            </w:r>
          </w:p>
          <w:p w:rsidR="00000000" w:rsidRPr="0082255A" w:rsidP="0082255A">
            <w:pPr>
              <w:pStyle w:val="ListBullet2"/>
            </w:pPr>
            <w:r w:rsidRPr="0082255A">
              <w:t>relevant legislation and workplace procedures</w:t>
            </w:r>
          </w:p>
          <w:p w:rsidR="00000000" w:rsidRPr="0082255A" w:rsidP="0082255A">
            <w:pPr>
              <w:pStyle w:val="ListBullet2"/>
            </w:pPr>
            <w:r w:rsidRPr="0082255A">
              <w:t>other relevant aspects of the range statement</w:t>
            </w:r>
          </w:p>
          <w:p w:rsidR="00000000" w:rsidRPr="0082255A" w:rsidP="0082255A">
            <w:pPr>
              <w:pStyle w:val="ListBullet"/>
            </w:pPr>
            <w:r w:rsidRPr="0082255A">
              <w:t xml:space="preserve">Assessment must include exercises which demonstrate competent performance of the </w:t>
            </w:r>
            <w:r w:rsidRPr="0082255A">
              <w:t>following in a range of situations:</w:t>
            </w:r>
          </w:p>
          <w:p w:rsidR="00000000" w:rsidRPr="0082255A" w:rsidP="0082255A">
            <w:pPr>
              <w:pStyle w:val="ListBullet2"/>
            </w:pPr>
            <w:r w:rsidRPr="0082255A">
              <w:t>identifying a range of track terminology</w:t>
            </w:r>
          </w:p>
          <w:p w:rsidR="00000000" w:rsidRPr="0082255A" w:rsidP="0082255A">
            <w:pPr>
              <w:pStyle w:val="ListBullet2"/>
            </w:pPr>
            <w:r w:rsidRPr="0082255A">
              <w:t>identifying a number of different track components</w:t>
            </w:r>
          </w:p>
          <w:p w:rsidR="00000000" w:rsidRPr="0082255A" w:rsidP="0082255A">
            <w:pPr>
              <w:pStyle w:val="ListBullet2"/>
            </w:pPr>
            <w:r w:rsidRPr="0082255A">
              <w:t>identifying track tools and equipment relevant to their job role</w:t>
            </w:r>
          </w:p>
          <w:p w:rsidR="00000000" w:rsidP="0082255A">
            <w:pPr>
              <w:pStyle w:val="ListBullet2"/>
              <w:rPr>
                <w:lang w:val="en-NZ"/>
              </w:rPr>
            </w:pPr>
            <w:r w:rsidRPr="0082255A">
              <w:t>undertaking basic track measurements</w:t>
            </w:r>
          </w:p>
        </w:tc>
      </w:tr>
      <w:tr w:rsidTr="0054476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2255A" w:rsidP="0082255A">
            <w:pPr>
              <w:pStyle w:val="ListBullet"/>
            </w:pPr>
            <w:r w:rsidRPr="0082255A">
              <w:t>Performance is demonstrated consistently over a period of time and in a suitable range of contexts</w:t>
            </w:r>
          </w:p>
          <w:p w:rsidR="00000000" w:rsidRPr="0082255A" w:rsidP="0082255A">
            <w:pPr>
              <w:pStyle w:val="ListBullet"/>
            </w:pPr>
            <w:r w:rsidRPr="0082255A">
              <w:t>Resources for assessment include:</w:t>
            </w:r>
          </w:p>
          <w:p w:rsidR="00000000" w:rsidRPr="0082255A" w:rsidP="0082255A">
            <w:pPr>
              <w:pStyle w:val="ListBullet2"/>
            </w:pPr>
            <w:r w:rsidRPr="0082255A">
              <w:t>a range of relevant exercises, case studies and/or other simulated pract</w:t>
            </w:r>
            <w:r w:rsidRPr="0082255A">
              <w:t>ical and knowledge assessment, and/or</w:t>
            </w:r>
          </w:p>
          <w:p w:rsidR="00000000" w:rsidRPr="0082255A" w:rsidP="0082255A">
            <w:pPr>
              <w:pStyle w:val="ListBullet2"/>
            </w:pPr>
            <w:r w:rsidRPr="0082255A">
              <w:t>access to an appropriate range of relevant operational situations in the workplace</w:t>
            </w:r>
          </w:p>
          <w:p w:rsidR="00000000" w:rsidRPr="0082255A" w:rsidP="0082255A">
            <w:pPr>
              <w:pStyle w:val="ListBullet"/>
            </w:pPr>
            <w:r w:rsidRPr="0082255A">
              <w:t>In both real and simulated environments, access is required to:</w:t>
            </w:r>
          </w:p>
          <w:p w:rsidR="00000000" w:rsidRPr="0082255A" w:rsidP="0082255A">
            <w:pPr>
              <w:pStyle w:val="ListBullet2"/>
            </w:pPr>
            <w:r w:rsidRPr="0082255A">
              <w:t>relevant and appropriate materials and equipment, and</w:t>
            </w:r>
          </w:p>
          <w:p w:rsidR="00000000" w:rsidP="0082255A">
            <w:pPr>
              <w:pStyle w:val="ListBullet2"/>
              <w:rPr>
                <w:lang w:val="en-NZ"/>
              </w:rPr>
            </w:pPr>
            <w:r w:rsidRPr="0082255A">
              <w:t>applicable documentation including workplace procedures, regulations, codes of practice and operation manuals</w:t>
            </w:r>
          </w:p>
        </w:tc>
      </w:tr>
      <w:tr w:rsidTr="0054476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2255A" w:rsidP="0082255A">
            <w:pPr>
              <w:pStyle w:val="ListBullet"/>
            </w:pPr>
            <w:r w:rsidRPr="0082255A">
              <w:t>Assessment of this unit must be undertaken by a registered training organisation</w:t>
            </w:r>
          </w:p>
          <w:p w:rsidR="00000000" w:rsidRPr="0082255A" w:rsidP="0082255A">
            <w:pPr>
              <w:pStyle w:val="ListBullet"/>
            </w:pPr>
            <w:r w:rsidRPr="0082255A">
              <w:t>As a minimum, assessment of knowledge must</w:t>
            </w:r>
            <w:r w:rsidRPr="0082255A">
              <w:t xml:space="preserve"> be conducted through appropriate written/oral tests</w:t>
            </w:r>
          </w:p>
          <w:p w:rsidR="00000000" w:rsidRPr="0082255A" w:rsidP="0082255A">
            <w:pPr>
              <w:pStyle w:val="ListBullet"/>
            </w:pPr>
            <w:r w:rsidRPr="0082255A">
              <w:t>Practical assessment must occur:</w:t>
            </w:r>
          </w:p>
          <w:p w:rsidR="00000000" w:rsidRPr="0082255A" w:rsidP="0082255A">
            <w:pPr>
              <w:pStyle w:val="ListBullet2"/>
            </w:pPr>
            <w:r w:rsidRPr="0082255A">
              <w:t>through activities in an appropriately simulated environment at the registered training organisation, and/or</w:t>
            </w:r>
          </w:p>
          <w:p w:rsidR="00000000" w:rsidRPr="0082255A" w:rsidP="0082255A">
            <w:pPr>
              <w:pStyle w:val="ListBullet2"/>
            </w:pPr>
            <w:r w:rsidRPr="0082255A">
              <w:t>in an appropriate range of situations in the workplace</w:t>
            </w:r>
          </w:p>
        </w:tc>
      </w:tr>
    </w:tbl>
    <w:p w:rsidR="00544768" w:rsidP="0082255A">
      <w:pPr>
        <w:pStyle w:val="BodyText"/>
      </w:pPr>
    </w:p>
    <w:p w:rsidR="00544768" w:rsidP="0082255A">
      <w:pPr>
        <w:pStyle w:val="BodyText"/>
      </w:pPr>
    </w:p>
    <w:p w:rsidR="00000000" w:rsidRPr="0082255A" w:rsidP="0082255A">
      <w:pPr>
        <w:pStyle w:val="Heading1"/>
      </w:pPr>
      <w:bookmarkStart w:id="11" w:name="O_254622"/>
      <w:bookmarkEnd w:id="11"/>
      <w:r w:rsidRPr="0082255A">
        <w:t>Range Statement</w:t>
      </w:r>
    </w:p>
    <w:tbl>
      <w:tblPr>
        <w:tblW w:w="9640" w:type="dxa"/>
        <w:tblLayout w:type="fixed"/>
        <w:tblCellMar>
          <w:left w:w="62" w:type="dxa"/>
          <w:right w:w="62" w:type="dxa"/>
        </w:tblCellMar>
        <w:tblLook w:val="0000"/>
      </w:tblPr>
      <w:tblGrid>
        <w:gridCol w:w="3486"/>
        <w:gridCol w:w="6154"/>
      </w:tblGrid>
      <w:tr w:rsidTr="0054476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rPr>
                <w:rStyle w:val="SpecialBold"/>
              </w:rPr>
              <w:t>RANGE STATEMENT</w:t>
            </w:r>
            <w:r w:rsidRPr="0082255A">
              <w:t xml:space="preserve"> </w:t>
            </w:r>
          </w:p>
        </w:tc>
      </w:tr>
      <w:tr w:rsidTr="0054476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t>The range statement relates to the unit of competency as a whole. It allows for different work environments and situations that may affect performance.</w:t>
            </w:r>
          </w:p>
        </w:tc>
      </w:tr>
      <w:tr w:rsidTr="005447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82255A" w:rsidP="0082255A">
            <w:pPr>
              <w:pStyle w:val="ListBullet"/>
            </w:pPr>
            <w:r w:rsidRPr="0082255A">
              <w:t>by day or night</w:t>
            </w:r>
          </w:p>
          <w:p w:rsidR="00000000" w:rsidP="0082255A">
            <w:pPr>
              <w:pStyle w:val="ListBullet"/>
              <w:rPr>
                <w:lang w:val="en-NZ"/>
              </w:rPr>
            </w:pPr>
            <w:r w:rsidRPr="0082255A">
              <w:t>in all weather conditions</w:t>
            </w:r>
          </w:p>
        </w:tc>
      </w:tr>
      <w:tr w:rsidTr="005447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t>Work may be conducted in:</w:t>
            </w:r>
          </w:p>
        </w:tc>
        <w:tc>
          <w:tcPr>
            <w:tcW w:w="6154" w:type="dxa"/>
            <w:tcBorders>
              <w:top w:val="nil"/>
              <w:left w:val="nil"/>
              <w:bottom w:val="nil"/>
              <w:right w:val="nil"/>
            </w:tcBorders>
            <w:tcMar>
              <w:top w:w="0" w:type="dxa"/>
              <w:left w:w="62" w:type="dxa"/>
              <w:bottom w:w="0" w:type="dxa"/>
              <w:right w:w="62" w:type="dxa"/>
            </w:tcMar>
          </w:tcPr>
          <w:p w:rsidR="00000000" w:rsidRPr="0082255A" w:rsidP="0082255A">
            <w:pPr>
              <w:pStyle w:val="ListBullet"/>
            </w:pPr>
            <w:r w:rsidRPr="0082255A">
              <w:t>restricted spaces</w:t>
            </w:r>
          </w:p>
          <w:p w:rsidR="00000000" w:rsidRPr="0082255A" w:rsidP="0082255A">
            <w:pPr>
              <w:pStyle w:val="ListBullet"/>
            </w:pPr>
            <w:r w:rsidRPr="0082255A">
              <w:t>exposed conditions</w:t>
            </w:r>
          </w:p>
          <w:p w:rsidR="00000000" w:rsidP="0082255A">
            <w:pPr>
              <w:pStyle w:val="ListBullet"/>
              <w:rPr>
                <w:lang w:val="en-NZ"/>
              </w:rPr>
            </w:pPr>
            <w:r w:rsidRPr="0082255A">
              <w:t>controlled or open environments</w:t>
            </w:r>
          </w:p>
        </w:tc>
      </w:tr>
      <w:tr w:rsidTr="005447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82255A" w:rsidP="0082255A">
            <w:pPr>
              <w:pStyle w:val="ListBullet"/>
            </w:pPr>
            <w:r w:rsidRPr="0082255A">
              <w:t>chemicals</w:t>
            </w:r>
          </w:p>
          <w:p w:rsidR="00000000" w:rsidRPr="0082255A" w:rsidP="0082255A">
            <w:pPr>
              <w:pStyle w:val="ListBullet"/>
            </w:pPr>
            <w:r w:rsidRPr="0082255A">
              <w:t>dangerous or hazardous substances</w:t>
            </w:r>
          </w:p>
          <w:p w:rsidR="00000000" w:rsidP="0082255A">
            <w:pPr>
              <w:pStyle w:val="ListBullet"/>
              <w:rPr>
                <w:lang w:val="en-NZ"/>
              </w:rPr>
            </w:pPr>
            <w:r w:rsidRPr="0082255A">
              <w:t>movements of equipment, materials and vehicles</w:t>
            </w:r>
          </w:p>
        </w:tc>
      </w:tr>
      <w:tr w:rsidTr="005447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t>Basic tra</w:t>
            </w:r>
            <w:r w:rsidRPr="0082255A">
              <w:t>ck measurements may include:</w:t>
            </w:r>
          </w:p>
        </w:tc>
        <w:tc>
          <w:tcPr>
            <w:tcW w:w="6154" w:type="dxa"/>
            <w:tcBorders>
              <w:top w:val="nil"/>
              <w:left w:val="nil"/>
              <w:bottom w:val="nil"/>
              <w:right w:val="nil"/>
            </w:tcBorders>
            <w:tcMar>
              <w:top w:w="0" w:type="dxa"/>
              <w:left w:w="62" w:type="dxa"/>
              <w:bottom w:w="0" w:type="dxa"/>
              <w:right w:w="62" w:type="dxa"/>
            </w:tcMar>
          </w:tcPr>
          <w:p w:rsidR="00000000" w:rsidRPr="0082255A" w:rsidP="0082255A">
            <w:pPr>
              <w:pStyle w:val="ListBullet"/>
            </w:pPr>
            <w:r w:rsidRPr="0082255A">
              <w:t>length, depth, width, diameter</w:t>
            </w:r>
          </w:p>
          <w:p w:rsidR="00000000" w:rsidRPr="0082255A" w:rsidP="0082255A">
            <w:pPr>
              <w:pStyle w:val="ListBullet"/>
            </w:pPr>
            <w:r w:rsidRPr="0082255A">
              <w:t>gauge, foot gauge</w:t>
            </w:r>
          </w:p>
          <w:p w:rsidR="00000000" w:rsidRPr="0082255A" w:rsidP="0082255A">
            <w:pPr>
              <w:pStyle w:val="ListBullet"/>
            </w:pPr>
            <w:r w:rsidRPr="0082255A">
              <w:t>alignment, superelevation, track centres</w:t>
            </w:r>
          </w:p>
          <w:p w:rsidR="00000000" w:rsidP="0082255A">
            <w:pPr>
              <w:pStyle w:val="ListBullet"/>
              <w:rPr>
                <w:lang w:val="en-NZ"/>
              </w:rPr>
            </w:pPr>
            <w:r w:rsidRPr="0082255A">
              <w:t>rail gaps, rail temperature</w:t>
            </w:r>
          </w:p>
        </w:tc>
      </w:tr>
      <w:tr w:rsidTr="005447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t>Measuring equipment may include:</w:t>
            </w:r>
          </w:p>
        </w:tc>
        <w:tc>
          <w:tcPr>
            <w:tcW w:w="6154" w:type="dxa"/>
            <w:tcBorders>
              <w:top w:val="nil"/>
              <w:left w:val="nil"/>
              <w:bottom w:val="nil"/>
              <w:right w:val="nil"/>
            </w:tcBorders>
            <w:tcMar>
              <w:top w:w="0" w:type="dxa"/>
              <w:left w:w="62" w:type="dxa"/>
              <w:bottom w:w="0" w:type="dxa"/>
              <w:right w:w="62" w:type="dxa"/>
            </w:tcMar>
          </w:tcPr>
          <w:p w:rsidR="00000000" w:rsidRPr="0082255A" w:rsidP="0082255A">
            <w:pPr>
              <w:pStyle w:val="ListBullet"/>
            </w:pPr>
            <w:r w:rsidRPr="0082255A">
              <w:t>tape measures</w:t>
            </w:r>
          </w:p>
          <w:p w:rsidR="00000000" w:rsidRPr="0082255A" w:rsidP="0082255A">
            <w:pPr>
              <w:pStyle w:val="ListBullet"/>
            </w:pPr>
            <w:r w:rsidRPr="0082255A">
              <w:t>gauge boards</w:t>
            </w:r>
          </w:p>
          <w:p w:rsidR="00000000" w:rsidRPr="0082255A" w:rsidP="0082255A">
            <w:pPr>
              <w:pStyle w:val="ListBullet"/>
            </w:pPr>
            <w:r w:rsidRPr="0082255A">
              <w:t>stringline</w:t>
            </w:r>
          </w:p>
          <w:p w:rsidR="00000000" w:rsidRPr="0082255A" w:rsidP="0082255A">
            <w:pPr>
              <w:pStyle w:val="ListBullet"/>
            </w:pPr>
            <w:r w:rsidRPr="0082255A">
              <w:t>plumb bob</w:t>
            </w:r>
          </w:p>
          <w:p w:rsidR="00000000" w:rsidRPr="0082255A" w:rsidP="0082255A">
            <w:pPr>
              <w:pStyle w:val="ListBullet"/>
            </w:pPr>
            <w:r w:rsidRPr="0082255A">
              <w:t>gap gauge</w:t>
            </w:r>
          </w:p>
          <w:p w:rsidR="00000000" w:rsidP="0082255A">
            <w:pPr>
              <w:pStyle w:val="ListBullet"/>
              <w:rPr>
                <w:lang w:val="en-NZ"/>
              </w:rPr>
            </w:pPr>
            <w:r w:rsidRPr="0082255A">
              <w:t>rail thermometer</w:t>
            </w:r>
          </w:p>
        </w:tc>
      </w:tr>
      <w:tr w:rsidTr="005447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t>Tools and equipment may include:</w:t>
            </w:r>
          </w:p>
        </w:tc>
        <w:tc>
          <w:tcPr>
            <w:tcW w:w="6154" w:type="dxa"/>
            <w:tcBorders>
              <w:top w:val="nil"/>
              <w:left w:val="nil"/>
              <w:bottom w:val="nil"/>
              <w:right w:val="nil"/>
            </w:tcBorders>
            <w:tcMar>
              <w:top w:w="0" w:type="dxa"/>
              <w:left w:w="62" w:type="dxa"/>
              <w:bottom w:w="0" w:type="dxa"/>
              <w:right w:w="62" w:type="dxa"/>
            </w:tcMar>
          </w:tcPr>
          <w:p w:rsidR="00000000" w:rsidRPr="0082255A" w:rsidP="0082255A">
            <w:pPr>
              <w:pStyle w:val="ListBullet"/>
            </w:pPr>
            <w:r w:rsidRPr="0082255A">
              <w:t>mechanical handling/lifting equipment</w:t>
            </w:r>
          </w:p>
          <w:p w:rsidR="00000000" w:rsidRPr="0082255A" w:rsidP="0082255A">
            <w:pPr>
              <w:pStyle w:val="ListBullet"/>
            </w:pPr>
            <w:r w:rsidRPr="0082255A">
              <w:t>track machines</w:t>
            </w:r>
          </w:p>
          <w:p w:rsidR="00000000" w:rsidRPr="0082255A" w:rsidP="0082255A">
            <w:pPr>
              <w:pStyle w:val="ListBullet"/>
            </w:pPr>
            <w:r w:rsidRPr="0082255A">
              <w:t>hand tools including impact and tension wrenches, grinders, friction rail saws, rail borers, tie tampers, track jacks, spiking hammers and bars</w:t>
            </w:r>
          </w:p>
          <w:p w:rsidR="00000000" w:rsidRPr="0082255A" w:rsidP="0082255A">
            <w:pPr>
              <w:pStyle w:val="ListBullet"/>
            </w:pPr>
            <w:r w:rsidRPr="0082255A">
              <w:t>rail tensors</w:t>
            </w:r>
          </w:p>
          <w:p w:rsidR="00000000" w:rsidRPr="0082255A" w:rsidP="0082255A">
            <w:pPr>
              <w:pStyle w:val="ListBullet"/>
            </w:pPr>
            <w:r w:rsidRPr="0082255A">
              <w:t>cutting and boring equipment</w:t>
            </w:r>
          </w:p>
          <w:p w:rsidR="00000000" w:rsidRPr="0082255A" w:rsidP="0082255A">
            <w:pPr>
              <w:pStyle w:val="ListBullet"/>
            </w:pPr>
            <w:r w:rsidRPr="0082255A">
              <w:t>fastening equipment</w:t>
            </w:r>
          </w:p>
          <w:p w:rsidR="00000000" w:rsidRPr="0082255A" w:rsidP="0082255A">
            <w:pPr>
              <w:pStyle w:val="ListBullet"/>
            </w:pPr>
            <w:r w:rsidRPr="0082255A">
              <w:t>on-track equipment including sleeper spacers</w:t>
            </w:r>
          </w:p>
          <w:p w:rsidR="00000000" w:rsidRPr="0082255A" w:rsidP="0082255A">
            <w:pPr>
              <w:pStyle w:val="ListBullet"/>
            </w:pPr>
            <w:r w:rsidRPr="0082255A">
              <w:t>rail heaters</w:t>
            </w:r>
          </w:p>
          <w:p w:rsidR="00000000" w:rsidRPr="0082255A" w:rsidP="0082255A">
            <w:pPr>
              <w:pStyle w:val="ListBullet"/>
            </w:pPr>
            <w:r w:rsidRPr="0082255A">
              <w:t>rail threaders</w:t>
            </w:r>
          </w:p>
          <w:p w:rsidR="00000000" w:rsidP="0082255A">
            <w:pPr>
              <w:pStyle w:val="ListBullet"/>
              <w:rPr>
                <w:lang w:val="en-NZ"/>
              </w:rPr>
            </w:pPr>
            <w:r w:rsidRPr="0082255A">
              <w:t>dog pullers</w:t>
            </w:r>
          </w:p>
        </w:tc>
      </w:tr>
      <w:tr w:rsidTr="005447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t>Track components may include:</w:t>
            </w:r>
          </w:p>
        </w:tc>
        <w:tc>
          <w:tcPr>
            <w:tcW w:w="6154" w:type="dxa"/>
            <w:tcBorders>
              <w:top w:val="nil"/>
              <w:left w:val="nil"/>
              <w:bottom w:val="nil"/>
              <w:right w:val="nil"/>
            </w:tcBorders>
            <w:tcMar>
              <w:top w:w="0" w:type="dxa"/>
              <w:left w:w="62" w:type="dxa"/>
              <w:bottom w:w="0" w:type="dxa"/>
              <w:right w:w="62" w:type="dxa"/>
            </w:tcMar>
          </w:tcPr>
          <w:p w:rsidR="00000000" w:rsidRPr="0082255A" w:rsidP="0082255A">
            <w:pPr>
              <w:pStyle w:val="ListBullet"/>
            </w:pPr>
            <w:r w:rsidRPr="0082255A">
              <w:t>rails, rail fastenings and welds</w:t>
            </w:r>
          </w:p>
          <w:p w:rsidR="00000000" w:rsidRPr="0082255A" w:rsidP="0082255A">
            <w:pPr>
              <w:pStyle w:val="ListBullet"/>
            </w:pPr>
            <w:r w:rsidRPr="0082255A">
              <w:t>sleepers and sleeper fastenings</w:t>
            </w:r>
          </w:p>
          <w:p w:rsidR="00000000" w:rsidRPr="0082255A" w:rsidP="0082255A">
            <w:pPr>
              <w:pStyle w:val="ListBullet"/>
            </w:pPr>
            <w:r w:rsidRPr="0082255A">
              <w:t>ballast</w:t>
            </w:r>
          </w:p>
          <w:p w:rsidR="00000000" w:rsidP="0082255A">
            <w:pPr>
              <w:pStyle w:val="ListBullet"/>
              <w:rPr>
                <w:lang w:val="en-NZ"/>
              </w:rPr>
            </w:pPr>
            <w:r w:rsidRPr="0082255A">
              <w:t>form</w:t>
            </w:r>
            <w:r w:rsidRPr="0082255A">
              <w:t>ation and earthworks</w:t>
            </w:r>
          </w:p>
        </w:tc>
      </w:tr>
      <w:tr w:rsidTr="005447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t>Track layout may include:</w:t>
            </w:r>
          </w:p>
        </w:tc>
        <w:tc>
          <w:tcPr>
            <w:tcW w:w="6154" w:type="dxa"/>
            <w:tcBorders>
              <w:top w:val="nil"/>
              <w:left w:val="nil"/>
              <w:bottom w:val="nil"/>
              <w:right w:val="nil"/>
            </w:tcBorders>
            <w:tcMar>
              <w:top w:w="0" w:type="dxa"/>
              <w:left w:w="62" w:type="dxa"/>
              <w:bottom w:w="0" w:type="dxa"/>
              <w:right w:w="62" w:type="dxa"/>
            </w:tcMar>
          </w:tcPr>
          <w:p w:rsidR="00000000" w:rsidRPr="0082255A" w:rsidP="0082255A">
            <w:pPr>
              <w:pStyle w:val="ListBullet"/>
            </w:pPr>
            <w:r w:rsidRPr="0082255A">
              <w:t>plain track</w:t>
            </w:r>
          </w:p>
          <w:p w:rsidR="00000000" w:rsidRPr="0082255A" w:rsidP="0082255A">
            <w:pPr>
              <w:pStyle w:val="ListBullet"/>
            </w:pPr>
            <w:r w:rsidRPr="0082255A">
              <w:t>turnouts</w:t>
            </w:r>
          </w:p>
          <w:p w:rsidR="00000000" w:rsidP="0082255A">
            <w:pPr>
              <w:pStyle w:val="ListBullet"/>
              <w:rPr>
                <w:lang w:val="en-NZ"/>
              </w:rPr>
            </w:pPr>
            <w:r w:rsidRPr="0082255A">
              <w:t>special trackwork including catchpoints, expansion switches, diamond crossings and slips</w:t>
            </w:r>
          </w:p>
        </w:tc>
      </w:tr>
      <w:tr w:rsidTr="005447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t>Basic track geometry may include:</w:t>
            </w:r>
          </w:p>
        </w:tc>
        <w:tc>
          <w:tcPr>
            <w:tcW w:w="6154" w:type="dxa"/>
            <w:tcBorders>
              <w:top w:val="nil"/>
              <w:left w:val="nil"/>
              <w:bottom w:val="nil"/>
              <w:right w:val="nil"/>
            </w:tcBorders>
            <w:tcMar>
              <w:top w:w="0" w:type="dxa"/>
              <w:left w:w="62" w:type="dxa"/>
              <w:bottom w:w="0" w:type="dxa"/>
              <w:right w:w="62" w:type="dxa"/>
            </w:tcMar>
          </w:tcPr>
          <w:p w:rsidR="00000000" w:rsidRPr="0082255A" w:rsidP="0082255A">
            <w:pPr>
              <w:pStyle w:val="ListBullet"/>
            </w:pPr>
            <w:r w:rsidRPr="0082255A">
              <w:t>tangent track</w:t>
            </w:r>
          </w:p>
          <w:p w:rsidR="00000000" w:rsidRPr="0082255A" w:rsidP="0082255A">
            <w:pPr>
              <w:pStyle w:val="ListBullet"/>
            </w:pPr>
            <w:r w:rsidRPr="0082255A">
              <w:t>curves</w:t>
            </w:r>
          </w:p>
          <w:p w:rsidR="00000000" w:rsidRPr="0082255A" w:rsidP="0082255A">
            <w:pPr>
              <w:pStyle w:val="ListBullet"/>
            </w:pPr>
            <w:r w:rsidRPr="0082255A">
              <w:t>transitions</w:t>
            </w:r>
          </w:p>
          <w:p w:rsidR="00000000" w:rsidP="0082255A">
            <w:pPr>
              <w:pStyle w:val="ListBullet"/>
              <w:rPr>
                <w:lang w:val="en-NZ"/>
              </w:rPr>
            </w:pPr>
            <w:r w:rsidRPr="0082255A">
              <w:t>superelevation</w:t>
            </w:r>
          </w:p>
        </w:tc>
      </w:tr>
      <w:tr w:rsidTr="005447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t>Track maintenance and construction methods may include:</w:t>
            </w:r>
          </w:p>
        </w:tc>
        <w:tc>
          <w:tcPr>
            <w:tcW w:w="6154" w:type="dxa"/>
            <w:tcBorders>
              <w:top w:val="nil"/>
              <w:left w:val="nil"/>
              <w:bottom w:val="nil"/>
              <w:right w:val="nil"/>
            </w:tcBorders>
            <w:tcMar>
              <w:top w:w="0" w:type="dxa"/>
              <w:left w:w="62" w:type="dxa"/>
              <w:bottom w:w="0" w:type="dxa"/>
              <w:right w:w="62" w:type="dxa"/>
            </w:tcMar>
          </w:tcPr>
          <w:p w:rsidR="00000000" w:rsidRPr="0082255A" w:rsidP="0082255A">
            <w:pPr>
              <w:pStyle w:val="ListBullet"/>
            </w:pPr>
            <w:r w:rsidRPr="0082255A">
              <w:t>basic fettling</w:t>
            </w:r>
          </w:p>
          <w:p w:rsidR="00000000" w:rsidRPr="0082255A" w:rsidP="0082255A">
            <w:pPr>
              <w:pStyle w:val="ListBullet"/>
            </w:pPr>
            <w:r w:rsidRPr="0082255A">
              <w:t>resleepering</w:t>
            </w:r>
          </w:p>
          <w:p w:rsidR="00000000" w:rsidRPr="0082255A" w:rsidP="0082255A">
            <w:pPr>
              <w:pStyle w:val="ListBullet"/>
            </w:pPr>
            <w:r w:rsidRPr="0082255A">
              <w:t>rerailing</w:t>
            </w:r>
          </w:p>
          <w:p w:rsidR="00000000" w:rsidRPr="0082255A" w:rsidP="0082255A">
            <w:pPr>
              <w:pStyle w:val="ListBullet"/>
            </w:pPr>
            <w:r w:rsidRPr="0082255A">
              <w:t>ballasting</w:t>
            </w:r>
          </w:p>
          <w:p w:rsidR="00000000" w:rsidRPr="0082255A" w:rsidP="0082255A">
            <w:pPr>
              <w:pStyle w:val="ListBullet"/>
            </w:pPr>
            <w:r w:rsidRPr="0082255A">
              <w:t>track resurfacing</w:t>
            </w:r>
          </w:p>
          <w:p w:rsidR="00000000" w:rsidRPr="0082255A" w:rsidP="0082255A">
            <w:pPr>
              <w:pStyle w:val="ListBullet"/>
            </w:pPr>
            <w:r w:rsidRPr="0082255A">
              <w:t>ballast cleaning</w:t>
            </w:r>
          </w:p>
          <w:p w:rsidR="00000000" w:rsidRPr="0082255A" w:rsidP="0082255A">
            <w:pPr>
              <w:pStyle w:val="ListBullet"/>
            </w:pPr>
            <w:r w:rsidRPr="0082255A">
              <w:t>rail grinding</w:t>
            </w:r>
          </w:p>
          <w:p w:rsidR="00000000" w:rsidP="0082255A">
            <w:pPr>
              <w:pStyle w:val="ListBullet"/>
              <w:rPr>
                <w:lang w:val="en-NZ"/>
              </w:rPr>
            </w:pPr>
            <w:r w:rsidRPr="0082255A">
              <w:t>concrete sleeper laying</w:t>
            </w:r>
          </w:p>
        </w:tc>
      </w:tr>
      <w:tr w:rsidTr="005447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t>Liaison may include:</w:t>
            </w:r>
          </w:p>
        </w:tc>
        <w:tc>
          <w:tcPr>
            <w:tcW w:w="6154" w:type="dxa"/>
            <w:tcBorders>
              <w:top w:val="nil"/>
              <w:left w:val="nil"/>
              <w:bottom w:val="nil"/>
              <w:right w:val="nil"/>
            </w:tcBorders>
            <w:tcMar>
              <w:top w:w="0" w:type="dxa"/>
              <w:left w:w="62" w:type="dxa"/>
              <w:bottom w:w="0" w:type="dxa"/>
              <w:right w:w="62" w:type="dxa"/>
            </w:tcMar>
          </w:tcPr>
          <w:p w:rsidR="00000000" w:rsidP="0082255A">
            <w:pPr>
              <w:pStyle w:val="ListBullet"/>
              <w:rPr>
                <w:lang w:val="en-NZ"/>
              </w:rPr>
            </w:pPr>
            <w:r w:rsidRPr="0082255A">
              <w:t>internal or external personnel from other work areas (e.g. train controllers)</w:t>
            </w:r>
          </w:p>
        </w:tc>
      </w:tr>
      <w:tr w:rsidTr="005447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82255A" w:rsidP="0082255A">
            <w:pPr>
              <w:pStyle w:val="ListBullet"/>
            </w:pPr>
            <w:r w:rsidRPr="0082255A">
              <w:t>two-way radios</w:t>
            </w:r>
          </w:p>
          <w:p w:rsidR="00000000" w:rsidRPr="0082255A" w:rsidP="0082255A">
            <w:pPr>
              <w:pStyle w:val="ListBullet"/>
            </w:pPr>
            <w:r w:rsidRPr="0082255A">
              <w:t>telephones/mobile phones</w:t>
            </w:r>
          </w:p>
          <w:p w:rsidR="00000000" w:rsidP="0082255A">
            <w:pPr>
              <w:pStyle w:val="ListBullet"/>
              <w:rPr>
                <w:lang w:val="en-NZ"/>
              </w:rPr>
            </w:pPr>
            <w:r w:rsidRPr="0082255A">
              <w:t>agreed audible or hand signal</w:t>
            </w:r>
          </w:p>
        </w:tc>
      </w:tr>
      <w:tr w:rsidTr="005447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t xml:space="preserve">Depending on work context, safety and personal protective equipment </w:t>
            </w:r>
            <w:r w:rsidRPr="0082255A">
              <w:t>may include:</w:t>
            </w:r>
          </w:p>
        </w:tc>
        <w:tc>
          <w:tcPr>
            <w:tcW w:w="6154" w:type="dxa"/>
            <w:tcBorders>
              <w:top w:val="nil"/>
              <w:left w:val="nil"/>
              <w:bottom w:val="nil"/>
              <w:right w:val="nil"/>
            </w:tcBorders>
            <w:tcMar>
              <w:top w:w="0" w:type="dxa"/>
              <w:left w:w="62" w:type="dxa"/>
              <w:bottom w:w="0" w:type="dxa"/>
              <w:right w:w="62" w:type="dxa"/>
            </w:tcMar>
          </w:tcPr>
          <w:p w:rsidR="00000000" w:rsidRPr="0082255A" w:rsidP="0082255A">
            <w:pPr>
              <w:pStyle w:val="ListBullet"/>
            </w:pPr>
            <w:r w:rsidRPr="0082255A">
              <w:t>high visibility clothing</w:t>
            </w:r>
          </w:p>
          <w:p w:rsidR="00000000" w:rsidRPr="0082255A" w:rsidP="0082255A">
            <w:pPr>
              <w:pStyle w:val="ListBullet"/>
            </w:pPr>
            <w:r w:rsidRPr="0082255A">
              <w:t>hearing protection</w:t>
            </w:r>
          </w:p>
          <w:p w:rsidR="00000000" w:rsidRPr="0082255A" w:rsidP="0082255A">
            <w:pPr>
              <w:pStyle w:val="ListBullet"/>
            </w:pPr>
            <w:r w:rsidRPr="0082255A">
              <w:t>gloves</w:t>
            </w:r>
          </w:p>
          <w:p w:rsidR="00000000" w:rsidRPr="0082255A" w:rsidP="0082255A">
            <w:pPr>
              <w:pStyle w:val="ListBullet"/>
            </w:pPr>
            <w:r w:rsidRPr="0082255A">
              <w:t>sunscreen</w:t>
            </w:r>
          </w:p>
          <w:p w:rsidR="00000000" w:rsidRPr="0082255A" w:rsidP="0082255A">
            <w:pPr>
              <w:pStyle w:val="ListBullet"/>
            </w:pPr>
            <w:r w:rsidRPr="0082255A">
              <w:t>sunglasses</w:t>
            </w:r>
          </w:p>
          <w:p w:rsidR="00000000" w:rsidRPr="0082255A" w:rsidP="0082255A">
            <w:pPr>
              <w:pStyle w:val="ListBullet"/>
            </w:pPr>
            <w:r w:rsidRPr="0082255A">
              <w:t>safety glasses</w:t>
            </w:r>
          </w:p>
          <w:p w:rsidR="00000000" w:rsidRPr="0082255A" w:rsidP="0082255A">
            <w:pPr>
              <w:pStyle w:val="ListBullet"/>
            </w:pPr>
            <w:r w:rsidRPr="0082255A">
              <w:t>insect repellent</w:t>
            </w:r>
          </w:p>
          <w:p w:rsidR="00000000" w:rsidRPr="0082255A" w:rsidP="0082255A">
            <w:pPr>
              <w:pStyle w:val="ListBullet"/>
            </w:pPr>
            <w:r w:rsidRPr="0082255A">
              <w:t>safety headwear</w:t>
            </w:r>
          </w:p>
          <w:p w:rsidR="00000000" w:rsidRPr="0082255A" w:rsidP="0082255A">
            <w:pPr>
              <w:pStyle w:val="ListBullet"/>
            </w:pPr>
            <w:r w:rsidRPr="0082255A">
              <w:t>safety footwear</w:t>
            </w:r>
          </w:p>
          <w:p w:rsidR="00000000" w:rsidRPr="0082255A" w:rsidP="0082255A">
            <w:pPr>
              <w:pStyle w:val="ListBullet"/>
            </w:pPr>
            <w:r w:rsidRPr="0082255A">
              <w:t>portable radios/mobile phones</w:t>
            </w:r>
          </w:p>
          <w:p w:rsidR="00000000" w:rsidRPr="0082255A" w:rsidP="0082255A">
            <w:pPr>
              <w:pStyle w:val="ListBullet"/>
            </w:pPr>
            <w:r w:rsidRPr="0082255A">
              <w:t>hand lamps</w:t>
            </w:r>
          </w:p>
          <w:p w:rsidR="00000000" w:rsidRPr="0082255A" w:rsidP="0082255A">
            <w:pPr>
              <w:pStyle w:val="ListBullet"/>
            </w:pPr>
            <w:r w:rsidRPr="0082255A">
              <w:t>flags</w:t>
            </w:r>
          </w:p>
          <w:p w:rsidR="00000000" w:rsidP="0082255A">
            <w:pPr>
              <w:pStyle w:val="ListBullet"/>
              <w:rPr>
                <w:lang w:val="en-NZ"/>
              </w:rPr>
            </w:pPr>
            <w:r w:rsidRPr="0082255A">
              <w:t>safety devices</w:t>
            </w:r>
          </w:p>
        </w:tc>
      </w:tr>
      <w:tr w:rsidTr="005447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2255A" w:rsidP="0082255A">
            <w:pPr>
              <w:pStyle w:val="ListBullet"/>
            </w:pPr>
            <w:r w:rsidRPr="0082255A">
              <w:t>company procedures</w:t>
            </w:r>
          </w:p>
          <w:p w:rsidR="00000000" w:rsidRPr="0082255A" w:rsidP="0082255A">
            <w:pPr>
              <w:pStyle w:val="ListBullet"/>
            </w:pPr>
            <w:r w:rsidRPr="0082255A">
              <w:t>enterprise procedures</w:t>
            </w:r>
          </w:p>
          <w:p w:rsidR="00000000" w:rsidRPr="0082255A" w:rsidP="0082255A">
            <w:pPr>
              <w:pStyle w:val="ListBullet"/>
            </w:pPr>
            <w:r w:rsidRPr="0082255A">
              <w:t>organisational procedures</w:t>
            </w:r>
          </w:p>
          <w:p w:rsidR="00000000" w:rsidP="0082255A">
            <w:pPr>
              <w:pStyle w:val="ListBullet"/>
              <w:rPr>
                <w:lang w:val="en-NZ"/>
              </w:rPr>
            </w:pPr>
            <w:r w:rsidRPr="0082255A">
              <w:t>established procedures</w:t>
            </w:r>
          </w:p>
        </w:tc>
      </w:tr>
      <w:tr w:rsidTr="005447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82255A" w:rsidP="0082255A">
            <w:pPr>
              <w:pStyle w:val="ListBullet"/>
            </w:pPr>
            <w:r w:rsidRPr="0082255A">
              <w:t>operational instructions, policies and workplace procedures</w:t>
            </w:r>
          </w:p>
          <w:p w:rsidR="00000000" w:rsidRPr="0082255A" w:rsidP="0082255A">
            <w:pPr>
              <w:pStyle w:val="ListBullet"/>
            </w:pPr>
            <w:r w:rsidRPr="0082255A">
              <w:t>local authority regulations and procedures</w:t>
            </w:r>
          </w:p>
          <w:p w:rsidR="00000000" w:rsidRPr="0082255A" w:rsidP="0082255A">
            <w:pPr>
              <w:pStyle w:val="ListBullet"/>
            </w:pPr>
            <w:r w:rsidRPr="0082255A">
              <w:t>works orders</w:t>
            </w:r>
          </w:p>
          <w:p w:rsidR="00000000" w:rsidRPr="0082255A" w:rsidP="0082255A">
            <w:pPr>
              <w:pStyle w:val="ListBullet"/>
            </w:pPr>
            <w:r w:rsidRPr="0082255A">
              <w:t>information provided by other workplace personnel</w:t>
            </w:r>
          </w:p>
          <w:p w:rsidR="00000000" w:rsidRPr="0082255A" w:rsidP="0082255A">
            <w:pPr>
              <w:pStyle w:val="ListBullet"/>
            </w:pPr>
            <w:r w:rsidRPr="0082255A">
              <w:t>rail inspections and timekeeping records</w:t>
            </w:r>
          </w:p>
          <w:p w:rsidR="00000000" w:rsidRPr="0082255A" w:rsidP="0082255A">
            <w:pPr>
              <w:pStyle w:val="ListBullet"/>
            </w:pPr>
            <w:r w:rsidRPr="0082255A">
              <w:t>trackworker standard manual</w:t>
            </w:r>
          </w:p>
          <w:p w:rsidR="00000000" w:rsidRPr="0082255A" w:rsidP="0082255A">
            <w:pPr>
              <w:pStyle w:val="ListBullet"/>
            </w:pPr>
            <w:r w:rsidRPr="0082255A">
              <w:t>bridge workers manual</w:t>
            </w:r>
          </w:p>
          <w:p w:rsidR="00000000" w:rsidRPr="0082255A" w:rsidP="0082255A">
            <w:pPr>
              <w:pStyle w:val="ListBullet"/>
            </w:pPr>
            <w:r w:rsidRPr="0082255A">
              <w:t>technical instructions</w:t>
            </w:r>
          </w:p>
          <w:p w:rsidR="00000000" w:rsidRPr="0082255A" w:rsidP="0082255A">
            <w:pPr>
              <w:pStyle w:val="ListBullet"/>
            </w:pPr>
            <w:r w:rsidRPr="0082255A">
              <w:t>manufacturers or workplace equipment operation manuals and specifications</w:t>
            </w:r>
          </w:p>
          <w:p w:rsidR="00000000" w:rsidRPr="0082255A" w:rsidP="0082255A">
            <w:pPr>
              <w:pStyle w:val="ListBullet"/>
            </w:pPr>
            <w:r w:rsidRPr="0082255A">
              <w:t>emergency procedure manuals</w:t>
            </w:r>
          </w:p>
          <w:p w:rsidR="00000000" w:rsidRPr="0082255A" w:rsidP="0082255A">
            <w:pPr>
              <w:pStyle w:val="ListBullet"/>
            </w:pPr>
            <w:r w:rsidRPr="0082255A">
              <w:t>two-way radio/mobile phone operation procedures</w:t>
            </w:r>
          </w:p>
          <w:p w:rsidR="00000000" w:rsidRPr="0082255A" w:rsidP="0082255A">
            <w:pPr>
              <w:pStyle w:val="ListBullet"/>
            </w:pPr>
            <w:r w:rsidRPr="0082255A">
              <w:t>QA plans, data and document control</w:t>
            </w:r>
          </w:p>
          <w:p w:rsidR="00000000" w:rsidP="0082255A">
            <w:pPr>
              <w:pStyle w:val="ListBullet"/>
              <w:rPr>
                <w:lang w:val="en-NZ"/>
              </w:rPr>
            </w:pPr>
            <w:r w:rsidRPr="0082255A">
              <w:t>conditions of service, legislation and industrial agreements including workplace agreements and awards</w:t>
            </w:r>
          </w:p>
        </w:tc>
      </w:tr>
      <w:tr w:rsidTr="005447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82255A" w:rsidP="0082255A">
            <w:pPr>
              <w:pStyle w:val="ListBullet"/>
            </w:pPr>
            <w:r w:rsidRPr="0082255A">
              <w:t>legislated rail safety requirements including acts and regulations from each applicable state and t</w:t>
            </w:r>
            <w:r w:rsidRPr="0082255A">
              <w:t>erritory together with any nationally approved compliance codes and/or guidelines</w:t>
            </w:r>
          </w:p>
          <w:p w:rsidR="00000000" w:rsidRPr="0082255A" w:rsidP="0082255A">
            <w:pPr>
              <w:pStyle w:val="ListBullet"/>
            </w:pPr>
            <w:r w:rsidRPr="0082255A">
              <w:t>relevant Australian Standards and related requirements including AS 4292</w:t>
            </w:r>
          </w:p>
          <w:p w:rsidR="00000000" w:rsidRPr="0082255A" w:rsidP="0082255A">
            <w:pPr>
              <w:pStyle w:val="ListBullet"/>
            </w:pPr>
            <w:r w:rsidRPr="0082255A">
              <w:t>local authority regulations</w:t>
            </w:r>
          </w:p>
          <w:p w:rsidR="00000000" w:rsidRPr="0082255A" w:rsidP="0082255A">
            <w:pPr>
              <w:pStyle w:val="ListBullet"/>
            </w:pPr>
            <w:r w:rsidRPr="0082255A">
              <w:t>relevant state/territory OH&amp;S legislation</w:t>
            </w:r>
          </w:p>
          <w:p w:rsidR="00000000" w:rsidRPr="0082255A" w:rsidP="0082255A">
            <w:pPr>
              <w:pStyle w:val="ListBullet"/>
            </w:pPr>
            <w:r w:rsidRPr="0082255A">
              <w:t>relevant state/territory enviro</w:t>
            </w:r>
            <w:r w:rsidRPr="0082255A">
              <w:t>nmental protection legislation</w:t>
            </w:r>
          </w:p>
        </w:tc>
      </w:tr>
    </w:tbl>
    <w:p w:rsidR="00544768" w:rsidP="0082255A">
      <w:pPr>
        <w:pStyle w:val="BodyText"/>
      </w:pPr>
    </w:p>
    <w:p w:rsidR="00544768" w:rsidP="0082255A">
      <w:pPr>
        <w:pStyle w:val="BodyText"/>
      </w:pPr>
    </w:p>
    <w:p w:rsidR="00000000" w:rsidRPr="0082255A" w:rsidP="0082255A">
      <w:pPr>
        <w:pStyle w:val="Heading1"/>
      </w:pPr>
      <w:bookmarkStart w:id="12" w:name="O_295635"/>
      <w:bookmarkEnd w:id="12"/>
      <w:r w:rsidRPr="0082255A">
        <w:t>Unit Sector(s)</w:t>
      </w:r>
    </w:p>
    <w:p w:rsidR="00000000" w:rsidRPr="0082255A" w:rsidP="0082255A">
      <w:pPr>
        <w:pStyle w:val="BodyText"/>
      </w:pPr>
      <w:r w:rsidRPr="0082255A">
        <w:t>Not Applicable</w:t>
      </w:r>
    </w:p>
    <w:p w:rsidR="00000000" w:rsidRPr="0082255A" w:rsidP="0082255A">
      <w:pPr>
        <w:pStyle w:val="AllowPageBreak"/>
      </w:pPr>
    </w:p>
    <w:p w:rsidR="00000000" w:rsidRPr="0082255A" w:rsidP="0082255A">
      <w:pPr>
        <w:pStyle w:val="Heading1"/>
      </w:pPr>
      <w:bookmarkStart w:id="13" w:name="O_222841"/>
      <w:bookmarkEnd w:id="13"/>
      <w:r w:rsidRPr="0082255A">
        <w:t>Competency Field</w:t>
      </w:r>
    </w:p>
    <w:tbl>
      <w:tblPr>
        <w:tblW w:w="9640" w:type="dxa"/>
        <w:tblLayout w:type="fixed"/>
        <w:tblCellMar>
          <w:left w:w="62" w:type="dxa"/>
          <w:right w:w="62" w:type="dxa"/>
        </w:tblCellMar>
        <w:tblLook w:val="0000"/>
      </w:tblPr>
      <w:tblGrid>
        <w:gridCol w:w="2978"/>
        <w:gridCol w:w="6662"/>
      </w:tblGrid>
      <w:tr w:rsidTr="0054476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2255A">
            <w:pPr>
              <w:pStyle w:val="BodyText"/>
              <w:rPr>
                <w:lang w:val="en-NZ"/>
              </w:rPr>
            </w:pPr>
            <w:r w:rsidRPr="0082255A">
              <w:rPr>
                <w:rStyle w:val="SpecialBold"/>
              </w:rPr>
              <w:t>Competency Field</w:t>
            </w:r>
            <w:r w:rsidRPr="0082255A">
              <w:t xml:space="preserve"> </w:t>
            </w:r>
          </w:p>
        </w:tc>
        <w:tc>
          <w:tcPr>
            <w:tcW w:w="6662" w:type="dxa"/>
            <w:tcBorders>
              <w:top w:val="nil"/>
              <w:left w:val="nil"/>
              <w:bottom w:val="nil"/>
              <w:right w:val="nil"/>
            </w:tcBorders>
            <w:tcMar>
              <w:top w:w="0" w:type="dxa"/>
              <w:left w:w="62" w:type="dxa"/>
              <w:bottom w:w="0" w:type="dxa"/>
              <w:right w:w="62" w:type="dxa"/>
            </w:tcMar>
          </w:tcPr>
          <w:p w:rsidR="00000000" w:rsidRPr="0082255A" w:rsidP="0082255A">
            <w:pPr>
              <w:pStyle w:val="BodyText"/>
            </w:pPr>
            <w:r w:rsidRPr="0082255A">
              <w:t>B - Equipment Checking and Maintenance</w:t>
            </w:r>
          </w:p>
        </w:tc>
      </w:tr>
    </w:tbl>
    <w:p w:rsidR="00544768" w:rsidP="0082255A">
      <w:pPr>
        <w:pStyle w:val="BodyText"/>
      </w:pPr>
    </w:p>
    <w:p w:rsidR="00544768" w:rsidP="0082255A">
      <w:pPr>
        <w:pStyle w:val="BodyText"/>
      </w:pPr>
    </w:p>
    <w:p w:rsidR="00000000" w:rsidRPr="0082255A" w:rsidP="0082255A"/>
    <w:sectPr w:rsidSect="008225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5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4768" w:rsidP="005447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5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68" w:rsidP="008225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44768" w:rsidP="008225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44768" w:rsidP="008225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5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4768" w:rsidP="005447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5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68" w:rsidP="0082255A">
    <w:pPr>
      <w:pStyle w:val="Header"/>
      <w:framePr w:wrap="around"/>
    </w:pPr>
    <w:r>
      <w:fldChar w:fldCharType="begin"/>
    </w:r>
    <w:r>
      <w:instrText xml:space="preserve"> TITLE   \* MERGEFORMAT </w:instrText>
    </w:r>
    <w:r>
      <w:fldChar w:fldCharType="separate"/>
    </w:r>
    <w:r>
      <w:t>TLIB2085A Apply track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4768" w:rsidP="008225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9E22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1CEA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9261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5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255A"/>
    <w:pPr>
      <w:spacing w:before="360" w:after="60"/>
      <w:outlineLvl w:val="0"/>
    </w:pPr>
    <w:rPr>
      <w:sz w:val="32"/>
    </w:rPr>
  </w:style>
  <w:style w:type="paragraph" w:styleId="Heading2">
    <w:name w:val="heading 2"/>
    <w:basedOn w:val="HeadingBase"/>
    <w:next w:val="BodyText"/>
    <w:link w:val="Heading2Char"/>
    <w:qFormat/>
    <w:rsid w:val="0082255A"/>
    <w:pPr>
      <w:keepLines/>
      <w:spacing w:before="240" w:after="120"/>
      <w:outlineLvl w:val="1"/>
    </w:pPr>
    <w:rPr>
      <w:sz w:val="28"/>
      <w:szCs w:val="40"/>
    </w:rPr>
  </w:style>
  <w:style w:type="paragraph" w:styleId="Heading3">
    <w:name w:val="heading 3"/>
    <w:basedOn w:val="HeadingBase"/>
    <w:next w:val="BodyText"/>
    <w:link w:val="Heading3Char"/>
    <w:qFormat/>
    <w:rsid w:val="0082255A"/>
    <w:pPr>
      <w:spacing w:before="180" w:after="120"/>
      <w:outlineLvl w:val="2"/>
    </w:pPr>
    <w:rPr>
      <w:spacing w:val="-10"/>
      <w:kern w:val="32"/>
    </w:rPr>
  </w:style>
  <w:style w:type="paragraph" w:styleId="Heading4">
    <w:name w:val="heading 4"/>
    <w:basedOn w:val="HeadingBase"/>
    <w:next w:val="BodyText"/>
    <w:link w:val="Heading4Char"/>
    <w:qFormat/>
    <w:rsid w:val="0082255A"/>
    <w:pPr>
      <w:spacing w:before="160" w:after="120"/>
      <w:outlineLvl w:val="3"/>
    </w:pPr>
    <w:rPr>
      <w:sz w:val="22"/>
    </w:rPr>
  </w:style>
  <w:style w:type="paragraph" w:styleId="Heading5">
    <w:name w:val="heading 5"/>
    <w:basedOn w:val="HeadingBase"/>
    <w:next w:val="Normal"/>
    <w:link w:val="Heading5Char"/>
    <w:qFormat/>
    <w:rsid w:val="0082255A"/>
    <w:pPr>
      <w:spacing w:before="80"/>
      <w:outlineLvl w:val="4"/>
    </w:pPr>
    <w:rPr>
      <w:color w:val="918585"/>
      <w:sz w:val="20"/>
    </w:rPr>
  </w:style>
  <w:style w:type="paragraph" w:styleId="Heading6">
    <w:name w:val="heading 6"/>
    <w:basedOn w:val="HeadingBase"/>
    <w:next w:val="Normal"/>
    <w:link w:val="Heading6Char"/>
    <w:qFormat/>
    <w:rsid w:val="0082255A"/>
    <w:pPr>
      <w:spacing w:before="60"/>
      <w:outlineLvl w:val="5"/>
    </w:pPr>
    <w:rPr>
      <w:color w:val="918585"/>
      <w:sz w:val="20"/>
    </w:rPr>
  </w:style>
  <w:style w:type="paragraph" w:styleId="Heading7">
    <w:name w:val="heading 7"/>
    <w:basedOn w:val="Normal"/>
    <w:next w:val="Normal"/>
    <w:link w:val="Heading7Char"/>
    <w:qFormat/>
    <w:rsid w:val="0082255A"/>
    <w:pPr>
      <w:ind w:left="720"/>
      <w:outlineLvl w:val="6"/>
    </w:pPr>
    <w:rPr>
      <w:i/>
    </w:rPr>
  </w:style>
  <w:style w:type="paragraph" w:styleId="Heading8">
    <w:name w:val="heading 8"/>
    <w:basedOn w:val="Normal"/>
    <w:next w:val="Normal"/>
    <w:link w:val="Heading8Char"/>
    <w:qFormat/>
    <w:rsid w:val="0082255A"/>
    <w:pPr>
      <w:ind w:left="720"/>
      <w:outlineLvl w:val="7"/>
    </w:pPr>
    <w:rPr>
      <w:i/>
    </w:rPr>
  </w:style>
  <w:style w:type="paragraph" w:styleId="Heading9">
    <w:name w:val="heading 9"/>
    <w:basedOn w:val="Normal"/>
    <w:next w:val="Normal"/>
    <w:link w:val="Heading9Char"/>
    <w:qFormat/>
    <w:rsid w:val="0082255A"/>
    <w:pPr>
      <w:ind w:left="720"/>
      <w:outlineLvl w:val="8"/>
    </w:pPr>
    <w:rPr>
      <w:i/>
    </w:rPr>
  </w:style>
  <w:style w:type="character" w:default="1" w:styleId="DefaultParagraphFont">
    <w:name w:val="Default Paragraph Font"/>
    <w:uiPriority w:val="1"/>
    <w:unhideWhenUsed/>
    <w:rsid w:val="008225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55A"/>
  </w:style>
  <w:style w:type="character" w:customStyle="1" w:styleId="Heading1Char">
    <w:name w:val="Heading 1 Char"/>
    <w:basedOn w:val="DefaultParagraphFont"/>
    <w:link w:val="Heading1"/>
    <w:rsid w:val="0082255A"/>
    <w:rPr>
      <w:rFonts w:ascii="Times New Roman" w:eastAsia="Times New Roman" w:hAnsi="Times New Roman" w:cs="Times New Roman"/>
      <w:b/>
      <w:sz w:val="32"/>
      <w:szCs w:val="20"/>
      <w:lang w:eastAsia="en-US"/>
    </w:rPr>
  </w:style>
  <w:style w:type="paragraph" w:styleId="BodyText">
    <w:name w:val="Body Text"/>
    <w:basedOn w:val="Normal"/>
    <w:link w:val="BodyTextChar"/>
    <w:rsid w:val="008225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255A"/>
    <w:rPr>
      <w:rFonts w:ascii="Times New Roman" w:eastAsia="Times New Roman" w:hAnsi="Times New Roman" w:cs="Times New Roman"/>
      <w:sz w:val="24"/>
      <w:lang w:val="en-US" w:eastAsia="en-US"/>
    </w:rPr>
  </w:style>
  <w:style w:type="paragraph" w:styleId="Footer">
    <w:name w:val="footer"/>
    <w:basedOn w:val="Normal"/>
    <w:link w:val="FooterChar"/>
    <w:rsid w:val="008225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55A"/>
    <w:rPr>
      <w:rFonts w:ascii="Times New Roman" w:eastAsia="Times New Roman" w:hAnsi="Times New Roman" w:cs="Times New Roman"/>
      <w:sz w:val="16"/>
      <w:lang w:val="en-US" w:eastAsia="en-US"/>
    </w:rPr>
  </w:style>
  <w:style w:type="paragraph" w:styleId="List">
    <w:name w:val="List"/>
    <w:basedOn w:val="BodyText"/>
    <w:next w:val="BodyText"/>
    <w:rsid w:val="0082255A"/>
    <w:pPr>
      <w:tabs>
        <w:tab w:val="left" w:pos="340"/>
      </w:tabs>
      <w:spacing w:before="60" w:after="60"/>
      <w:ind w:left="340" w:hanging="340"/>
    </w:pPr>
  </w:style>
  <w:style w:type="paragraph" w:styleId="ListBullet">
    <w:name w:val="List Bullet"/>
    <w:basedOn w:val="List"/>
    <w:rsid w:val="0082255A"/>
    <w:pPr>
      <w:numPr>
        <w:numId w:val="13"/>
      </w:numPr>
      <w:tabs>
        <w:tab w:val="clear" w:pos="340"/>
      </w:tabs>
      <w:spacing w:before="40" w:after="40"/>
    </w:pPr>
  </w:style>
  <w:style w:type="character" w:customStyle="1" w:styleId="SpecialBold">
    <w:name w:val="Special Bold"/>
    <w:basedOn w:val="DefaultParagraphFont"/>
    <w:rsid w:val="0082255A"/>
    <w:rPr>
      <w:b/>
      <w:spacing w:val="0"/>
    </w:rPr>
  </w:style>
  <w:style w:type="paragraph" w:styleId="ListBullet2">
    <w:name w:val="List Bullet 2"/>
    <w:basedOn w:val="List2"/>
    <w:rsid w:val="0082255A"/>
    <w:pPr>
      <w:numPr>
        <w:numId w:val="14"/>
      </w:numPr>
      <w:tabs>
        <w:tab w:val="clear" w:pos="680"/>
      </w:tabs>
    </w:pPr>
  </w:style>
  <w:style w:type="paragraph" w:styleId="Header">
    <w:name w:val="header"/>
    <w:basedOn w:val="Normal"/>
    <w:link w:val="HeaderChar"/>
    <w:rsid w:val="008225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5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255A"/>
    <w:pPr>
      <w:spacing w:before="240" w:after="120"/>
      <w:outlineLvl w:val="0"/>
    </w:pPr>
    <w:rPr>
      <w:rFonts w:ascii="Times New Roman" w:hAnsi="Times New Roman"/>
      <w:b/>
      <w:sz w:val="28"/>
    </w:rPr>
  </w:style>
  <w:style w:type="paragraph" w:customStyle="1" w:styleId="AllowPageBreak">
    <w:name w:val="AllowPageBreak"/>
    <w:rsid w:val="008225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25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5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5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5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5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5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25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255A"/>
    <w:rPr>
      <w:rFonts w:ascii="Courier New" w:eastAsia="Times New Roman" w:hAnsi="Courier New" w:cs="Times New Roman"/>
      <w:i/>
      <w:szCs w:val="20"/>
      <w:lang w:val="en-US" w:eastAsia="en-US"/>
    </w:rPr>
  </w:style>
  <w:style w:type="paragraph" w:customStyle="1" w:styleId="HeadingBase">
    <w:name w:val="Heading Base"/>
    <w:rsid w:val="008225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55A"/>
    <w:pPr>
      <w:tabs>
        <w:tab w:val="right" w:leader="dot" w:pos="9072"/>
      </w:tabs>
      <w:ind w:left="567"/>
    </w:pPr>
    <w:rPr>
      <w:szCs w:val="22"/>
    </w:rPr>
  </w:style>
  <w:style w:type="paragraph" w:customStyle="1" w:styleId="TOCBase">
    <w:name w:val="TOC Base"/>
    <w:rsid w:val="008225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55A"/>
    <w:pPr>
      <w:tabs>
        <w:tab w:val="right" w:leader="dot" w:pos="9072"/>
      </w:tabs>
      <w:spacing w:before="40" w:after="40"/>
      <w:ind w:left="284"/>
    </w:pPr>
    <w:rPr>
      <w:rFonts w:ascii="Times New Roman" w:hAnsi="Times New Roman"/>
    </w:rPr>
  </w:style>
  <w:style w:type="paragraph" w:styleId="TOC1">
    <w:name w:val="toc 1"/>
    <w:basedOn w:val="TOCBase"/>
    <w:next w:val="Normal"/>
    <w:rsid w:val="008225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255A"/>
    <w:pPr>
      <w:spacing w:before="5040"/>
      <w:jc w:val="center"/>
    </w:pPr>
    <w:rPr>
      <w:sz w:val="48"/>
      <w:szCs w:val="72"/>
      <w:lang w:val="en-US"/>
    </w:rPr>
  </w:style>
  <w:style w:type="character" w:customStyle="1" w:styleId="TitleChar">
    <w:name w:val="Title Char"/>
    <w:basedOn w:val="DefaultParagraphFont"/>
    <w:link w:val="Title"/>
    <w:rsid w:val="008225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55A"/>
    <w:pPr>
      <w:tabs>
        <w:tab w:val="left" w:pos="3600"/>
        <w:tab w:val="left" w:pos="3958"/>
      </w:tabs>
    </w:pPr>
  </w:style>
  <w:style w:type="paragraph" w:customStyle="1" w:styleId="Note">
    <w:name w:val="Note"/>
    <w:basedOn w:val="BodyText"/>
    <w:rsid w:val="008225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255A"/>
    <w:pPr>
      <w:framePr w:wrap="auto" w:hAnchor="text" w:y="6049"/>
    </w:pPr>
    <w:rPr>
      <w:color w:val="000000"/>
      <w:sz w:val="40"/>
    </w:rPr>
  </w:style>
  <w:style w:type="paragraph" w:customStyle="1" w:styleId="TOCTitle">
    <w:name w:val="TOCTitle"/>
    <w:basedOn w:val="Heading1"/>
    <w:rsid w:val="0082255A"/>
    <w:pPr>
      <w:spacing w:after="240"/>
      <w:jc w:val="center"/>
      <w:outlineLvl w:val="9"/>
    </w:pPr>
    <w:rPr>
      <w:caps/>
    </w:rPr>
  </w:style>
  <w:style w:type="paragraph" w:customStyle="1" w:styleId="Version">
    <w:name w:val="Version"/>
    <w:rsid w:val="008225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255A"/>
    <w:pPr>
      <w:keepNext w:val="0"/>
      <w:tabs>
        <w:tab w:val="right" w:pos="4176"/>
      </w:tabs>
      <w:ind w:left="198" w:hanging="198"/>
    </w:pPr>
    <w:rPr>
      <w:rFonts w:ascii="Garamond" w:hAnsi="Garamond"/>
    </w:rPr>
  </w:style>
  <w:style w:type="paragraph" w:styleId="IndexHeading">
    <w:name w:val="index heading"/>
    <w:basedOn w:val="Normal"/>
    <w:next w:val="Index1"/>
    <w:semiHidden/>
    <w:rsid w:val="0082255A"/>
    <w:pPr>
      <w:spacing w:before="120" w:after="120"/>
    </w:pPr>
    <w:rPr>
      <w:rFonts w:ascii="Arial" w:hAnsi="Arial"/>
      <w:b/>
      <w:color w:val="918585"/>
      <w:sz w:val="24"/>
    </w:rPr>
  </w:style>
  <w:style w:type="paragraph" w:customStyle="1" w:styleId="Chapter">
    <w:name w:val="Chapter"/>
    <w:basedOn w:val="Normal"/>
    <w:rsid w:val="0082255A"/>
    <w:pPr>
      <w:spacing w:before="240"/>
    </w:pPr>
    <w:rPr>
      <w:rFonts w:ascii="Times New Roman" w:hAnsi="Times New Roman"/>
      <w:smallCaps/>
      <w:spacing w:val="80"/>
      <w:sz w:val="28"/>
    </w:rPr>
  </w:style>
  <w:style w:type="paragraph" w:customStyle="1" w:styleId="InChapter">
    <w:name w:val="InChapter"/>
    <w:basedOn w:val="Heading3"/>
    <w:rsid w:val="0082255A"/>
    <w:pPr>
      <w:spacing w:after="240"/>
      <w:outlineLvl w:val="9"/>
    </w:pPr>
    <w:rPr>
      <w:noProof/>
    </w:rPr>
  </w:style>
  <w:style w:type="paragraph" w:styleId="Index2">
    <w:name w:val="index 2"/>
    <w:basedOn w:val="Normal"/>
    <w:next w:val="Normal"/>
    <w:semiHidden/>
    <w:rsid w:val="0082255A"/>
    <w:pPr>
      <w:tabs>
        <w:tab w:val="right" w:pos="4176"/>
      </w:tabs>
      <w:ind w:left="568" w:hanging="284"/>
    </w:pPr>
    <w:rPr>
      <w:rFonts w:ascii="Garamond" w:hAnsi="Garamond"/>
    </w:rPr>
  </w:style>
  <w:style w:type="paragraph" w:customStyle="1" w:styleId="Byline">
    <w:name w:val="Byline"/>
    <w:rsid w:val="008225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55A"/>
    <w:pPr>
      <w:tabs>
        <w:tab w:val="clear" w:pos="3600"/>
        <w:tab w:val="clear" w:pos="3958"/>
      </w:tabs>
      <w:jc w:val="right"/>
    </w:pPr>
  </w:style>
  <w:style w:type="character" w:styleId="Emphasis">
    <w:name w:val="Emphasis"/>
    <w:basedOn w:val="DefaultParagraphFont"/>
    <w:qFormat/>
    <w:rsid w:val="0082255A"/>
    <w:rPr>
      <w:i/>
    </w:rPr>
  </w:style>
  <w:style w:type="paragraph" w:styleId="Caption">
    <w:name w:val="caption"/>
    <w:basedOn w:val="BodyText"/>
    <w:next w:val="Normal"/>
    <w:qFormat/>
    <w:rsid w:val="0082255A"/>
    <w:pPr>
      <w:framePr w:w="2268" w:hSpace="181" w:vSpace="181" w:wrap="around" w:vAnchor="text" w:hAnchor="page" w:x="1135" w:y="285" w:anchorLock="1"/>
    </w:pPr>
    <w:rPr>
      <w:i/>
    </w:rPr>
  </w:style>
  <w:style w:type="paragraph" w:customStyle="1" w:styleId="MiniTOCTitle">
    <w:name w:val="MiniTOCTitle"/>
    <w:basedOn w:val="Heading4"/>
    <w:rsid w:val="0082255A"/>
    <w:pPr>
      <w:spacing w:before="240"/>
      <w:outlineLvl w:val="9"/>
    </w:pPr>
    <w:rPr>
      <w:noProof/>
      <w:sz w:val="24"/>
    </w:rPr>
  </w:style>
  <w:style w:type="paragraph" w:customStyle="1" w:styleId="MiniTOCItem">
    <w:name w:val="MiniTOCItem"/>
    <w:basedOn w:val="ListBullet"/>
    <w:rsid w:val="0082255A"/>
    <w:pPr>
      <w:numPr>
        <w:numId w:val="0"/>
      </w:numPr>
      <w:tabs>
        <w:tab w:val="right" w:leader="dot" w:pos="6521"/>
      </w:tabs>
      <w:spacing w:before="0" w:after="0"/>
    </w:pPr>
  </w:style>
  <w:style w:type="paragraph" w:customStyle="1" w:styleId="TOFTitle">
    <w:name w:val="TOFTitle"/>
    <w:basedOn w:val="TOCTitle"/>
    <w:rsid w:val="0082255A"/>
  </w:style>
  <w:style w:type="paragraph" w:styleId="TableofFigures">
    <w:name w:val="table of figures"/>
    <w:basedOn w:val="Normal"/>
    <w:next w:val="Normal"/>
    <w:semiHidden/>
    <w:rsid w:val="0082255A"/>
    <w:pPr>
      <w:tabs>
        <w:tab w:val="right" w:leader="dot" w:pos="9072"/>
      </w:tabs>
      <w:ind w:left="970" w:hanging="403"/>
    </w:pPr>
    <w:rPr>
      <w:rFonts w:ascii="Times New Roman" w:hAnsi="Times New Roman"/>
      <w:b/>
    </w:rPr>
  </w:style>
  <w:style w:type="paragraph" w:styleId="ListNumber">
    <w:name w:val="List Number"/>
    <w:basedOn w:val="List"/>
    <w:rsid w:val="0082255A"/>
    <w:pPr>
      <w:numPr>
        <w:numId w:val="11"/>
      </w:numPr>
    </w:pPr>
  </w:style>
  <w:style w:type="character" w:customStyle="1" w:styleId="WingdingSymbols">
    <w:name w:val="Wingding Symbols"/>
    <w:rsid w:val="0082255A"/>
    <w:rPr>
      <w:rFonts w:ascii="Wingdings" w:hAnsi="Wingdings"/>
    </w:rPr>
  </w:style>
  <w:style w:type="paragraph" w:customStyle="1" w:styleId="TableHeading">
    <w:name w:val="Table Heading"/>
    <w:basedOn w:val="HeadingBase"/>
    <w:rsid w:val="0082255A"/>
    <w:pPr>
      <w:keepLines/>
      <w:pBdr>
        <w:bottom w:val="single" w:sz="6" w:space="1" w:color="918585"/>
      </w:pBdr>
      <w:spacing w:before="240"/>
    </w:pPr>
  </w:style>
  <w:style w:type="character" w:customStyle="1" w:styleId="HotSpot">
    <w:name w:val="HotSpot"/>
    <w:rsid w:val="0082255A"/>
    <w:rPr>
      <w:color w:val="0033CC"/>
      <w:u w:val="none"/>
    </w:rPr>
  </w:style>
  <w:style w:type="paragraph" w:customStyle="1" w:styleId="BodyTextRight">
    <w:name w:val="Body Text Right"/>
    <w:basedOn w:val="BodyText"/>
    <w:rsid w:val="0082255A"/>
    <w:pPr>
      <w:spacing w:before="0" w:after="0"/>
      <w:jc w:val="right"/>
    </w:pPr>
  </w:style>
  <w:style w:type="paragraph" w:styleId="Index3">
    <w:name w:val="index 3"/>
    <w:basedOn w:val="ListNumber2"/>
    <w:next w:val="Normal"/>
    <w:semiHidden/>
    <w:rsid w:val="0082255A"/>
    <w:pPr>
      <w:numPr>
        <w:numId w:val="0"/>
      </w:numPr>
      <w:tabs>
        <w:tab w:val="right" w:leader="dot" w:pos="4176"/>
      </w:tabs>
    </w:pPr>
  </w:style>
  <w:style w:type="paragraph" w:styleId="ListNumber2">
    <w:name w:val="List Number 2"/>
    <w:basedOn w:val="List2"/>
    <w:rsid w:val="0082255A"/>
    <w:pPr>
      <w:numPr>
        <w:numId w:val="10"/>
      </w:numPr>
      <w:tabs>
        <w:tab w:val="clear" w:pos="1060"/>
      </w:tabs>
    </w:pPr>
  </w:style>
  <w:style w:type="paragraph" w:customStyle="1" w:styleId="MarginNote">
    <w:name w:val="Margin Note"/>
    <w:basedOn w:val="BodyText"/>
    <w:rsid w:val="008225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5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5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255A"/>
    <w:rPr>
      <w:sz w:val="32"/>
    </w:rPr>
  </w:style>
  <w:style w:type="paragraph" w:customStyle="1" w:styleId="HeadingProcedure">
    <w:name w:val="Heading Procedure"/>
    <w:basedOn w:val="HeadingBase"/>
    <w:next w:val="Normal"/>
    <w:rsid w:val="0082255A"/>
    <w:pPr>
      <w:tabs>
        <w:tab w:val="left" w:pos="0"/>
      </w:tabs>
      <w:spacing w:before="120" w:after="60"/>
    </w:pPr>
    <w:rPr>
      <w:i/>
      <w:color w:val="918585"/>
      <w:sz w:val="22"/>
    </w:rPr>
  </w:style>
  <w:style w:type="paragraph" w:customStyle="1" w:styleId="TableBodyText">
    <w:name w:val="Table Body Text"/>
    <w:basedOn w:val="BodyText"/>
    <w:rsid w:val="0082255A"/>
    <w:pPr>
      <w:spacing w:before="60" w:after="60"/>
    </w:pPr>
  </w:style>
  <w:style w:type="paragraph" w:styleId="ListContinue">
    <w:name w:val="List Continue"/>
    <w:basedOn w:val="List"/>
    <w:rsid w:val="0082255A"/>
    <w:pPr>
      <w:ind w:firstLine="0"/>
    </w:pPr>
  </w:style>
  <w:style w:type="paragraph" w:customStyle="1" w:styleId="ListNote">
    <w:name w:val="List Note"/>
    <w:basedOn w:val="List"/>
    <w:rsid w:val="0082255A"/>
    <w:pPr>
      <w:pBdr>
        <w:top w:val="single" w:sz="6" w:space="2" w:color="918585"/>
        <w:bottom w:val="single" w:sz="6" w:space="2" w:color="918585"/>
      </w:pBdr>
      <w:tabs>
        <w:tab w:val="left" w:pos="1021"/>
      </w:tabs>
      <w:ind w:firstLine="0"/>
    </w:pPr>
  </w:style>
  <w:style w:type="paragraph" w:customStyle="1" w:styleId="Warning">
    <w:name w:val="Warning"/>
    <w:basedOn w:val="BodyText"/>
    <w:rsid w:val="0082255A"/>
    <w:pPr>
      <w:shd w:val="clear" w:color="auto" w:fill="D9D9D9"/>
      <w:tabs>
        <w:tab w:val="left" w:pos="992"/>
      </w:tabs>
      <w:ind w:left="119" w:right="119"/>
    </w:pPr>
    <w:rPr>
      <w:sz w:val="20"/>
    </w:rPr>
  </w:style>
  <w:style w:type="paragraph" w:customStyle="1" w:styleId="MarginIcons">
    <w:name w:val="Margin Icons"/>
    <w:basedOn w:val="BodyText"/>
    <w:rsid w:val="008225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55A"/>
    <w:rPr>
      <w:rFonts w:ascii="Courier New" w:hAnsi="Courier New"/>
    </w:rPr>
  </w:style>
  <w:style w:type="paragraph" w:customStyle="1" w:styleId="NoteBullet">
    <w:name w:val="Note Bullet"/>
    <w:basedOn w:val="Note"/>
    <w:rsid w:val="0082255A"/>
    <w:pPr>
      <w:tabs>
        <w:tab w:val="clear" w:pos="680"/>
      </w:tabs>
      <w:spacing w:before="60" w:after="60"/>
    </w:pPr>
  </w:style>
  <w:style w:type="paragraph" w:customStyle="1" w:styleId="SubHeading2">
    <w:name w:val="SubHeading2"/>
    <w:basedOn w:val="HeadingBase"/>
    <w:rsid w:val="0082255A"/>
    <w:pPr>
      <w:spacing w:before="240" w:after="60"/>
    </w:pPr>
    <w:rPr>
      <w:sz w:val="20"/>
    </w:rPr>
  </w:style>
  <w:style w:type="paragraph" w:customStyle="1" w:styleId="SubHeading1">
    <w:name w:val="SubHeading1"/>
    <w:basedOn w:val="HeadingBase"/>
    <w:rsid w:val="0082255A"/>
    <w:pPr>
      <w:spacing w:before="240" w:after="60"/>
    </w:pPr>
    <w:rPr>
      <w:color w:val="918585"/>
      <w:sz w:val="22"/>
    </w:rPr>
  </w:style>
  <w:style w:type="paragraph" w:customStyle="1" w:styleId="SideHeading">
    <w:name w:val="Side Heading"/>
    <w:basedOn w:val="HeadingBase"/>
    <w:rsid w:val="008225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55A"/>
    <w:pPr>
      <w:numPr>
        <w:numId w:val="12"/>
      </w:numPr>
    </w:pPr>
  </w:style>
  <w:style w:type="paragraph" w:styleId="PlainText">
    <w:name w:val="Plain Text"/>
    <w:basedOn w:val="Normal"/>
    <w:link w:val="PlainTextChar"/>
    <w:rsid w:val="0082255A"/>
    <w:rPr>
      <w:sz w:val="20"/>
    </w:rPr>
  </w:style>
  <w:style w:type="character" w:customStyle="1" w:styleId="PlainTextChar">
    <w:name w:val="Plain Text Char"/>
    <w:basedOn w:val="DefaultParagraphFont"/>
    <w:link w:val="PlainText"/>
    <w:rsid w:val="008225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255A"/>
    <w:rPr>
      <w:b/>
      <w:smallCaps/>
    </w:rPr>
  </w:style>
  <w:style w:type="paragraph" w:customStyle="1" w:styleId="TableListNumber">
    <w:name w:val="Table List Number"/>
    <w:basedOn w:val="ListNumber"/>
    <w:rsid w:val="0082255A"/>
    <w:pPr>
      <w:numPr>
        <w:numId w:val="0"/>
      </w:numPr>
    </w:pPr>
  </w:style>
  <w:style w:type="paragraph" w:styleId="TOC4">
    <w:name w:val="toc 4"/>
    <w:basedOn w:val="TOCBase"/>
    <w:next w:val="Normal"/>
    <w:semiHidden/>
    <w:rsid w:val="0082255A"/>
    <w:pPr>
      <w:tabs>
        <w:tab w:val="right" w:leader="dot" w:pos="9071"/>
      </w:tabs>
      <w:ind w:left="1701"/>
    </w:pPr>
  </w:style>
  <w:style w:type="paragraph" w:customStyle="1" w:styleId="ListAlpha">
    <w:name w:val="List Alpha"/>
    <w:basedOn w:val="List"/>
    <w:rsid w:val="0082255A"/>
    <w:pPr>
      <w:numPr>
        <w:numId w:val="9"/>
      </w:numPr>
    </w:pPr>
  </w:style>
  <w:style w:type="paragraph" w:customStyle="1" w:styleId="ListAlpha2">
    <w:name w:val="List Alpha 2"/>
    <w:basedOn w:val="List2"/>
    <w:rsid w:val="0082255A"/>
    <w:pPr>
      <w:numPr>
        <w:numId w:val="8"/>
      </w:numPr>
    </w:pPr>
  </w:style>
  <w:style w:type="paragraph" w:styleId="List2">
    <w:name w:val="List 2"/>
    <w:basedOn w:val="BodyText"/>
    <w:rsid w:val="0082255A"/>
    <w:pPr>
      <w:tabs>
        <w:tab w:val="left" w:pos="680"/>
      </w:tabs>
      <w:spacing w:before="60" w:after="60"/>
      <w:ind w:left="680" w:hanging="340"/>
    </w:pPr>
  </w:style>
  <w:style w:type="paragraph" w:styleId="List3">
    <w:name w:val="List 3"/>
    <w:basedOn w:val="BodyText"/>
    <w:rsid w:val="0082255A"/>
    <w:pPr>
      <w:tabs>
        <w:tab w:val="left" w:pos="1021"/>
      </w:tabs>
      <w:spacing w:before="60" w:after="60"/>
      <w:ind w:left="1020" w:hanging="340"/>
    </w:pPr>
  </w:style>
  <w:style w:type="paragraph" w:styleId="List4">
    <w:name w:val="List 4"/>
    <w:basedOn w:val="BodyText"/>
    <w:rsid w:val="0082255A"/>
    <w:pPr>
      <w:tabs>
        <w:tab w:val="left" w:pos="1361"/>
      </w:tabs>
      <w:spacing w:before="60" w:after="60"/>
      <w:ind w:left="1361" w:hanging="340"/>
    </w:pPr>
  </w:style>
  <w:style w:type="paragraph" w:styleId="List5">
    <w:name w:val="List 5"/>
    <w:basedOn w:val="BodyText"/>
    <w:rsid w:val="0082255A"/>
    <w:pPr>
      <w:tabs>
        <w:tab w:val="left" w:pos="1701"/>
      </w:tabs>
      <w:spacing w:before="60" w:after="60"/>
      <w:ind w:left="1701" w:hanging="340"/>
    </w:pPr>
  </w:style>
  <w:style w:type="paragraph" w:styleId="ListBullet3">
    <w:name w:val="List Bullet 3"/>
    <w:basedOn w:val="List3"/>
    <w:rsid w:val="0082255A"/>
    <w:pPr>
      <w:numPr>
        <w:numId w:val="15"/>
      </w:numPr>
      <w:tabs>
        <w:tab w:val="clear" w:pos="1021"/>
      </w:tabs>
      <w:ind w:left="1037" w:hanging="357"/>
    </w:pPr>
  </w:style>
  <w:style w:type="paragraph" w:styleId="ListBullet4">
    <w:name w:val="List Bullet 4"/>
    <w:basedOn w:val="List4"/>
    <w:rsid w:val="0082255A"/>
    <w:pPr>
      <w:numPr>
        <w:numId w:val="3"/>
      </w:numPr>
    </w:pPr>
  </w:style>
  <w:style w:type="paragraph" w:styleId="ListBullet5">
    <w:name w:val="List Bullet 5"/>
    <w:basedOn w:val="List5"/>
    <w:rsid w:val="0082255A"/>
    <w:pPr>
      <w:numPr>
        <w:numId w:val="4"/>
      </w:numPr>
    </w:pPr>
  </w:style>
  <w:style w:type="paragraph" w:styleId="ListContinue2">
    <w:name w:val="List Continue 2"/>
    <w:basedOn w:val="List2"/>
    <w:rsid w:val="0082255A"/>
    <w:pPr>
      <w:ind w:firstLine="0"/>
    </w:pPr>
  </w:style>
  <w:style w:type="paragraph" w:styleId="ListContinue3">
    <w:name w:val="List Continue 3"/>
    <w:basedOn w:val="List3"/>
    <w:rsid w:val="0082255A"/>
    <w:pPr>
      <w:ind w:left="1021" w:firstLine="0"/>
    </w:pPr>
  </w:style>
  <w:style w:type="paragraph" w:styleId="ListContinue4">
    <w:name w:val="List Continue 4"/>
    <w:basedOn w:val="List4"/>
    <w:rsid w:val="0082255A"/>
    <w:pPr>
      <w:ind w:firstLine="0"/>
    </w:pPr>
  </w:style>
  <w:style w:type="paragraph" w:styleId="ListContinue5">
    <w:name w:val="List Continue 5"/>
    <w:basedOn w:val="List5"/>
    <w:rsid w:val="0082255A"/>
    <w:pPr>
      <w:ind w:firstLine="0"/>
    </w:pPr>
  </w:style>
  <w:style w:type="paragraph" w:styleId="ListNumber3">
    <w:name w:val="List Number 3"/>
    <w:basedOn w:val="List3"/>
    <w:rsid w:val="0082255A"/>
    <w:pPr>
      <w:numPr>
        <w:numId w:val="5"/>
      </w:numPr>
    </w:pPr>
  </w:style>
  <w:style w:type="paragraph" w:styleId="ListNumber4">
    <w:name w:val="List Number 4"/>
    <w:basedOn w:val="List4"/>
    <w:rsid w:val="0082255A"/>
    <w:pPr>
      <w:numPr>
        <w:numId w:val="6"/>
      </w:numPr>
    </w:pPr>
  </w:style>
  <w:style w:type="paragraph" w:styleId="ListNumber5">
    <w:name w:val="List Number 5"/>
    <w:basedOn w:val="List5"/>
    <w:rsid w:val="0082255A"/>
    <w:pPr>
      <w:numPr>
        <w:numId w:val="7"/>
      </w:numPr>
    </w:pPr>
  </w:style>
  <w:style w:type="paragraph" w:styleId="BlockText">
    <w:name w:val="Block Text"/>
    <w:basedOn w:val="Normal"/>
    <w:rsid w:val="0082255A"/>
    <w:pPr>
      <w:spacing w:after="120"/>
      <w:ind w:left="1440" w:right="1440"/>
    </w:pPr>
  </w:style>
  <w:style w:type="character" w:customStyle="1" w:styleId="Subscript">
    <w:name w:val="Subscript"/>
    <w:basedOn w:val="DefaultParagraphFont"/>
    <w:rsid w:val="0082255A"/>
    <w:rPr>
      <w:sz w:val="16"/>
      <w:vertAlign w:val="subscript"/>
    </w:rPr>
  </w:style>
  <w:style w:type="character" w:customStyle="1" w:styleId="Superscript">
    <w:name w:val="Superscript"/>
    <w:basedOn w:val="DefaultParagraphFont"/>
    <w:rsid w:val="0082255A"/>
    <w:rPr>
      <w:sz w:val="16"/>
      <w:vertAlign w:val="superscript"/>
    </w:rPr>
  </w:style>
  <w:style w:type="character" w:customStyle="1" w:styleId="Symbols">
    <w:name w:val="Symbols"/>
    <w:basedOn w:val="DefaultParagraphFont"/>
    <w:rsid w:val="0082255A"/>
    <w:rPr>
      <w:rFonts w:ascii="Symbol" w:hAnsi="Symbol"/>
    </w:rPr>
  </w:style>
  <w:style w:type="character" w:customStyle="1" w:styleId="MenuOptions">
    <w:name w:val="Menu Options"/>
    <w:basedOn w:val="DefaultParagraphFont"/>
    <w:rsid w:val="0082255A"/>
    <w:rPr>
      <w:rFonts w:ascii="Arial Narrow" w:hAnsi="Arial Narrow"/>
      <w:smallCaps/>
    </w:rPr>
  </w:style>
  <w:style w:type="character" w:customStyle="1" w:styleId="Buttons">
    <w:name w:val="Buttons"/>
    <w:basedOn w:val="DefaultParagraphFont"/>
    <w:rsid w:val="0082255A"/>
    <w:rPr>
      <w:b/>
    </w:rPr>
  </w:style>
  <w:style w:type="character" w:customStyle="1" w:styleId="Underlined">
    <w:name w:val="Underlined"/>
    <w:basedOn w:val="DefaultParagraphFont"/>
    <w:rsid w:val="0082255A"/>
    <w:rPr>
      <w:u w:val="single"/>
    </w:rPr>
  </w:style>
  <w:style w:type="paragraph" w:customStyle="1" w:styleId="TableBodyTextRight">
    <w:name w:val="Table Body Text Right"/>
    <w:basedOn w:val="TableBodyText"/>
    <w:rsid w:val="0082255A"/>
    <w:pPr>
      <w:widowControl w:val="0"/>
      <w:autoSpaceDE w:val="0"/>
      <w:autoSpaceDN w:val="0"/>
      <w:adjustRightInd w:val="0"/>
      <w:jc w:val="right"/>
    </w:pPr>
    <w:rPr>
      <w:rFonts w:cs="Arial"/>
      <w:szCs w:val="18"/>
    </w:rPr>
  </w:style>
  <w:style w:type="paragraph" w:customStyle="1" w:styleId="CopyrightText">
    <w:name w:val="Copyright Text"/>
    <w:basedOn w:val="BodyText"/>
    <w:rsid w:val="0082255A"/>
    <w:rPr>
      <w:sz w:val="18"/>
    </w:rPr>
  </w:style>
  <w:style w:type="paragraph" w:customStyle="1" w:styleId="BodySmallRight">
    <w:name w:val="Body Small Right"/>
    <w:basedOn w:val="BodyTextRight"/>
    <w:rsid w:val="0082255A"/>
    <w:rPr>
      <w:sz w:val="18"/>
      <w:szCs w:val="18"/>
    </w:rPr>
  </w:style>
  <w:style w:type="paragraph" w:customStyle="1" w:styleId="MarginEdition">
    <w:name w:val="Margin Edition"/>
    <w:basedOn w:val="MarginNote"/>
    <w:rsid w:val="0082255A"/>
    <w:pPr>
      <w:spacing w:before="0" w:after="0"/>
    </w:pPr>
    <w:rPr>
      <w:rFonts w:ascii="Times New Roman" w:hAnsi="Times New Roman"/>
      <w:color w:val="999999"/>
    </w:rPr>
  </w:style>
  <w:style w:type="paragraph" w:customStyle="1" w:styleId="Spacer">
    <w:name w:val="Spacer"/>
    <w:basedOn w:val="Normal"/>
    <w:rsid w:val="0082255A"/>
    <w:rPr>
      <w:sz w:val="2"/>
      <w:szCs w:val="2"/>
    </w:rPr>
  </w:style>
  <w:style w:type="character" w:customStyle="1" w:styleId="Small">
    <w:name w:val="Small"/>
    <w:basedOn w:val="DefaultParagraphFont"/>
    <w:rsid w:val="0082255A"/>
    <w:rPr>
      <w:sz w:val="16"/>
    </w:rPr>
  </w:style>
  <w:style w:type="paragraph" w:customStyle="1" w:styleId="WideTable">
    <w:name w:val="Wide Table"/>
    <w:basedOn w:val="Normal"/>
    <w:rsid w:val="0082255A"/>
    <w:pPr>
      <w:ind w:left="-1418"/>
    </w:pPr>
    <w:rPr>
      <w:sz w:val="2"/>
      <w:szCs w:val="2"/>
    </w:rPr>
  </w:style>
  <w:style w:type="character" w:styleId="PageNumber">
    <w:name w:val="page number"/>
    <w:basedOn w:val="DefaultParagraphFont"/>
    <w:rsid w:val="0082255A"/>
  </w:style>
  <w:style w:type="paragraph" w:styleId="Quote">
    <w:name w:val="Quote"/>
    <w:basedOn w:val="Heading1"/>
    <w:link w:val="QuoteChar"/>
    <w:qFormat/>
    <w:rsid w:val="0082255A"/>
    <w:rPr>
      <w:b w:val="0"/>
      <w:sz w:val="72"/>
      <w:szCs w:val="72"/>
      <w:lang w:val="en-NZ"/>
    </w:rPr>
  </w:style>
  <w:style w:type="character" w:customStyle="1" w:styleId="QuoteChar">
    <w:name w:val="Quote Char"/>
    <w:basedOn w:val="DefaultParagraphFont"/>
    <w:link w:val="Quote"/>
    <w:rsid w:val="008225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55A"/>
    <w:pPr>
      <w:pageBreakBefore/>
    </w:pPr>
  </w:style>
  <w:style w:type="paragraph" w:customStyle="1" w:styleId="Border">
    <w:name w:val="Border"/>
    <w:basedOn w:val="Normal"/>
    <w:qFormat/>
    <w:rsid w:val="008225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55A"/>
    <w:rPr>
      <w:b/>
      <w:bCs/>
      <w:i/>
      <w:iCs/>
      <w:color w:val="auto"/>
    </w:rPr>
  </w:style>
  <w:style w:type="paragraph" w:styleId="IntenseQuote">
    <w:name w:val="Intense Quote"/>
    <w:basedOn w:val="Normal"/>
    <w:next w:val="Normal"/>
    <w:link w:val="IntenseQuoteChar"/>
    <w:uiPriority w:val="30"/>
    <w:qFormat/>
    <w:rsid w:val="008225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5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255A"/>
    <w:rPr>
      <w:smallCaps/>
      <w:color w:val="auto"/>
      <w:u w:val="single"/>
    </w:rPr>
  </w:style>
  <w:style w:type="character" w:styleId="IntenseReference">
    <w:name w:val="Intense Reference"/>
    <w:basedOn w:val="DefaultParagraphFont"/>
    <w:uiPriority w:val="32"/>
    <w:qFormat/>
    <w:rsid w:val="0082255A"/>
    <w:rPr>
      <w:b/>
      <w:bCs/>
      <w:smallCaps/>
      <w:color w:val="auto"/>
      <w:spacing w:val="5"/>
      <w:u w:val="single"/>
    </w:rPr>
  </w:style>
  <w:style w:type="paragraph" w:customStyle="1" w:styleId="2ColumnHeading">
    <w:name w:val="2Column Heading"/>
    <w:basedOn w:val="BodyText"/>
    <w:qFormat/>
    <w:rsid w:val="0082255A"/>
    <w:pPr>
      <w:spacing w:after="60"/>
      <w:ind w:left="-2268"/>
    </w:pPr>
    <w:rPr>
      <w:b/>
    </w:rPr>
  </w:style>
  <w:style w:type="paragraph" w:customStyle="1" w:styleId="Heading1TOC">
    <w:name w:val="Heading1 TOC"/>
    <w:basedOn w:val="Normal"/>
    <w:qFormat/>
    <w:rsid w:val="0082255A"/>
    <w:pPr>
      <w:spacing w:before="240" w:after="120"/>
    </w:pPr>
    <w:rPr>
      <w:rFonts w:ascii="Times New Roman" w:hAnsi="Times New Roman"/>
      <w:b/>
      <w:sz w:val="32"/>
    </w:rPr>
  </w:style>
  <w:style w:type="paragraph" w:customStyle="1" w:styleId="Heading2TOC">
    <w:name w:val="Heading2 TOC"/>
    <w:basedOn w:val="Normal"/>
    <w:qFormat/>
    <w:rsid w:val="0082255A"/>
    <w:pPr>
      <w:spacing w:before="240" w:after="60"/>
    </w:pPr>
    <w:rPr>
      <w:rFonts w:ascii="Times New Roman" w:hAnsi="Times New Roman"/>
      <w:b/>
      <w:sz w:val="28"/>
    </w:rPr>
  </w:style>
  <w:style w:type="character" w:customStyle="1" w:styleId="Underline">
    <w:name w:val="Underline"/>
    <w:basedOn w:val="DefaultParagraphFont"/>
    <w:qFormat/>
    <w:rsid w:val="0082255A"/>
    <w:rPr>
      <w:u w:val="single"/>
    </w:rPr>
  </w:style>
  <w:style w:type="character" w:customStyle="1" w:styleId="BoldandItalics">
    <w:name w:val="Bold and Italics"/>
    <w:qFormat/>
    <w:rsid w:val="0082255A"/>
    <w:rPr>
      <w:b/>
      <w:i/>
      <w:u w:val="none"/>
    </w:rPr>
  </w:style>
  <w:style w:type="paragraph" w:styleId="BalloonText">
    <w:name w:val="Balloon Text"/>
    <w:basedOn w:val="Normal"/>
    <w:link w:val="BalloonTextChar"/>
    <w:rsid w:val="0082255A"/>
    <w:rPr>
      <w:rFonts w:ascii="Tahoma" w:hAnsi="Tahoma" w:cs="Tahoma"/>
      <w:sz w:val="16"/>
      <w:szCs w:val="16"/>
    </w:rPr>
  </w:style>
  <w:style w:type="character" w:customStyle="1" w:styleId="BalloonTextChar">
    <w:name w:val="Balloon Text Char"/>
    <w:basedOn w:val="DefaultParagraphFont"/>
    <w:link w:val="BalloonText"/>
    <w:rsid w:val="008225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25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25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1353</Words>
  <Characters>8984</Characters>
  <Application>Microsoft Office Word</Application>
  <DocSecurity>0</DocSecurity>
  <Lines>319</Lines>
  <Paragraphs>206</Paragraphs>
  <ScaleCrop>false</ScaleCrop>
  <Company>Author-it Software Corporation Ltd.</Company>
  <LinksUpToDate>false</LinksUpToDate>
  <CharactersWithSpaces>10264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TLIB2085A Apply track fundamentals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2012-05-27T03:28:00Z</dcterms:created>
  <dcterms:modified xsi:type="dcterms:W3CDTF">2012-05-27T03:28:00Z</dcterms:modified>
</cp:coreProperties>
</file>