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395" w:rsidP="009E0395">
      <w:pPr>
        <w:pStyle w:val="Title"/>
      </w:pPr>
      <w:r>
        <w:fldChar w:fldCharType="begin"/>
      </w:r>
      <w:r>
        <w:instrText xml:space="preserve"> TITLE   \* MERGEFORMAT </w:instrText>
      </w:r>
      <w:r>
        <w:fldChar w:fldCharType="separate"/>
      </w:r>
      <w:r>
        <w:t>TLIB2082A Repair steel structures</w:t>
      </w:r>
      <w:r>
        <w:fldChar w:fldCharType="end"/>
      </w:r>
    </w:p>
    <w:p w:rsidR="009E0395" w:rsidP="009E0395">
      <w:pPr>
        <w:pStyle w:val="Version"/>
        <w:sectPr w:rsidSect="00734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820" w:rsidP="00734820">
      <w:pPr>
        <w:pStyle w:val="SuperHeading"/>
      </w:pPr>
      <w:r w:rsidRPr="00734820">
        <w:t>TLIB2082A Repair steel structures</w:t>
      </w:r>
    </w:p>
    <w:p w:rsidR="00000000" w:rsidRPr="00734820" w:rsidP="00734820">
      <w:pPr>
        <w:pStyle w:val="Heading1"/>
      </w:pPr>
      <w:bookmarkStart w:id="1" w:name="O_273938"/>
      <w:bookmarkEnd w:id="1"/>
      <w:r w:rsidRPr="00734820">
        <w:t>Modification History</w:t>
      </w:r>
    </w:p>
    <w:p w:rsidR="00000000" w:rsidRPr="00734820" w:rsidP="00734820">
      <w:pPr>
        <w:pStyle w:val="BodyText"/>
      </w:pPr>
      <w:r w:rsidRPr="00734820">
        <w:t>Not Applicable</w:t>
      </w:r>
    </w:p>
    <w:p w:rsidR="00000000" w:rsidRPr="00734820" w:rsidP="00734820">
      <w:pPr>
        <w:pStyle w:val="AllowPageBreak"/>
      </w:pPr>
    </w:p>
    <w:p w:rsidR="00000000" w:rsidRPr="00734820" w:rsidP="00734820">
      <w:pPr>
        <w:pStyle w:val="Heading1"/>
      </w:pPr>
      <w:bookmarkStart w:id="2" w:name="O_222826"/>
      <w:bookmarkEnd w:id="2"/>
      <w:r w:rsidRPr="00734820">
        <w:t>Unit Descriptor</w:t>
      </w:r>
    </w:p>
    <w:tbl>
      <w:tblPr>
        <w:tblW w:w="9640" w:type="dxa"/>
        <w:tblLayout w:type="fixed"/>
        <w:tblCellMar>
          <w:left w:w="62" w:type="dxa"/>
          <w:right w:w="62" w:type="dxa"/>
        </w:tblCellMar>
        <w:tblLook w:val="0000"/>
      </w:tblPr>
      <w:tblGrid>
        <w:gridCol w:w="2978"/>
        <w:gridCol w:w="6662"/>
      </w:tblGrid>
      <w:tr w:rsidTr="009E03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BodyText"/>
            </w:pPr>
            <w:r w:rsidRPr="00734820">
              <w:t>This unit involves the skills and knowledge required to repair steel structures and their components in accordance wi</w:t>
            </w:r>
            <w:r w:rsidRPr="00734820">
              <w:t>th safeworking and regulatory requirements and workplace procedures. It includes determining job requirements, preparing and maintaining components, performing repairs, cleaning up the site after maintenance activities, and completing documentation. Licens</w:t>
            </w:r>
            <w:r w:rsidRPr="00734820">
              <w:t>ing or certification requirements are not applicable to this unit.</w:t>
            </w:r>
          </w:p>
        </w:tc>
      </w:tr>
    </w:tbl>
    <w:p w:rsidR="009E0395" w:rsidP="00734820">
      <w:pPr>
        <w:pStyle w:val="BodyText"/>
      </w:pPr>
    </w:p>
    <w:p w:rsidR="009E0395" w:rsidP="00734820">
      <w:pPr>
        <w:pStyle w:val="BodyText"/>
      </w:pPr>
    </w:p>
    <w:p w:rsidR="00000000" w:rsidRPr="00734820" w:rsidP="00734820">
      <w:pPr>
        <w:pStyle w:val="Heading1"/>
      </w:pPr>
      <w:bookmarkStart w:id="3" w:name="O_222828"/>
      <w:bookmarkEnd w:id="3"/>
      <w:r w:rsidRPr="00734820">
        <w:t>Application of the Unit</w:t>
      </w:r>
    </w:p>
    <w:tbl>
      <w:tblPr>
        <w:tblW w:w="9640" w:type="dxa"/>
        <w:tblLayout w:type="fixed"/>
        <w:tblCellMar>
          <w:left w:w="62" w:type="dxa"/>
          <w:right w:w="62" w:type="dxa"/>
        </w:tblCellMar>
        <w:tblLook w:val="0000"/>
      </w:tblPr>
      <w:tblGrid>
        <w:gridCol w:w="2978"/>
        <w:gridCol w:w="6662"/>
      </w:tblGrid>
      <w:tr w:rsidTr="009E03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BodyText"/>
            </w:pPr>
            <w:r w:rsidRPr="00734820">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734820" w:rsidP="00734820">
            <w:pPr>
              <w:pStyle w:val="BodyText"/>
            </w:pPr>
            <w:r w:rsidRPr="00734820">
              <w:t xml:space="preserve">Work is </w:t>
            </w:r>
            <w:r w:rsidRPr="00734820">
              <w:t>performed under minimal supervision, generally within a team environment. It involves the application of routine operational principles and procedures to the repair of structures and their components as part of workplace activities across a variety of oper</w:t>
            </w:r>
            <w:r w:rsidRPr="00734820">
              <w:t>ational contexts within the Australian rail system.</w:t>
            </w:r>
          </w:p>
        </w:tc>
      </w:tr>
    </w:tbl>
    <w:p w:rsidR="009E0395" w:rsidP="00734820">
      <w:pPr>
        <w:pStyle w:val="BodyText"/>
      </w:pPr>
    </w:p>
    <w:p w:rsidR="009E0395" w:rsidP="00734820">
      <w:pPr>
        <w:pStyle w:val="BodyText"/>
      </w:pPr>
    </w:p>
    <w:p w:rsidR="00000000" w:rsidRPr="00734820" w:rsidP="00734820">
      <w:pPr>
        <w:pStyle w:val="Heading1"/>
      </w:pPr>
      <w:bookmarkStart w:id="4" w:name="O_282198"/>
      <w:bookmarkEnd w:id="4"/>
      <w:r w:rsidRPr="00734820">
        <w:t>Licensing/Regulatory Information</w:t>
      </w:r>
    </w:p>
    <w:p w:rsidR="00000000" w:rsidRPr="00734820" w:rsidP="00734820">
      <w:pPr>
        <w:pStyle w:val="BodyText"/>
      </w:pPr>
      <w:r w:rsidRPr="00734820">
        <w:t>Refer to Unit Descriptor</w:t>
      </w:r>
    </w:p>
    <w:p w:rsidR="00000000" w:rsidRPr="00734820" w:rsidP="00734820">
      <w:pPr>
        <w:pStyle w:val="AllowPageBreak"/>
      </w:pPr>
    </w:p>
    <w:p w:rsidR="00000000" w:rsidRPr="00734820" w:rsidP="00734820">
      <w:pPr>
        <w:pStyle w:val="Heading1"/>
      </w:pPr>
      <w:bookmarkStart w:id="5" w:name="O_284648"/>
      <w:bookmarkEnd w:id="5"/>
      <w:r w:rsidRPr="00734820">
        <w:t>Pre-Requisites</w:t>
      </w:r>
    </w:p>
    <w:p w:rsidR="00000000" w:rsidRPr="00734820" w:rsidP="00734820">
      <w:pPr>
        <w:pStyle w:val="BodyText"/>
      </w:pPr>
      <w:r w:rsidRPr="00734820">
        <w:t>Not Applicable</w:t>
      </w:r>
    </w:p>
    <w:p w:rsidR="00000000" w:rsidRPr="00734820" w:rsidP="00734820">
      <w:pPr>
        <w:pStyle w:val="AllowPageBreak"/>
      </w:pPr>
    </w:p>
    <w:p w:rsidR="00000000" w:rsidRPr="00734820" w:rsidP="00734820">
      <w:pPr>
        <w:pStyle w:val="Heading1"/>
      </w:pPr>
      <w:bookmarkStart w:id="6" w:name="O_222827"/>
      <w:bookmarkEnd w:id="6"/>
      <w:r w:rsidRPr="00734820">
        <w:t>Employability Skills Information</w:t>
      </w:r>
    </w:p>
    <w:tbl>
      <w:tblPr>
        <w:tblW w:w="9640" w:type="dxa"/>
        <w:tblLayout w:type="fixed"/>
        <w:tblCellMar>
          <w:left w:w="62" w:type="dxa"/>
          <w:right w:w="62" w:type="dxa"/>
        </w:tblCellMar>
        <w:tblLook w:val="0000"/>
      </w:tblPr>
      <w:tblGrid>
        <w:gridCol w:w="2978"/>
        <w:gridCol w:w="6662"/>
      </w:tblGrid>
      <w:tr w:rsidTr="009E039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BodyText"/>
            </w:pPr>
            <w:r w:rsidRPr="00734820">
              <w:t>This unit contains employability skills.</w:t>
            </w:r>
          </w:p>
        </w:tc>
      </w:tr>
    </w:tbl>
    <w:p w:rsidR="009E0395" w:rsidP="00734820">
      <w:pPr>
        <w:pStyle w:val="BodyText"/>
      </w:pPr>
    </w:p>
    <w:p w:rsidR="009E0395" w:rsidP="00734820">
      <w:pPr>
        <w:pStyle w:val="BodyText"/>
      </w:pPr>
    </w:p>
    <w:p w:rsidR="00000000" w:rsidRPr="00734820" w:rsidP="00734820">
      <w:pPr>
        <w:pStyle w:val="Heading1"/>
      </w:pPr>
      <w:bookmarkStart w:id="7" w:name="O_291984"/>
      <w:bookmarkEnd w:id="7"/>
      <w:r w:rsidRPr="00734820">
        <w:t>Elements and Performance Criteria Pre-Content</w:t>
      </w:r>
    </w:p>
    <w:tbl>
      <w:tblPr>
        <w:tblW w:w="9640" w:type="dxa"/>
        <w:tblLayout w:type="fixed"/>
        <w:tblCellMar>
          <w:left w:w="62" w:type="dxa"/>
          <w:right w:w="62" w:type="dxa"/>
        </w:tblCellMar>
        <w:tblLook w:val="0000"/>
      </w:tblPr>
      <w:tblGrid>
        <w:gridCol w:w="2978"/>
        <w:gridCol w:w="6662"/>
      </w:tblGrid>
      <w:tr w:rsidTr="009E03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BodyText"/>
            </w:pPr>
            <w:r w:rsidRPr="00734820">
              <w:t>Performance criteria describe the required performance needed to demonstrate achievement of the element. Assessment of performance is to be consistent with the evidence guide.</w:t>
            </w:r>
          </w:p>
        </w:tc>
      </w:tr>
    </w:tbl>
    <w:p w:rsidR="00000000" w:rsidRPr="00734820" w:rsidP="00734820">
      <w:pPr>
        <w:pStyle w:val="BodyText"/>
      </w:pPr>
    </w:p>
    <w:p w:rsidR="00000000" w:rsidRPr="00734820" w:rsidP="00734820">
      <w:pPr>
        <w:pStyle w:val="AllowPageBreak"/>
      </w:pPr>
    </w:p>
    <w:p w:rsidR="00000000" w:rsidRPr="00734820" w:rsidP="00734820">
      <w:pPr>
        <w:pStyle w:val="Heading1"/>
      </w:pPr>
      <w:bookmarkStart w:id="8" w:name="O_238652"/>
      <w:bookmarkEnd w:id="8"/>
      <w:r w:rsidRPr="00734820">
        <w:t>Elements and Performance Criteria</w:t>
      </w:r>
    </w:p>
    <w:tbl>
      <w:tblPr>
        <w:tblW w:w="9640" w:type="dxa"/>
        <w:tblLayout w:type="fixed"/>
        <w:tblCellMar>
          <w:left w:w="62" w:type="dxa"/>
          <w:right w:w="62" w:type="dxa"/>
        </w:tblCellMar>
        <w:tblLook w:val="0000"/>
      </w:tblPr>
      <w:tblGrid>
        <w:gridCol w:w="2978"/>
        <w:gridCol w:w="6662"/>
      </w:tblGrid>
      <w:tr w:rsidTr="009E039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34820" w:rsidP="00734820">
            <w:pPr>
              <w:pStyle w:val="List"/>
            </w:pPr>
            <w:r w:rsidRPr="0073482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34820">
            <w:pPr>
              <w:pStyle w:val="List"/>
              <w:rPr>
                <w:lang w:val="en-NZ"/>
              </w:rPr>
            </w:pPr>
            <w:r w:rsidRPr="00734820">
              <w:rPr>
                <w:rStyle w:val="SpecialBold"/>
              </w:rPr>
              <w:t>PERFORMANCE CRITERI</w:t>
            </w:r>
            <w:r w:rsidRPr="00734820">
              <w:rPr>
                <w:rStyle w:val="SpecialBold"/>
              </w:rPr>
              <w:t>A</w:t>
            </w:r>
          </w:p>
        </w:tc>
      </w:tr>
      <w:tr w:rsidTr="009E03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820">
            <w:pPr>
              <w:pStyle w:val="List"/>
              <w:rPr>
                <w:lang w:val="en-NZ"/>
              </w:rPr>
            </w:pPr>
            <w:r w:rsidRPr="00734820">
              <w:rPr>
                <w:rStyle w:val="SpecialBold"/>
              </w:rPr>
              <w:t>1</w:t>
            </w:r>
            <w:r w:rsidRPr="00734820">
              <w:tab/>
            </w:r>
            <w:r w:rsidRPr="00734820">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List"/>
            </w:pPr>
            <w:r w:rsidRPr="00734820">
              <w:t>1.1</w:t>
            </w:r>
            <w:r w:rsidRPr="00734820">
              <w:tab/>
              <w:t>Structures are inspected as necessary to locate defects</w:t>
            </w:r>
          </w:p>
          <w:p w:rsidR="00000000" w:rsidP="00734820">
            <w:pPr>
              <w:pStyle w:val="List"/>
              <w:rPr>
                <w:lang w:val="en-NZ"/>
              </w:rPr>
            </w:pPr>
            <w:r w:rsidRPr="00734820">
              <w:t>1.2</w:t>
            </w:r>
            <w:r w:rsidRPr="00734820">
              <w:tab/>
              <w:t>Job requirements are determined in accordance with workplace procedures, including identification of scope of work and resources required</w:t>
            </w:r>
          </w:p>
        </w:tc>
      </w:tr>
      <w:tr w:rsidTr="009E03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820">
            <w:pPr>
              <w:pStyle w:val="List"/>
              <w:rPr>
                <w:lang w:val="en-NZ"/>
              </w:rPr>
            </w:pPr>
            <w:r w:rsidRPr="00734820">
              <w:rPr>
                <w:rStyle w:val="SpecialBold"/>
              </w:rPr>
              <w:t>2</w:t>
            </w:r>
            <w:r w:rsidRPr="00734820">
              <w:tab/>
            </w:r>
            <w:r w:rsidRPr="00734820">
              <w:rPr>
                <w:rStyle w:val="SpecialBold"/>
              </w:rPr>
              <w:t>Prepare componen</w:t>
            </w:r>
            <w:r w:rsidRPr="00734820">
              <w:rPr>
                <w:rStyle w:val="SpecialBold"/>
              </w:rPr>
              <w:t>t for repair</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List"/>
            </w:pPr>
            <w:r w:rsidRPr="00734820">
              <w:t>2.1</w:t>
            </w:r>
            <w:r w:rsidRPr="00734820">
              <w:tab/>
              <w:t>Components requiring repair are prepared according to requirements</w:t>
            </w:r>
          </w:p>
          <w:p w:rsidR="00000000" w:rsidRPr="00734820" w:rsidP="00734820">
            <w:pPr>
              <w:pStyle w:val="List"/>
            </w:pPr>
            <w:r w:rsidRPr="00734820">
              <w:t>2.2</w:t>
            </w:r>
            <w:r w:rsidRPr="00734820">
              <w:tab/>
              <w:t>Materials required for job are identified and organised as required to enable appropriate repair of components</w:t>
            </w:r>
          </w:p>
          <w:p w:rsidR="00000000" w:rsidRPr="00734820" w:rsidP="00734820">
            <w:pPr>
              <w:pStyle w:val="List"/>
            </w:pPr>
            <w:r w:rsidRPr="00734820">
              <w:t>2.3</w:t>
            </w:r>
            <w:r w:rsidRPr="00734820">
              <w:tab/>
              <w:t xml:space="preserve">Surfaces of components are treated using appropriate </w:t>
            </w:r>
            <w:r w:rsidRPr="00734820">
              <w:t>methods and materials as required</w:t>
            </w:r>
          </w:p>
          <w:p w:rsidR="00000000" w:rsidRPr="00734820" w:rsidP="00734820">
            <w:pPr>
              <w:pStyle w:val="List"/>
            </w:pPr>
            <w:r w:rsidRPr="00734820">
              <w:t>2.4</w:t>
            </w:r>
            <w:r w:rsidRPr="00734820">
              <w:tab/>
              <w:t>Components are assembled using appropriate lifting methods to ensure safety</w:t>
            </w:r>
          </w:p>
          <w:p w:rsidR="00000000" w:rsidRPr="00734820" w:rsidP="00734820">
            <w:pPr>
              <w:pStyle w:val="List"/>
            </w:pPr>
            <w:r w:rsidRPr="00734820">
              <w:t>2.5</w:t>
            </w:r>
            <w:r w:rsidRPr="00734820">
              <w:tab/>
              <w:t>Connection locations are checked for clearances and tolerances to allow smooth fitting of components</w:t>
            </w:r>
          </w:p>
          <w:p w:rsidR="00000000" w:rsidP="00734820">
            <w:pPr>
              <w:pStyle w:val="List"/>
              <w:rPr>
                <w:lang w:val="en-NZ"/>
              </w:rPr>
            </w:pPr>
            <w:r w:rsidRPr="00734820">
              <w:t>2.6</w:t>
            </w:r>
            <w:r w:rsidRPr="00734820">
              <w:tab/>
              <w:t>Fastening of components is perfor</w:t>
            </w:r>
            <w:r w:rsidRPr="00734820">
              <w:t>med to specification as required</w:t>
            </w:r>
          </w:p>
        </w:tc>
      </w:tr>
      <w:tr w:rsidTr="009E03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820">
            <w:pPr>
              <w:pStyle w:val="List"/>
              <w:rPr>
                <w:lang w:val="en-NZ"/>
              </w:rPr>
            </w:pPr>
            <w:r w:rsidRPr="00734820">
              <w:rPr>
                <w:rStyle w:val="SpecialBold"/>
              </w:rPr>
              <w:t>3</w:t>
            </w:r>
            <w:r w:rsidRPr="00734820">
              <w:tab/>
            </w:r>
            <w:r w:rsidRPr="00734820">
              <w:rPr>
                <w:rStyle w:val="SpecialBold"/>
              </w:rPr>
              <w:t>Perform repairs</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List"/>
            </w:pPr>
            <w:r w:rsidRPr="00734820">
              <w:t>3.1</w:t>
            </w:r>
            <w:r w:rsidRPr="00734820">
              <w:tab/>
              <w:t>Steel members are accurately marked, drilled and cut in accordance with workplace procedures</w:t>
            </w:r>
          </w:p>
          <w:p w:rsidR="00000000" w:rsidRPr="00734820" w:rsidP="00734820">
            <w:pPr>
              <w:pStyle w:val="List"/>
            </w:pPr>
            <w:r w:rsidRPr="00734820">
              <w:t>3.2</w:t>
            </w:r>
            <w:r w:rsidRPr="00734820">
              <w:tab/>
              <w:t>Component is replaced or repaired to required standard in accordance with workplace procedures</w:t>
            </w:r>
          </w:p>
          <w:p w:rsidR="00000000" w:rsidRPr="00734820" w:rsidP="00734820">
            <w:pPr>
              <w:pStyle w:val="List"/>
            </w:pPr>
            <w:r w:rsidRPr="00734820">
              <w:t>3.3</w:t>
            </w:r>
            <w:r w:rsidRPr="00734820">
              <w:tab/>
              <w:t>Repl</w:t>
            </w:r>
            <w:r w:rsidRPr="00734820">
              <w:t>aced or repaired components are connected to the structure by approved methods in accordance with workplace procedures</w:t>
            </w:r>
          </w:p>
          <w:p w:rsidR="00000000" w:rsidRPr="00734820" w:rsidP="00734820">
            <w:pPr>
              <w:pStyle w:val="List"/>
            </w:pPr>
            <w:r w:rsidRPr="00734820">
              <w:t>3.4</w:t>
            </w:r>
            <w:r w:rsidRPr="00734820">
              <w:tab/>
              <w:t>Connections between steel members are tightened, repaired or replaced using approved material and techniques</w:t>
            </w:r>
          </w:p>
          <w:p w:rsidR="00000000" w:rsidP="00734820">
            <w:pPr>
              <w:pStyle w:val="List"/>
              <w:rPr>
                <w:lang w:val="en-NZ"/>
              </w:rPr>
            </w:pPr>
            <w:r w:rsidRPr="00734820">
              <w:t>3.5</w:t>
            </w:r>
            <w:r w:rsidRPr="00734820">
              <w:tab/>
            </w:r>
            <w:r w:rsidRPr="00734820">
              <w:t>External steel deficiencies in components are treated with suitable materials as required to minimise degradation of components</w:t>
            </w:r>
          </w:p>
        </w:tc>
      </w:tr>
      <w:tr w:rsidTr="009E03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820">
            <w:pPr>
              <w:pStyle w:val="List"/>
              <w:rPr>
                <w:lang w:val="en-NZ"/>
              </w:rPr>
            </w:pPr>
            <w:r w:rsidRPr="00734820">
              <w:rPr>
                <w:rStyle w:val="SpecialBold"/>
              </w:rPr>
              <w:t>4</w:t>
            </w:r>
            <w:r w:rsidRPr="00734820">
              <w:tab/>
            </w:r>
            <w:r w:rsidRPr="00734820">
              <w:rPr>
                <w:rStyle w:val="SpecialBold"/>
              </w:rPr>
              <w:t>Clean up site</w:t>
            </w:r>
          </w:p>
        </w:tc>
        <w:tc>
          <w:tcPr>
            <w:tcW w:w="6662" w:type="dxa"/>
            <w:tcBorders>
              <w:top w:val="nil"/>
              <w:left w:val="nil"/>
              <w:bottom w:val="nil"/>
              <w:right w:val="nil"/>
            </w:tcBorders>
            <w:tcMar>
              <w:top w:w="0" w:type="dxa"/>
              <w:left w:w="62" w:type="dxa"/>
              <w:bottom w:w="0" w:type="dxa"/>
              <w:right w:w="62" w:type="dxa"/>
            </w:tcMar>
          </w:tcPr>
          <w:p w:rsidR="00000000" w:rsidP="00734820">
            <w:pPr>
              <w:pStyle w:val="List"/>
              <w:rPr>
                <w:lang w:val="en-NZ"/>
              </w:rPr>
            </w:pPr>
            <w:r w:rsidRPr="00734820">
              <w:t>4.1</w:t>
            </w:r>
            <w:r w:rsidRPr="00734820">
              <w:tab/>
              <w:t>Site is cleaned up to ensure it is restored and environmentally sound and safe in accordance with workplace</w:t>
            </w:r>
            <w:r w:rsidRPr="00734820">
              <w:t xml:space="preserve"> procedures and environmental regulations and standards</w:t>
            </w:r>
          </w:p>
        </w:tc>
      </w:tr>
      <w:tr w:rsidTr="009E039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34820">
            <w:pPr>
              <w:pStyle w:val="List"/>
              <w:rPr>
                <w:lang w:val="en-NZ"/>
              </w:rPr>
            </w:pPr>
            <w:r w:rsidRPr="00734820">
              <w:rPr>
                <w:rStyle w:val="SpecialBold"/>
              </w:rPr>
              <w:t>5</w:t>
            </w:r>
            <w:r w:rsidRPr="00734820">
              <w:tab/>
            </w:r>
            <w:r w:rsidRPr="00734820">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List"/>
            </w:pPr>
            <w:r w:rsidRPr="00734820">
              <w:t>5.1</w:t>
            </w:r>
            <w:r w:rsidRPr="00734820">
              <w:tab/>
              <w:t>Work as executed documentation is completed as required in accordance with workplace procedures</w:t>
            </w:r>
          </w:p>
        </w:tc>
      </w:tr>
    </w:tbl>
    <w:p w:rsidR="009E0395" w:rsidP="00734820">
      <w:pPr>
        <w:pStyle w:val="BodyText"/>
      </w:pPr>
    </w:p>
    <w:p w:rsidR="009E0395" w:rsidP="00734820">
      <w:pPr>
        <w:pStyle w:val="BodyText"/>
      </w:pPr>
    </w:p>
    <w:p w:rsidR="00000000" w:rsidRPr="00734820" w:rsidP="00734820">
      <w:pPr>
        <w:pStyle w:val="Heading1"/>
      </w:pPr>
      <w:bookmarkStart w:id="9" w:name="O_262443"/>
      <w:bookmarkEnd w:id="9"/>
      <w:r w:rsidRPr="00734820">
        <w:t>Required Skills and Knowledge</w:t>
      </w:r>
    </w:p>
    <w:tbl>
      <w:tblPr>
        <w:tblW w:w="9640" w:type="dxa"/>
        <w:tblLayout w:type="fixed"/>
        <w:tblCellMar>
          <w:left w:w="62" w:type="dxa"/>
          <w:right w:w="62" w:type="dxa"/>
        </w:tblCellMar>
        <w:tblLook w:val="0000"/>
      </w:tblPr>
      <w:tblGrid>
        <w:gridCol w:w="9640"/>
      </w:tblGrid>
      <w:tr w:rsidTr="009E039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REQUIRED KNOWLEDGE AND</w:t>
            </w:r>
            <w:r w:rsidRPr="00734820">
              <w:rPr>
                <w:rStyle w:val="SpecialBold"/>
              </w:rPr>
              <w:t xml:space="preserve"> SKILLS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This describes the essential knowledge and skills and their level required for this unit.</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Required knowledge</w:t>
            </w:r>
            <w:r w:rsidRPr="00734820">
              <w:t>:</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Relevant safety, OH&amp;S and environmental procedures and regulations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Workplace procedures for the repair of steel structures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Problems that may occur during the repair of steel structures, and action that can be taken to report or resolve the problems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Hazards that may exist when repairing structures and/or components, and ways of controlling the risks involved</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Functions of different types of steel structures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Steel structures repair methods and techniques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Information on the use of epoxy and grouts for mortar pads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Basic steel components assembly techniques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Relevant recording and documentation procedures</w:t>
            </w:r>
          </w:p>
        </w:tc>
      </w:tr>
    </w:tbl>
    <w:p w:rsidR="00000000" w:rsidRPr="00734820" w:rsidP="00734820">
      <w:pPr>
        <w:pStyle w:val="BodyText"/>
      </w:pPr>
    </w:p>
    <w:tbl>
      <w:tblPr>
        <w:tblW w:w="9640" w:type="dxa"/>
        <w:tblLayout w:type="fixed"/>
        <w:tblCellMar>
          <w:left w:w="62" w:type="dxa"/>
          <w:right w:w="62" w:type="dxa"/>
        </w:tblCellMar>
        <w:tblLook w:val="0000"/>
      </w:tblPr>
      <w:tblGrid>
        <w:gridCol w:w="9640"/>
      </w:tblGrid>
      <w:tr w:rsidTr="009E039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Required skills</w:t>
            </w:r>
            <w:r w:rsidRPr="00734820">
              <w:t>:</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Communicate effectively with others when repairing steel structures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Read and interpret plans and specifications relevant to the repair of steel structures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Follow operational instructions and work sequences when undertaking steel structures repair</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Complete documentation related to the repair of steel structures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Operate communication equipment to required protocol</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Work collaboratively with others when repairing steel structures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Promptly report and/or rectify any identified problems, faults or malfunctions that may occur when repairing steel structures in accordance with regulatory requirements and workplace proced</w:t>
            </w:r>
            <w:r w:rsidRPr="00734820">
              <w:t>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Implement contingency plans for unexpected events that may arise during the repair of steel structures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Apply precautions and required action to minimise, control or eliminate hazards that may exist during work activities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Modify activities depend</w:t>
            </w:r>
            <w:r w:rsidRPr="00734820">
              <w:t>ing on differing operational contingencies, risk situations and environments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Select and use relevant tools and equipment</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Adapt to differences in tools and equipment and work requirements in accordance with standard operating procedures</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34820">
            <w:pPr>
              <w:pStyle w:val="ListBullet"/>
              <w:rPr>
                <w:lang w:val="en-NZ"/>
              </w:rPr>
            </w:pPr>
            <w:r w:rsidRPr="00734820">
              <w:t>Select and use</w:t>
            </w:r>
            <w:r w:rsidRPr="00734820">
              <w:t xml:space="preserve"> required personal protective equipment</w:t>
            </w:r>
          </w:p>
        </w:tc>
      </w:tr>
      <w:tr w:rsidTr="009E03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Identify defects</w:t>
            </w:r>
          </w:p>
        </w:tc>
      </w:tr>
    </w:tbl>
    <w:p w:rsidR="009E0395" w:rsidP="00734820">
      <w:pPr>
        <w:pStyle w:val="BodyText"/>
      </w:pPr>
    </w:p>
    <w:p w:rsidR="009E0395" w:rsidP="00734820">
      <w:pPr>
        <w:pStyle w:val="BodyText"/>
      </w:pPr>
    </w:p>
    <w:p w:rsidR="00000000" w:rsidRPr="00734820" w:rsidP="00734820">
      <w:pPr>
        <w:pStyle w:val="Heading1"/>
      </w:pPr>
      <w:bookmarkStart w:id="10" w:name="O_246636"/>
      <w:bookmarkEnd w:id="10"/>
      <w:r w:rsidRPr="00734820">
        <w:t>Evidence Guide</w:t>
      </w:r>
    </w:p>
    <w:tbl>
      <w:tblPr>
        <w:tblW w:w="9499" w:type="dxa"/>
        <w:tblLayout w:type="fixed"/>
        <w:tblCellMar>
          <w:left w:w="62" w:type="dxa"/>
          <w:right w:w="62" w:type="dxa"/>
        </w:tblCellMar>
        <w:tblLook w:val="0000"/>
      </w:tblPr>
      <w:tblGrid>
        <w:gridCol w:w="3524"/>
        <w:gridCol w:w="5975"/>
      </w:tblGrid>
      <w:tr w:rsidTr="009E039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EVIDENCE GUIDE</w:t>
            </w:r>
          </w:p>
        </w:tc>
      </w:tr>
      <w:tr w:rsidTr="009E039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 xml:space="preserve">The evidence guide provides advice on assessment and must be read in conjunction with the performance criteria, required knowledge and skills, </w:t>
            </w:r>
            <w:r w:rsidRPr="00734820">
              <w:t>the range statement and the assessment guidelines for this Training Package.</w:t>
            </w:r>
          </w:p>
        </w:tc>
      </w:tr>
      <w:tr w:rsidTr="009E039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The evidence required to demonstrate competency in this unit must be relevant to an</w:t>
            </w:r>
            <w:r w:rsidRPr="00734820">
              <w:t>d satisfy all of the requirements of the elements and performance criteria of this unit and include demonstration of applying:</w:t>
            </w:r>
          </w:p>
          <w:p w:rsidR="00000000" w:rsidRPr="00734820" w:rsidP="00734820">
            <w:pPr>
              <w:pStyle w:val="ListBullet2"/>
            </w:pPr>
            <w:r w:rsidRPr="00734820">
              <w:t>the underpinning knowledge and skills</w:t>
            </w:r>
          </w:p>
          <w:p w:rsidR="00000000" w:rsidRPr="00734820" w:rsidP="00734820">
            <w:pPr>
              <w:pStyle w:val="ListBullet2"/>
            </w:pPr>
            <w:r w:rsidRPr="00734820">
              <w:t>relevant legislation and workplace procedures</w:t>
            </w:r>
          </w:p>
          <w:p w:rsidR="00000000" w:rsidRPr="00734820" w:rsidP="00734820">
            <w:pPr>
              <w:pStyle w:val="ListBullet2"/>
            </w:pPr>
            <w:r w:rsidRPr="00734820">
              <w:t>other relevant aspects of the range statement</w:t>
            </w:r>
          </w:p>
          <w:p w:rsidR="00000000" w:rsidRPr="00734820" w:rsidP="00734820">
            <w:pPr>
              <w:pStyle w:val="ListBullet"/>
            </w:pPr>
            <w:r w:rsidRPr="00734820">
              <w:t>Assessment must include exercises which demonstrate competent performance of the following in a range of situations:</w:t>
            </w:r>
          </w:p>
          <w:p w:rsidR="00000000" w:rsidRPr="00734820" w:rsidP="00734820">
            <w:pPr>
              <w:pStyle w:val="ListBullet2"/>
            </w:pPr>
            <w:r w:rsidRPr="00734820">
              <w:t>replacing steel components</w:t>
            </w:r>
          </w:p>
          <w:p w:rsidR="00000000" w:rsidRPr="00734820" w:rsidP="00734820">
            <w:pPr>
              <w:pStyle w:val="ListBullet2"/>
            </w:pPr>
            <w:r w:rsidRPr="00734820">
              <w:t>repairing existing steel structures using a range of repair tech</w:t>
            </w:r>
            <w:r w:rsidRPr="00734820">
              <w:t>niques</w:t>
            </w:r>
          </w:p>
          <w:p w:rsidR="00000000" w:rsidP="00734820">
            <w:pPr>
              <w:pStyle w:val="ListBullet2"/>
              <w:rPr>
                <w:lang w:val="en-NZ"/>
              </w:rPr>
            </w:pPr>
            <w:r w:rsidRPr="00734820">
              <w:t>repairing a range of defect types</w:t>
            </w:r>
          </w:p>
        </w:tc>
      </w:tr>
      <w:tr w:rsidTr="009E039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Performance is demonstrated consistently over a period of time and in a suitable range of contexts</w:t>
            </w:r>
          </w:p>
          <w:p w:rsidR="00000000" w:rsidRPr="00734820" w:rsidP="00734820">
            <w:pPr>
              <w:pStyle w:val="ListBullet"/>
            </w:pPr>
            <w:r w:rsidRPr="00734820">
              <w:t>Resources for assessment include:</w:t>
            </w:r>
          </w:p>
          <w:p w:rsidR="00000000" w:rsidRPr="00734820" w:rsidP="00734820">
            <w:pPr>
              <w:pStyle w:val="ListBullet2"/>
            </w:pPr>
            <w:r w:rsidRPr="00734820">
              <w:t>a range of relevant exercises, case studies and/or other simulated practical and knowledge assessment, and/or</w:t>
            </w:r>
          </w:p>
          <w:p w:rsidR="00000000" w:rsidRPr="00734820" w:rsidP="00734820">
            <w:pPr>
              <w:pStyle w:val="ListBullet2"/>
            </w:pPr>
            <w:r w:rsidRPr="00734820">
              <w:t>access to an appropriate range of relevant operational situations in the workplace</w:t>
            </w:r>
          </w:p>
          <w:p w:rsidR="00000000" w:rsidRPr="00734820" w:rsidP="00734820">
            <w:pPr>
              <w:pStyle w:val="ListBullet"/>
            </w:pPr>
            <w:r w:rsidRPr="00734820">
              <w:t>In both real and simulated environments, access is required to</w:t>
            </w:r>
            <w:r w:rsidRPr="00734820">
              <w:t>:</w:t>
            </w:r>
          </w:p>
          <w:p w:rsidR="00000000" w:rsidRPr="00734820" w:rsidP="00734820">
            <w:pPr>
              <w:pStyle w:val="ListBullet2"/>
            </w:pPr>
            <w:r w:rsidRPr="00734820">
              <w:t>relevant and appropriate materials and equipment, and</w:t>
            </w:r>
          </w:p>
          <w:p w:rsidR="00000000" w:rsidP="00734820">
            <w:pPr>
              <w:pStyle w:val="ListBullet2"/>
              <w:rPr>
                <w:lang w:val="en-NZ"/>
              </w:rPr>
            </w:pPr>
            <w:r w:rsidRPr="00734820">
              <w:t>applicable documentation including workplace procedures, regulations, codes of practice and operation manuals</w:t>
            </w:r>
          </w:p>
        </w:tc>
      </w:tr>
      <w:tr w:rsidTr="009E039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Assessment of this unit must be undertaken by a registered training organisation</w:t>
            </w:r>
          </w:p>
          <w:p w:rsidR="00000000" w:rsidRPr="00734820" w:rsidP="00734820">
            <w:pPr>
              <w:pStyle w:val="ListBullet"/>
            </w:pPr>
            <w:r w:rsidRPr="00734820">
              <w:t>As a minimum, assessment of knowledge must be conducted through appropriate written/oral tests</w:t>
            </w:r>
          </w:p>
          <w:p w:rsidR="00000000" w:rsidRPr="00734820" w:rsidP="00734820">
            <w:pPr>
              <w:pStyle w:val="ListBullet"/>
            </w:pPr>
            <w:r w:rsidRPr="00734820">
              <w:t>Practical assessment must occur:</w:t>
            </w:r>
          </w:p>
          <w:p w:rsidR="00000000" w:rsidRPr="00734820" w:rsidP="00734820">
            <w:pPr>
              <w:pStyle w:val="ListBullet2"/>
            </w:pPr>
            <w:r w:rsidRPr="00734820">
              <w:t>in an appropriate range of situations in the w</w:t>
            </w:r>
            <w:r w:rsidRPr="00734820">
              <w:t>orkplace</w:t>
            </w:r>
          </w:p>
        </w:tc>
      </w:tr>
    </w:tbl>
    <w:p w:rsidR="009E0395" w:rsidP="00734820">
      <w:pPr>
        <w:pStyle w:val="BodyText"/>
      </w:pPr>
    </w:p>
    <w:p w:rsidR="009E0395" w:rsidP="00734820">
      <w:pPr>
        <w:pStyle w:val="BodyText"/>
      </w:pPr>
    </w:p>
    <w:p w:rsidR="00000000" w:rsidRPr="00734820" w:rsidP="00734820">
      <w:pPr>
        <w:pStyle w:val="Heading1"/>
      </w:pPr>
      <w:bookmarkStart w:id="11" w:name="O_254619"/>
      <w:bookmarkEnd w:id="11"/>
      <w:r w:rsidRPr="00734820">
        <w:t>Range Statement</w:t>
      </w:r>
    </w:p>
    <w:tbl>
      <w:tblPr>
        <w:tblW w:w="9640" w:type="dxa"/>
        <w:tblLayout w:type="fixed"/>
        <w:tblCellMar>
          <w:left w:w="62" w:type="dxa"/>
          <w:right w:w="62" w:type="dxa"/>
        </w:tblCellMar>
        <w:tblLook w:val="0000"/>
      </w:tblPr>
      <w:tblGrid>
        <w:gridCol w:w="3486"/>
        <w:gridCol w:w="6154"/>
      </w:tblGrid>
      <w:tr w:rsidTr="009E039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RANGE STATEMENT</w:t>
            </w:r>
            <w:r w:rsidRPr="00734820">
              <w:t xml:space="preserve"> </w:t>
            </w:r>
          </w:p>
        </w:tc>
      </w:tr>
      <w:tr w:rsidTr="009E039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The range statement relates to the unit of competency as a whole. It allows for different work environments and situations that may affect performance.</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by day or night</w:t>
            </w:r>
          </w:p>
          <w:p w:rsidR="00000000" w:rsidP="00734820">
            <w:pPr>
              <w:pStyle w:val="ListBullet"/>
              <w:rPr>
                <w:lang w:val="en-NZ"/>
              </w:rPr>
            </w:pPr>
            <w:r w:rsidRPr="00734820">
              <w:t>in all weather conditions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Work may be conducted in:</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restricted spaces</w:t>
            </w:r>
          </w:p>
          <w:p w:rsidR="00000000" w:rsidRPr="00734820" w:rsidP="00734820">
            <w:pPr>
              <w:pStyle w:val="ListBullet"/>
            </w:pPr>
            <w:r w:rsidRPr="00734820">
              <w:t>exposed conditions</w:t>
            </w:r>
          </w:p>
          <w:p w:rsidR="00000000" w:rsidP="00734820">
            <w:pPr>
              <w:pStyle w:val="ListBullet"/>
              <w:rPr>
                <w:lang w:val="en-NZ"/>
              </w:rPr>
            </w:pPr>
            <w:r w:rsidRPr="00734820">
              <w:t>controlled or open environments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Work may involve: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exposure to chemicals, and dangerous or hazardous substances</w:t>
            </w:r>
          </w:p>
          <w:p w:rsidR="00000000" w:rsidP="00734820">
            <w:pPr>
              <w:pStyle w:val="ListBullet"/>
              <w:rPr>
                <w:lang w:val="en-NZ"/>
              </w:rPr>
            </w:pPr>
            <w:r w:rsidRPr="00734820">
              <w:t>movements of equipment, goods and vehicles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Structures and components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underbridges, overbridges, footbridges</w:t>
            </w:r>
          </w:p>
          <w:p w:rsidR="00000000" w:rsidRPr="00734820" w:rsidP="00734820">
            <w:pPr>
              <w:pStyle w:val="ListBullet"/>
            </w:pPr>
            <w:r w:rsidRPr="00734820">
              <w:t>culverts</w:t>
            </w:r>
          </w:p>
          <w:p w:rsidR="00000000" w:rsidRPr="00734820" w:rsidP="00734820">
            <w:pPr>
              <w:pStyle w:val="ListBullet"/>
            </w:pPr>
            <w:r w:rsidRPr="00734820">
              <w:t>tunnels</w:t>
            </w:r>
          </w:p>
          <w:p w:rsidR="00000000" w:rsidRPr="00734820" w:rsidP="00734820">
            <w:pPr>
              <w:pStyle w:val="ListBullet"/>
            </w:pPr>
            <w:r w:rsidRPr="00734820">
              <w:t>retaining walls</w:t>
            </w:r>
          </w:p>
          <w:p w:rsidR="00000000" w:rsidRPr="00734820" w:rsidP="00734820">
            <w:pPr>
              <w:pStyle w:val="ListBullet"/>
            </w:pPr>
            <w:r w:rsidRPr="00734820">
              <w:t>platforms</w:t>
            </w:r>
          </w:p>
          <w:p w:rsidR="00000000" w:rsidRPr="00734820" w:rsidP="00734820">
            <w:pPr>
              <w:pStyle w:val="ListBullet"/>
            </w:pPr>
            <w:r w:rsidRPr="00734820">
              <w:t>overhead wiring structures</w:t>
            </w:r>
          </w:p>
          <w:p w:rsidR="00000000" w:rsidP="00734820">
            <w:pPr>
              <w:pStyle w:val="ListBullet"/>
              <w:rPr>
                <w:lang w:val="en-NZ"/>
              </w:rPr>
            </w:pPr>
            <w:r w:rsidRPr="00734820">
              <w:t>signal gantries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Equipment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welding, oxy and cutti</w:t>
            </w:r>
            <w:r w:rsidRPr="00734820">
              <w:t>ng equipment</w:t>
            </w:r>
          </w:p>
          <w:p w:rsidR="00000000" w:rsidRPr="00734820" w:rsidP="00734820">
            <w:pPr>
              <w:pStyle w:val="ListBullet"/>
            </w:pPr>
            <w:r w:rsidRPr="00734820">
              <w:t>temporary supports</w:t>
            </w:r>
          </w:p>
          <w:p w:rsidR="00000000" w:rsidRPr="00734820" w:rsidP="00734820">
            <w:pPr>
              <w:pStyle w:val="ListBullet"/>
            </w:pPr>
            <w:r w:rsidRPr="00734820">
              <w:t>manual tools</w:t>
            </w:r>
          </w:p>
          <w:p w:rsidR="00000000" w:rsidRPr="00734820" w:rsidP="00734820">
            <w:pPr>
              <w:pStyle w:val="ListBullet"/>
            </w:pPr>
            <w:r w:rsidRPr="00734820">
              <w:t>small power tools</w:t>
            </w:r>
          </w:p>
          <w:p w:rsidR="00000000" w:rsidRPr="00734820" w:rsidP="00734820">
            <w:pPr>
              <w:pStyle w:val="ListBullet"/>
            </w:pPr>
            <w:r w:rsidRPr="00734820">
              <w:t>air tools and compressor</w:t>
            </w:r>
          </w:p>
          <w:p w:rsidR="00000000" w:rsidRPr="00734820" w:rsidP="00734820">
            <w:pPr>
              <w:pStyle w:val="ListBullet"/>
            </w:pPr>
            <w:r w:rsidRPr="00734820">
              <w:t>scaffolding</w:t>
            </w:r>
          </w:p>
          <w:p w:rsidR="00000000" w:rsidRPr="00734820" w:rsidP="00734820">
            <w:pPr>
              <w:pStyle w:val="ListBullet"/>
            </w:pPr>
            <w:r w:rsidRPr="00734820">
              <w:t>ladders</w:t>
            </w:r>
          </w:p>
          <w:p w:rsidR="00000000" w:rsidRPr="00734820" w:rsidP="00734820">
            <w:pPr>
              <w:pStyle w:val="ListBullet"/>
            </w:pPr>
            <w:r w:rsidRPr="00734820">
              <w:t>elevated work platform (EWP)</w:t>
            </w:r>
          </w:p>
          <w:p w:rsidR="00000000" w:rsidP="00734820">
            <w:pPr>
              <w:pStyle w:val="ListBullet"/>
              <w:rPr>
                <w:lang w:val="en-NZ"/>
              </w:rPr>
            </w:pPr>
            <w:r w:rsidRPr="00734820">
              <w:t>boat/barge</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Materials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structural steel</w:t>
            </w:r>
          </w:p>
          <w:p w:rsidR="00000000" w:rsidRPr="00734820" w:rsidP="00734820">
            <w:pPr>
              <w:pStyle w:val="ListBullet"/>
            </w:pPr>
            <w:r w:rsidRPr="00734820">
              <w:t>epoxy grouts</w:t>
            </w:r>
          </w:p>
          <w:p w:rsidR="00000000" w:rsidRPr="00734820" w:rsidP="00734820">
            <w:pPr>
              <w:pStyle w:val="ListBullet"/>
            </w:pPr>
            <w:r w:rsidRPr="00734820">
              <w:t>cement grouts</w:t>
            </w:r>
          </w:p>
          <w:p w:rsidR="00000000" w:rsidRPr="00734820" w:rsidP="00734820">
            <w:pPr>
              <w:pStyle w:val="ListBullet"/>
            </w:pPr>
            <w:r w:rsidRPr="00734820">
              <w:t>paint (protective treatment)</w:t>
            </w:r>
          </w:p>
          <w:p w:rsidR="00000000" w:rsidRPr="00734820" w:rsidP="00734820">
            <w:pPr>
              <w:pStyle w:val="ListBullet"/>
            </w:pPr>
            <w:r w:rsidRPr="00734820">
              <w:t>bolts and fasteners</w:t>
            </w:r>
          </w:p>
          <w:p w:rsidR="00000000" w:rsidP="00734820">
            <w:pPr>
              <w:pStyle w:val="ListBullet"/>
              <w:rPr>
                <w:lang w:val="en-NZ"/>
              </w:rPr>
            </w:pPr>
            <w:r w:rsidRPr="00734820">
              <w:t>carbon fibre</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Structures maintenance methods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replacing</w:t>
            </w:r>
          </w:p>
          <w:p w:rsidR="00000000" w:rsidRPr="00734820" w:rsidP="00734820">
            <w:pPr>
              <w:pStyle w:val="ListBullet"/>
            </w:pPr>
            <w:r w:rsidRPr="00734820">
              <w:t>repairing</w:t>
            </w:r>
          </w:p>
          <w:p w:rsidR="00000000" w:rsidRPr="00734820" w:rsidP="00734820">
            <w:pPr>
              <w:pStyle w:val="ListBullet"/>
            </w:pPr>
            <w:r w:rsidRPr="00734820">
              <w:t>bolting</w:t>
            </w:r>
          </w:p>
          <w:p w:rsidR="00000000" w:rsidRPr="00734820" w:rsidP="00734820">
            <w:pPr>
              <w:pStyle w:val="ListBullet"/>
            </w:pPr>
            <w:r w:rsidRPr="00734820">
              <w:t>bonding</w:t>
            </w:r>
          </w:p>
          <w:p w:rsidR="00000000" w:rsidRPr="00734820" w:rsidP="00734820">
            <w:pPr>
              <w:pStyle w:val="ListBullet"/>
            </w:pPr>
            <w:r w:rsidRPr="00734820">
              <w:t>welding</w:t>
            </w:r>
          </w:p>
          <w:p w:rsidR="00000000" w:rsidRPr="00734820" w:rsidP="00734820">
            <w:pPr>
              <w:pStyle w:val="ListBullet"/>
            </w:pPr>
            <w:r w:rsidRPr="00734820">
              <w:t>painting (protective treatment)</w:t>
            </w:r>
          </w:p>
          <w:p w:rsidR="00000000" w:rsidP="00734820">
            <w:pPr>
              <w:pStyle w:val="ListBullet"/>
              <w:rPr>
                <w:lang w:val="en-NZ"/>
              </w:rPr>
            </w:pPr>
            <w:r w:rsidRPr="00734820">
              <w:t xml:space="preserve"> </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Liaison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internal/external personnel from other work areas (e.g. train controllers)</w:t>
            </w:r>
          </w:p>
          <w:p w:rsidR="00000000" w:rsidRPr="00734820" w:rsidP="00734820">
            <w:pPr>
              <w:pStyle w:val="ListBullet"/>
            </w:pPr>
            <w:r w:rsidRPr="00734820">
              <w:t>road authorities</w:t>
            </w:r>
          </w:p>
          <w:p w:rsidR="00000000" w:rsidRPr="00734820" w:rsidP="00734820">
            <w:pPr>
              <w:pStyle w:val="ListBullet"/>
            </w:pPr>
            <w:r w:rsidRPr="00734820">
              <w:t>local councils</w:t>
            </w:r>
          </w:p>
          <w:p w:rsidR="00000000" w:rsidP="00734820">
            <w:pPr>
              <w:pStyle w:val="ListBullet"/>
              <w:rPr>
                <w:lang w:val="en-NZ"/>
              </w:rPr>
            </w:pPr>
            <w:r w:rsidRPr="00734820">
              <w:t>landowners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two-way radios</w:t>
            </w:r>
          </w:p>
          <w:p w:rsidR="00000000" w:rsidRPr="00734820" w:rsidP="00734820">
            <w:pPr>
              <w:pStyle w:val="ListBullet"/>
            </w:pPr>
            <w:r w:rsidRPr="00734820">
              <w:t>telephones/mobile phones</w:t>
            </w:r>
          </w:p>
          <w:p w:rsidR="00000000" w:rsidP="00734820">
            <w:pPr>
              <w:pStyle w:val="ListBullet"/>
              <w:rPr>
                <w:lang w:val="en-NZ"/>
              </w:rPr>
            </w:pPr>
            <w:r w:rsidRPr="00734820">
              <w:t>agreed audible or hand signals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electronically</w:t>
            </w:r>
          </w:p>
          <w:p w:rsidR="00000000" w:rsidRPr="00734820" w:rsidP="00734820">
            <w:pPr>
              <w:pStyle w:val="ListBullet"/>
            </w:pPr>
            <w:r w:rsidRPr="00734820">
              <w:t>in writing, via forms/documents/plans</w:t>
            </w:r>
          </w:p>
          <w:p w:rsidR="00000000" w:rsidRPr="00734820" w:rsidP="00734820">
            <w:pPr>
              <w:pStyle w:val="ListBullet"/>
            </w:pPr>
            <w:r w:rsidRPr="00734820">
              <w:t>orally, via face-to-face communications</w:t>
            </w:r>
          </w:p>
          <w:p w:rsidR="00000000" w:rsidP="00734820">
            <w:pPr>
              <w:pStyle w:val="ListBullet"/>
              <w:rPr>
                <w:lang w:val="en-NZ"/>
              </w:rPr>
            </w:pPr>
            <w:r w:rsidRPr="00734820">
              <w:t>trackside signals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company procedures</w:t>
            </w:r>
          </w:p>
          <w:p w:rsidR="00000000" w:rsidRPr="00734820" w:rsidP="00734820">
            <w:pPr>
              <w:pStyle w:val="ListBullet"/>
            </w:pPr>
            <w:r w:rsidRPr="00734820">
              <w:t>enterprise procedures</w:t>
            </w:r>
          </w:p>
          <w:p w:rsidR="00000000" w:rsidRPr="00734820" w:rsidP="00734820">
            <w:pPr>
              <w:pStyle w:val="ListBullet"/>
            </w:pPr>
            <w:r w:rsidRPr="00734820">
              <w:t>organisational procedures</w:t>
            </w:r>
          </w:p>
          <w:p w:rsidR="00000000" w:rsidP="00734820">
            <w:pPr>
              <w:pStyle w:val="ListBullet"/>
              <w:rPr>
                <w:lang w:val="en-NZ"/>
              </w:rPr>
            </w:pPr>
            <w:r w:rsidRPr="00734820">
              <w:t>established procedures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high visibility clothing</w:t>
            </w:r>
          </w:p>
          <w:p w:rsidR="00000000" w:rsidRPr="00734820" w:rsidP="00734820">
            <w:pPr>
              <w:pStyle w:val="ListBullet"/>
            </w:pPr>
            <w:r w:rsidRPr="00734820">
              <w:t>hearing protection</w:t>
            </w:r>
          </w:p>
          <w:p w:rsidR="00000000" w:rsidRPr="00734820" w:rsidP="00734820">
            <w:pPr>
              <w:pStyle w:val="ListBullet"/>
            </w:pPr>
            <w:r w:rsidRPr="00734820">
              <w:t>gloves</w:t>
            </w:r>
          </w:p>
          <w:p w:rsidR="00000000" w:rsidRPr="00734820" w:rsidP="00734820">
            <w:pPr>
              <w:pStyle w:val="ListBullet"/>
            </w:pPr>
            <w:r w:rsidRPr="00734820">
              <w:t>sunscreen</w:t>
            </w:r>
          </w:p>
          <w:p w:rsidR="00000000" w:rsidRPr="00734820" w:rsidP="00734820">
            <w:pPr>
              <w:pStyle w:val="ListBullet"/>
            </w:pPr>
            <w:r w:rsidRPr="00734820">
              <w:t>sunglasses</w:t>
            </w:r>
          </w:p>
          <w:p w:rsidR="00000000" w:rsidRPr="00734820" w:rsidP="00734820">
            <w:pPr>
              <w:pStyle w:val="ListBullet"/>
            </w:pPr>
            <w:r w:rsidRPr="00734820">
              <w:t>safety glasses</w:t>
            </w:r>
          </w:p>
          <w:p w:rsidR="00000000" w:rsidRPr="00734820" w:rsidP="00734820">
            <w:pPr>
              <w:pStyle w:val="ListBullet"/>
            </w:pPr>
            <w:r w:rsidRPr="00734820">
              <w:t>insect repellent</w:t>
            </w:r>
          </w:p>
          <w:p w:rsidR="00000000" w:rsidRPr="00734820" w:rsidP="00734820">
            <w:pPr>
              <w:pStyle w:val="ListBullet"/>
            </w:pPr>
            <w:r w:rsidRPr="00734820">
              <w:t>safety headwear</w:t>
            </w:r>
          </w:p>
          <w:p w:rsidR="00000000" w:rsidRPr="00734820" w:rsidP="00734820">
            <w:pPr>
              <w:pStyle w:val="ListBullet"/>
            </w:pPr>
            <w:r w:rsidRPr="00734820">
              <w:t>safety footwear</w:t>
            </w:r>
          </w:p>
          <w:p w:rsidR="00000000" w:rsidRPr="00734820" w:rsidP="00734820">
            <w:pPr>
              <w:pStyle w:val="ListBullet"/>
            </w:pPr>
            <w:r w:rsidRPr="00734820">
              <w:t>portable radio</w:t>
            </w:r>
            <w:r w:rsidRPr="00734820">
              <w:t>s/mobile phone</w:t>
            </w:r>
          </w:p>
          <w:p w:rsidR="00000000" w:rsidRPr="00734820" w:rsidP="00734820">
            <w:pPr>
              <w:pStyle w:val="ListBullet"/>
            </w:pPr>
            <w:r w:rsidRPr="00734820">
              <w:t>safety harness and ropes</w:t>
            </w:r>
          </w:p>
          <w:p w:rsidR="00000000" w:rsidRPr="00734820" w:rsidP="00734820">
            <w:pPr>
              <w:pStyle w:val="ListBullet"/>
            </w:pPr>
            <w:r w:rsidRPr="00734820">
              <w:t>torch</w:t>
            </w:r>
          </w:p>
          <w:p w:rsidR="00000000" w:rsidRPr="00734820" w:rsidP="00734820">
            <w:pPr>
              <w:pStyle w:val="ListBullet"/>
            </w:pPr>
            <w:r w:rsidRPr="00734820">
              <w:t>safety devices</w:t>
            </w:r>
          </w:p>
          <w:p w:rsidR="00000000" w:rsidP="00734820">
            <w:pPr>
              <w:pStyle w:val="ListBullet"/>
              <w:rPr>
                <w:lang w:val="en-NZ"/>
              </w:rPr>
            </w:pPr>
            <w:r w:rsidRPr="00734820">
              <w:t>respirator</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operational instructions, policies and workplace procedures</w:t>
            </w:r>
          </w:p>
          <w:p w:rsidR="00000000" w:rsidRPr="00734820" w:rsidP="00734820">
            <w:pPr>
              <w:pStyle w:val="ListBullet"/>
            </w:pPr>
            <w:r w:rsidRPr="00734820">
              <w:t>local authority regulations and procedures</w:t>
            </w:r>
          </w:p>
          <w:p w:rsidR="00000000" w:rsidRPr="00734820" w:rsidP="00734820">
            <w:pPr>
              <w:pStyle w:val="ListBullet"/>
            </w:pPr>
            <w:r w:rsidRPr="00734820">
              <w:t>work orders</w:t>
            </w:r>
          </w:p>
          <w:p w:rsidR="00000000" w:rsidRPr="00734820" w:rsidP="00734820">
            <w:pPr>
              <w:pStyle w:val="ListBullet"/>
            </w:pPr>
            <w:r w:rsidRPr="00734820">
              <w:t>technical instructions</w:t>
            </w:r>
          </w:p>
          <w:p w:rsidR="00000000" w:rsidRPr="00734820" w:rsidP="00734820">
            <w:pPr>
              <w:pStyle w:val="ListBullet"/>
            </w:pPr>
            <w:r w:rsidRPr="00734820">
              <w:t>manufacturers or workplace equipment instructions and operation manuals</w:t>
            </w:r>
          </w:p>
          <w:p w:rsidR="00000000" w:rsidRPr="00734820" w:rsidP="00734820">
            <w:pPr>
              <w:pStyle w:val="ListBullet"/>
            </w:pPr>
            <w:r w:rsidRPr="00734820">
              <w:t>emergency procedure manuals</w:t>
            </w:r>
          </w:p>
          <w:p w:rsidR="00000000" w:rsidRPr="00734820" w:rsidP="00734820">
            <w:pPr>
              <w:pStyle w:val="ListBullet"/>
            </w:pPr>
            <w:r w:rsidRPr="00734820">
              <w:t>two-way radio/mobile phone operation procedures</w:t>
            </w:r>
          </w:p>
          <w:p w:rsidR="00000000" w:rsidRPr="00734820" w:rsidP="00734820">
            <w:pPr>
              <w:pStyle w:val="ListBullet"/>
            </w:pPr>
            <w:r w:rsidRPr="00734820">
              <w:t>QA plans, data and document control</w:t>
            </w:r>
          </w:p>
          <w:p w:rsidR="00000000" w:rsidP="00734820">
            <w:pPr>
              <w:pStyle w:val="ListBullet"/>
              <w:rPr>
                <w:lang w:val="en-NZ"/>
              </w:rPr>
            </w:pPr>
            <w:r w:rsidRPr="00734820">
              <w:t>conditions of service, legislation and industrial agreements including w</w:t>
            </w:r>
            <w:r w:rsidRPr="00734820">
              <w:t>orkplace agreements and awards</w:t>
            </w:r>
          </w:p>
        </w:tc>
      </w:tr>
      <w:tr w:rsidTr="009E039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734820" w:rsidP="00734820">
            <w:pPr>
              <w:pStyle w:val="ListBullet"/>
            </w:pPr>
            <w:r w:rsidRPr="00734820">
              <w:t>legislated rail safety requirements including acts and regulations from each applicable state and terr</w:t>
            </w:r>
            <w:r w:rsidRPr="00734820">
              <w:t>itory together with any nationally approved compliance codes and/or guidelines</w:t>
            </w:r>
          </w:p>
          <w:p w:rsidR="00000000" w:rsidRPr="00734820" w:rsidP="00734820">
            <w:pPr>
              <w:pStyle w:val="ListBullet"/>
            </w:pPr>
            <w:r w:rsidRPr="00734820">
              <w:t>relevant state/territory regulations, codes of practice and safeworking system requirements</w:t>
            </w:r>
          </w:p>
          <w:p w:rsidR="00000000" w:rsidRPr="00734820" w:rsidP="00734820">
            <w:pPr>
              <w:pStyle w:val="ListBullet"/>
            </w:pPr>
            <w:r w:rsidRPr="00734820">
              <w:t>relevant Australian Standards and related requirements including AS 4292</w:t>
            </w:r>
          </w:p>
          <w:p w:rsidR="00000000" w:rsidRPr="00734820" w:rsidP="00734820">
            <w:pPr>
              <w:pStyle w:val="ListBullet"/>
            </w:pPr>
            <w:r w:rsidRPr="00734820">
              <w:t>relevant sta</w:t>
            </w:r>
            <w:r w:rsidRPr="00734820">
              <w:t>te/territory OH&amp;S legislation</w:t>
            </w:r>
          </w:p>
          <w:p w:rsidR="00000000" w:rsidRPr="00734820" w:rsidP="00734820">
            <w:pPr>
              <w:pStyle w:val="ListBullet"/>
            </w:pPr>
            <w:r w:rsidRPr="00734820">
              <w:t>relevant state/territory environmental protection legislation</w:t>
            </w:r>
          </w:p>
        </w:tc>
      </w:tr>
    </w:tbl>
    <w:p w:rsidR="009E0395" w:rsidP="00734820">
      <w:pPr>
        <w:pStyle w:val="BodyText"/>
      </w:pPr>
    </w:p>
    <w:p w:rsidR="009E0395" w:rsidP="00734820">
      <w:pPr>
        <w:pStyle w:val="BodyText"/>
      </w:pPr>
    </w:p>
    <w:p w:rsidR="00000000" w:rsidRPr="00734820" w:rsidP="00734820">
      <w:pPr>
        <w:pStyle w:val="Heading1"/>
      </w:pPr>
      <w:bookmarkStart w:id="12" w:name="O_295632"/>
      <w:bookmarkEnd w:id="12"/>
      <w:r w:rsidRPr="00734820">
        <w:t>Unit Sector(s)</w:t>
      </w:r>
    </w:p>
    <w:p w:rsidR="00000000" w:rsidRPr="00734820" w:rsidP="00734820">
      <w:pPr>
        <w:pStyle w:val="BodyText"/>
      </w:pPr>
      <w:r w:rsidRPr="00734820">
        <w:t>Not Applicable</w:t>
      </w:r>
    </w:p>
    <w:p w:rsidR="00000000" w:rsidRPr="00734820" w:rsidP="00734820">
      <w:pPr>
        <w:pStyle w:val="AllowPageBreak"/>
      </w:pPr>
    </w:p>
    <w:p w:rsidR="00000000" w:rsidRPr="00734820" w:rsidP="00734820">
      <w:pPr>
        <w:pStyle w:val="Heading1"/>
      </w:pPr>
      <w:bookmarkStart w:id="13" w:name="O_222829"/>
      <w:bookmarkEnd w:id="13"/>
      <w:r w:rsidRPr="00734820">
        <w:t>Competency Field</w:t>
      </w:r>
    </w:p>
    <w:tbl>
      <w:tblPr>
        <w:tblW w:w="9640" w:type="dxa"/>
        <w:tblLayout w:type="fixed"/>
        <w:tblCellMar>
          <w:left w:w="62" w:type="dxa"/>
          <w:right w:w="62" w:type="dxa"/>
        </w:tblCellMar>
        <w:tblLook w:val="0000"/>
      </w:tblPr>
      <w:tblGrid>
        <w:gridCol w:w="2978"/>
        <w:gridCol w:w="6662"/>
      </w:tblGrid>
      <w:tr w:rsidTr="009E039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34820">
            <w:pPr>
              <w:pStyle w:val="BodyText"/>
              <w:rPr>
                <w:lang w:val="en-NZ"/>
              </w:rPr>
            </w:pPr>
            <w:r w:rsidRPr="00734820">
              <w:rPr>
                <w:rStyle w:val="SpecialBold"/>
              </w:rPr>
              <w:t>Competency Field</w:t>
            </w:r>
            <w:r w:rsidRPr="00734820">
              <w:t xml:space="preserve"> </w:t>
            </w:r>
          </w:p>
        </w:tc>
        <w:tc>
          <w:tcPr>
            <w:tcW w:w="6662" w:type="dxa"/>
            <w:tcBorders>
              <w:top w:val="nil"/>
              <w:left w:val="nil"/>
              <w:bottom w:val="nil"/>
              <w:right w:val="nil"/>
            </w:tcBorders>
            <w:tcMar>
              <w:top w:w="0" w:type="dxa"/>
              <w:left w:w="62" w:type="dxa"/>
              <w:bottom w:w="0" w:type="dxa"/>
              <w:right w:w="62" w:type="dxa"/>
            </w:tcMar>
          </w:tcPr>
          <w:p w:rsidR="00000000" w:rsidRPr="00734820" w:rsidP="00734820">
            <w:pPr>
              <w:pStyle w:val="BodyText"/>
            </w:pPr>
            <w:r w:rsidRPr="00734820">
              <w:t>B - Equipment Checking and Maintenance</w:t>
            </w:r>
          </w:p>
        </w:tc>
      </w:tr>
    </w:tbl>
    <w:p w:rsidR="009E0395" w:rsidP="00734820">
      <w:pPr>
        <w:pStyle w:val="BodyText"/>
      </w:pPr>
    </w:p>
    <w:p w:rsidR="009E0395" w:rsidP="00734820">
      <w:pPr>
        <w:pStyle w:val="BodyText"/>
      </w:pPr>
    </w:p>
    <w:p w:rsidR="00000000" w:rsidRPr="00734820" w:rsidP="00734820"/>
    <w:sectPr w:rsidSect="00734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395" w:rsidP="009E0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95" w:rsidP="00734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0395" w:rsidP="00734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E0395" w:rsidP="00734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395" w:rsidP="009E03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95" w:rsidP="00734820">
    <w:pPr>
      <w:pStyle w:val="Header"/>
      <w:framePr w:wrap="around"/>
    </w:pPr>
    <w:r>
      <w:fldChar w:fldCharType="begin"/>
    </w:r>
    <w:r>
      <w:instrText xml:space="preserve"> TITLE   \* MERGEFORMAT </w:instrText>
    </w:r>
    <w:r>
      <w:fldChar w:fldCharType="separate"/>
    </w:r>
    <w:r>
      <w:t>TLIB2082A Repair steel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0395" w:rsidP="00734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94D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22A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140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820"/>
    <w:pPr>
      <w:spacing w:before="360" w:after="60"/>
      <w:outlineLvl w:val="0"/>
    </w:pPr>
    <w:rPr>
      <w:sz w:val="32"/>
    </w:rPr>
  </w:style>
  <w:style w:type="paragraph" w:styleId="Heading2">
    <w:name w:val="heading 2"/>
    <w:basedOn w:val="HeadingBase"/>
    <w:next w:val="BodyText"/>
    <w:link w:val="Heading2Char"/>
    <w:qFormat/>
    <w:rsid w:val="00734820"/>
    <w:pPr>
      <w:keepLines/>
      <w:spacing w:before="240" w:after="120"/>
      <w:outlineLvl w:val="1"/>
    </w:pPr>
    <w:rPr>
      <w:sz w:val="28"/>
      <w:szCs w:val="40"/>
    </w:rPr>
  </w:style>
  <w:style w:type="paragraph" w:styleId="Heading3">
    <w:name w:val="heading 3"/>
    <w:basedOn w:val="HeadingBase"/>
    <w:next w:val="BodyText"/>
    <w:link w:val="Heading3Char"/>
    <w:qFormat/>
    <w:rsid w:val="00734820"/>
    <w:pPr>
      <w:spacing w:before="180" w:after="120"/>
      <w:outlineLvl w:val="2"/>
    </w:pPr>
    <w:rPr>
      <w:spacing w:val="-10"/>
      <w:kern w:val="32"/>
    </w:rPr>
  </w:style>
  <w:style w:type="paragraph" w:styleId="Heading4">
    <w:name w:val="heading 4"/>
    <w:basedOn w:val="HeadingBase"/>
    <w:next w:val="BodyText"/>
    <w:link w:val="Heading4Char"/>
    <w:qFormat/>
    <w:rsid w:val="00734820"/>
    <w:pPr>
      <w:spacing w:before="160" w:after="120"/>
      <w:outlineLvl w:val="3"/>
    </w:pPr>
    <w:rPr>
      <w:sz w:val="22"/>
    </w:rPr>
  </w:style>
  <w:style w:type="paragraph" w:styleId="Heading5">
    <w:name w:val="heading 5"/>
    <w:basedOn w:val="HeadingBase"/>
    <w:next w:val="Normal"/>
    <w:link w:val="Heading5Char"/>
    <w:qFormat/>
    <w:rsid w:val="00734820"/>
    <w:pPr>
      <w:spacing w:before="80"/>
      <w:outlineLvl w:val="4"/>
    </w:pPr>
    <w:rPr>
      <w:color w:val="918585"/>
      <w:sz w:val="20"/>
    </w:rPr>
  </w:style>
  <w:style w:type="paragraph" w:styleId="Heading6">
    <w:name w:val="heading 6"/>
    <w:basedOn w:val="HeadingBase"/>
    <w:next w:val="Normal"/>
    <w:link w:val="Heading6Char"/>
    <w:qFormat/>
    <w:rsid w:val="00734820"/>
    <w:pPr>
      <w:spacing w:before="60"/>
      <w:outlineLvl w:val="5"/>
    </w:pPr>
    <w:rPr>
      <w:color w:val="918585"/>
      <w:sz w:val="20"/>
    </w:rPr>
  </w:style>
  <w:style w:type="paragraph" w:styleId="Heading7">
    <w:name w:val="heading 7"/>
    <w:basedOn w:val="Normal"/>
    <w:next w:val="Normal"/>
    <w:link w:val="Heading7Char"/>
    <w:qFormat/>
    <w:rsid w:val="00734820"/>
    <w:pPr>
      <w:ind w:left="720"/>
      <w:outlineLvl w:val="6"/>
    </w:pPr>
    <w:rPr>
      <w:i/>
    </w:rPr>
  </w:style>
  <w:style w:type="paragraph" w:styleId="Heading8">
    <w:name w:val="heading 8"/>
    <w:basedOn w:val="Normal"/>
    <w:next w:val="Normal"/>
    <w:link w:val="Heading8Char"/>
    <w:qFormat/>
    <w:rsid w:val="00734820"/>
    <w:pPr>
      <w:ind w:left="720"/>
      <w:outlineLvl w:val="7"/>
    </w:pPr>
    <w:rPr>
      <w:i/>
    </w:rPr>
  </w:style>
  <w:style w:type="paragraph" w:styleId="Heading9">
    <w:name w:val="heading 9"/>
    <w:basedOn w:val="Normal"/>
    <w:next w:val="Normal"/>
    <w:link w:val="Heading9Char"/>
    <w:qFormat/>
    <w:rsid w:val="00734820"/>
    <w:pPr>
      <w:ind w:left="720"/>
      <w:outlineLvl w:val="8"/>
    </w:pPr>
    <w:rPr>
      <w:i/>
    </w:rPr>
  </w:style>
  <w:style w:type="character" w:default="1" w:styleId="DefaultParagraphFont">
    <w:name w:val="Default Paragraph Font"/>
    <w:uiPriority w:val="1"/>
    <w:unhideWhenUsed/>
    <w:rsid w:val="00734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820"/>
  </w:style>
  <w:style w:type="character" w:customStyle="1" w:styleId="Heading1Char">
    <w:name w:val="Heading 1 Char"/>
    <w:basedOn w:val="DefaultParagraphFont"/>
    <w:link w:val="Heading1"/>
    <w:rsid w:val="00734820"/>
    <w:rPr>
      <w:rFonts w:ascii="Times New Roman" w:eastAsia="Times New Roman" w:hAnsi="Times New Roman" w:cs="Times New Roman"/>
      <w:b/>
      <w:sz w:val="32"/>
      <w:szCs w:val="20"/>
      <w:lang w:eastAsia="en-US"/>
    </w:rPr>
  </w:style>
  <w:style w:type="paragraph" w:styleId="BodyText">
    <w:name w:val="Body Text"/>
    <w:basedOn w:val="Normal"/>
    <w:link w:val="BodyTextChar"/>
    <w:rsid w:val="00734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820"/>
    <w:rPr>
      <w:rFonts w:ascii="Times New Roman" w:eastAsia="Times New Roman" w:hAnsi="Times New Roman" w:cs="Times New Roman"/>
      <w:sz w:val="24"/>
      <w:lang w:val="en-US" w:eastAsia="en-US"/>
    </w:rPr>
  </w:style>
  <w:style w:type="paragraph" w:styleId="Footer">
    <w:name w:val="footer"/>
    <w:basedOn w:val="Normal"/>
    <w:link w:val="FooterChar"/>
    <w:rsid w:val="00734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820"/>
    <w:rPr>
      <w:rFonts w:ascii="Times New Roman" w:eastAsia="Times New Roman" w:hAnsi="Times New Roman" w:cs="Times New Roman"/>
      <w:sz w:val="16"/>
      <w:lang w:val="en-US" w:eastAsia="en-US"/>
    </w:rPr>
  </w:style>
  <w:style w:type="paragraph" w:styleId="List">
    <w:name w:val="List"/>
    <w:basedOn w:val="BodyText"/>
    <w:next w:val="BodyText"/>
    <w:rsid w:val="00734820"/>
    <w:pPr>
      <w:tabs>
        <w:tab w:val="left" w:pos="340"/>
      </w:tabs>
      <w:spacing w:before="60" w:after="60"/>
      <w:ind w:left="340" w:hanging="340"/>
    </w:pPr>
  </w:style>
  <w:style w:type="paragraph" w:styleId="ListBullet">
    <w:name w:val="List Bullet"/>
    <w:basedOn w:val="List"/>
    <w:rsid w:val="00734820"/>
    <w:pPr>
      <w:numPr>
        <w:numId w:val="13"/>
      </w:numPr>
      <w:tabs>
        <w:tab w:val="clear" w:pos="340"/>
      </w:tabs>
      <w:spacing w:before="40" w:after="40"/>
    </w:pPr>
  </w:style>
  <w:style w:type="character" w:customStyle="1" w:styleId="SpecialBold">
    <w:name w:val="Special Bold"/>
    <w:basedOn w:val="DefaultParagraphFont"/>
    <w:rsid w:val="00734820"/>
    <w:rPr>
      <w:b/>
      <w:spacing w:val="0"/>
    </w:rPr>
  </w:style>
  <w:style w:type="paragraph" w:styleId="ListBullet2">
    <w:name w:val="List Bullet 2"/>
    <w:basedOn w:val="List2"/>
    <w:rsid w:val="00734820"/>
    <w:pPr>
      <w:numPr>
        <w:numId w:val="14"/>
      </w:numPr>
      <w:tabs>
        <w:tab w:val="clear" w:pos="680"/>
      </w:tabs>
    </w:pPr>
  </w:style>
  <w:style w:type="paragraph" w:styleId="Header">
    <w:name w:val="header"/>
    <w:basedOn w:val="Normal"/>
    <w:link w:val="HeaderChar"/>
    <w:rsid w:val="00734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820"/>
    <w:pPr>
      <w:spacing w:before="240" w:after="120"/>
      <w:outlineLvl w:val="0"/>
    </w:pPr>
    <w:rPr>
      <w:rFonts w:ascii="Times New Roman" w:hAnsi="Times New Roman"/>
      <w:b/>
      <w:sz w:val="28"/>
    </w:rPr>
  </w:style>
  <w:style w:type="paragraph" w:customStyle="1" w:styleId="AllowPageBreak">
    <w:name w:val="AllowPageBreak"/>
    <w:rsid w:val="00734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820"/>
    <w:rPr>
      <w:rFonts w:ascii="Courier New" w:eastAsia="Times New Roman" w:hAnsi="Courier New" w:cs="Times New Roman"/>
      <w:i/>
      <w:szCs w:val="20"/>
      <w:lang w:val="en-US" w:eastAsia="en-US"/>
    </w:rPr>
  </w:style>
  <w:style w:type="paragraph" w:customStyle="1" w:styleId="HeadingBase">
    <w:name w:val="Heading Base"/>
    <w:rsid w:val="00734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820"/>
    <w:pPr>
      <w:tabs>
        <w:tab w:val="right" w:leader="dot" w:pos="9072"/>
      </w:tabs>
      <w:ind w:left="567"/>
    </w:pPr>
    <w:rPr>
      <w:szCs w:val="22"/>
    </w:rPr>
  </w:style>
  <w:style w:type="paragraph" w:customStyle="1" w:styleId="TOCBase">
    <w:name w:val="TOC Base"/>
    <w:rsid w:val="00734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820"/>
    <w:pPr>
      <w:tabs>
        <w:tab w:val="right" w:leader="dot" w:pos="9072"/>
      </w:tabs>
      <w:spacing w:before="40" w:after="40"/>
      <w:ind w:left="284"/>
    </w:pPr>
    <w:rPr>
      <w:rFonts w:ascii="Times New Roman" w:hAnsi="Times New Roman"/>
    </w:rPr>
  </w:style>
  <w:style w:type="paragraph" w:styleId="TOC1">
    <w:name w:val="toc 1"/>
    <w:basedOn w:val="TOCBase"/>
    <w:next w:val="Normal"/>
    <w:rsid w:val="00734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820"/>
    <w:pPr>
      <w:spacing w:before="5040"/>
      <w:jc w:val="center"/>
    </w:pPr>
    <w:rPr>
      <w:sz w:val="48"/>
      <w:szCs w:val="72"/>
      <w:lang w:val="en-US"/>
    </w:rPr>
  </w:style>
  <w:style w:type="character" w:customStyle="1" w:styleId="TitleChar">
    <w:name w:val="Title Char"/>
    <w:basedOn w:val="DefaultParagraphFont"/>
    <w:link w:val="Title"/>
    <w:rsid w:val="00734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820"/>
    <w:pPr>
      <w:tabs>
        <w:tab w:val="left" w:pos="3600"/>
        <w:tab w:val="left" w:pos="3958"/>
      </w:tabs>
    </w:pPr>
  </w:style>
  <w:style w:type="paragraph" w:customStyle="1" w:styleId="Note">
    <w:name w:val="Note"/>
    <w:basedOn w:val="BodyText"/>
    <w:rsid w:val="00734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820"/>
    <w:pPr>
      <w:framePr w:wrap="auto" w:hAnchor="text" w:y="6049"/>
    </w:pPr>
    <w:rPr>
      <w:color w:val="000000"/>
      <w:sz w:val="40"/>
    </w:rPr>
  </w:style>
  <w:style w:type="paragraph" w:customStyle="1" w:styleId="TOCTitle">
    <w:name w:val="TOCTitle"/>
    <w:basedOn w:val="Heading1"/>
    <w:rsid w:val="00734820"/>
    <w:pPr>
      <w:spacing w:after="240"/>
      <w:jc w:val="center"/>
      <w:outlineLvl w:val="9"/>
    </w:pPr>
    <w:rPr>
      <w:caps/>
    </w:rPr>
  </w:style>
  <w:style w:type="paragraph" w:customStyle="1" w:styleId="Version">
    <w:name w:val="Version"/>
    <w:rsid w:val="00734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820"/>
    <w:pPr>
      <w:keepNext w:val="0"/>
      <w:tabs>
        <w:tab w:val="right" w:pos="4176"/>
      </w:tabs>
      <w:ind w:left="198" w:hanging="198"/>
    </w:pPr>
    <w:rPr>
      <w:rFonts w:ascii="Garamond" w:hAnsi="Garamond"/>
    </w:rPr>
  </w:style>
  <w:style w:type="paragraph" w:styleId="IndexHeading">
    <w:name w:val="index heading"/>
    <w:basedOn w:val="Normal"/>
    <w:next w:val="Index1"/>
    <w:semiHidden/>
    <w:rsid w:val="00734820"/>
    <w:pPr>
      <w:spacing w:before="120" w:after="120"/>
    </w:pPr>
    <w:rPr>
      <w:rFonts w:ascii="Arial" w:hAnsi="Arial"/>
      <w:b/>
      <w:color w:val="918585"/>
      <w:sz w:val="24"/>
    </w:rPr>
  </w:style>
  <w:style w:type="paragraph" w:customStyle="1" w:styleId="Chapter">
    <w:name w:val="Chapter"/>
    <w:basedOn w:val="Normal"/>
    <w:rsid w:val="00734820"/>
    <w:pPr>
      <w:spacing w:before="240"/>
    </w:pPr>
    <w:rPr>
      <w:rFonts w:ascii="Times New Roman" w:hAnsi="Times New Roman"/>
      <w:smallCaps/>
      <w:spacing w:val="80"/>
      <w:sz w:val="28"/>
    </w:rPr>
  </w:style>
  <w:style w:type="paragraph" w:customStyle="1" w:styleId="InChapter">
    <w:name w:val="InChapter"/>
    <w:basedOn w:val="Heading3"/>
    <w:rsid w:val="00734820"/>
    <w:pPr>
      <w:spacing w:after="240"/>
      <w:outlineLvl w:val="9"/>
    </w:pPr>
    <w:rPr>
      <w:noProof/>
    </w:rPr>
  </w:style>
  <w:style w:type="paragraph" w:styleId="Index2">
    <w:name w:val="index 2"/>
    <w:basedOn w:val="Normal"/>
    <w:next w:val="Normal"/>
    <w:semiHidden/>
    <w:rsid w:val="00734820"/>
    <w:pPr>
      <w:tabs>
        <w:tab w:val="right" w:pos="4176"/>
      </w:tabs>
      <w:ind w:left="568" w:hanging="284"/>
    </w:pPr>
    <w:rPr>
      <w:rFonts w:ascii="Garamond" w:hAnsi="Garamond"/>
    </w:rPr>
  </w:style>
  <w:style w:type="paragraph" w:customStyle="1" w:styleId="Byline">
    <w:name w:val="Byline"/>
    <w:rsid w:val="00734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820"/>
    <w:pPr>
      <w:tabs>
        <w:tab w:val="clear" w:pos="3600"/>
        <w:tab w:val="clear" w:pos="3958"/>
      </w:tabs>
      <w:jc w:val="right"/>
    </w:pPr>
  </w:style>
  <w:style w:type="character" w:styleId="Emphasis">
    <w:name w:val="Emphasis"/>
    <w:basedOn w:val="DefaultParagraphFont"/>
    <w:qFormat/>
    <w:rsid w:val="00734820"/>
    <w:rPr>
      <w:i/>
    </w:rPr>
  </w:style>
  <w:style w:type="paragraph" w:styleId="Caption">
    <w:name w:val="caption"/>
    <w:basedOn w:val="BodyText"/>
    <w:next w:val="Normal"/>
    <w:qFormat/>
    <w:rsid w:val="00734820"/>
    <w:pPr>
      <w:framePr w:w="2268" w:hSpace="181" w:vSpace="181" w:wrap="around" w:vAnchor="text" w:hAnchor="page" w:x="1135" w:y="285" w:anchorLock="1"/>
    </w:pPr>
    <w:rPr>
      <w:i/>
    </w:rPr>
  </w:style>
  <w:style w:type="paragraph" w:customStyle="1" w:styleId="MiniTOCTitle">
    <w:name w:val="MiniTOCTitle"/>
    <w:basedOn w:val="Heading4"/>
    <w:rsid w:val="00734820"/>
    <w:pPr>
      <w:spacing w:before="240"/>
      <w:outlineLvl w:val="9"/>
    </w:pPr>
    <w:rPr>
      <w:noProof/>
      <w:sz w:val="24"/>
    </w:rPr>
  </w:style>
  <w:style w:type="paragraph" w:customStyle="1" w:styleId="MiniTOCItem">
    <w:name w:val="MiniTOCItem"/>
    <w:basedOn w:val="ListBullet"/>
    <w:rsid w:val="00734820"/>
    <w:pPr>
      <w:numPr>
        <w:numId w:val="0"/>
      </w:numPr>
      <w:tabs>
        <w:tab w:val="right" w:leader="dot" w:pos="6521"/>
      </w:tabs>
      <w:spacing w:before="0" w:after="0"/>
    </w:pPr>
  </w:style>
  <w:style w:type="paragraph" w:customStyle="1" w:styleId="TOFTitle">
    <w:name w:val="TOFTitle"/>
    <w:basedOn w:val="TOCTitle"/>
    <w:rsid w:val="00734820"/>
  </w:style>
  <w:style w:type="paragraph" w:styleId="TableofFigures">
    <w:name w:val="table of figures"/>
    <w:basedOn w:val="Normal"/>
    <w:next w:val="Normal"/>
    <w:semiHidden/>
    <w:rsid w:val="00734820"/>
    <w:pPr>
      <w:tabs>
        <w:tab w:val="right" w:leader="dot" w:pos="9072"/>
      </w:tabs>
      <w:ind w:left="970" w:hanging="403"/>
    </w:pPr>
    <w:rPr>
      <w:rFonts w:ascii="Times New Roman" w:hAnsi="Times New Roman"/>
      <w:b/>
    </w:rPr>
  </w:style>
  <w:style w:type="paragraph" w:styleId="ListNumber">
    <w:name w:val="List Number"/>
    <w:basedOn w:val="List"/>
    <w:rsid w:val="00734820"/>
    <w:pPr>
      <w:numPr>
        <w:numId w:val="11"/>
      </w:numPr>
    </w:pPr>
  </w:style>
  <w:style w:type="character" w:customStyle="1" w:styleId="WingdingSymbols">
    <w:name w:val="Wingding Symbols"/>
    <w:rsid w:val="00734820"/>
    <w:rPr>
      <w:rFonts w:ascii="Wingdings" w:hAnsi="Wingdings"/>
    </w:rPr>
  </w:style>
  <w:style w:type="paragraph" w:customStyle="1" w:styleId="TableHeading">
    <w:name w:val="Table Heading"/>
    <w:basedOn w:val="HeadingBase"/>
    <w:rsid w:val="00734820"/>
    <w:pPr>
      <w:keepLines/>
      <w:pBdr>
        <w:bottom w:val="single" w:sz="6" w:space="1" w:color="918585"/>
      </w:pBdr>
      <w:spacing w:before="240"/>
    </w:pPr>
  </w:style>
  <w:style w:type="character" w:customStyle="1" w:styleId="HotSpot">
    <w:name w:val="HotSpot"/>
    <w:rsid w:val="00734820"/>
    <w:rPr>
      <w:color w:val="0033CC"/>
      <w:u w:val="none"/>
    </w:rPr>
  </w:style>
  <w:style w:type="paragraph" w:customStyle="1" w:styleId="BodyTextRight">
    <w:name w:val="Body Text Right"/>
    <w:basedOn w:val="BodyText"/>
    <w:rsid w:val="00734820"/>
    <w:pPr>
      <w:spacing w:before="0" w:after="0"/>
      <w:jc w:val="right"/>
    </w:pPr>
  </w:style>
  <w:style w:type="paragraph" w:styleId="Index3">
    <w:name w:val="index 3"/>
    <w:basedOn w:val="ListNumber2"/>
    <w:next w:val="Normal"/>
    <w:semiHidden/>
    <w:rsid w:val="00734820"/>
    <w:pPr>
      <w:numPr>
        <w:numId w:val="0"/>
      </w:numPr>
      <w:tabs>
        <w:tab w:val="right" w:leader="dot" w:pos="4176"/>
      </w:tabs>
    </w:pPr>
  </w:style>
  <w:style w:type="paragraph" w:styleId="ListNumber2">
    <w:name w:val="List Number 2"/>
    <w:basedOn w:val="List2"/>
    <w:rsid w:val="00734820"/>
    <w:pPr>
      <w:numPr>
        <w:numId w:val="10"/>
      </w:numPr>
      <w:tabs>
        <w:tab w:val="clear" w:pos="1060"/>
      </w:tabs>
    </w:pPr>
  </w:style>
  <w:style w:type="paragraph" w:customStyle="1" w:styleId="MarginNote">
    <w:name w:val="Margin Note"/>
    <w:basedOn w:val="BodyText"/>
    <w:rsid w:val="00734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820"/>
    <w:rPr>
      <w:sz w:val="32"/>
    </w:rPr>
  </w:style>
  <w:style w:type="paragraph" w:customStyle="1" w:styleId="HeadingProcedure">
    <w:name w:val="Heading Procedure"/>
    <w:basedOn w:val="HeadingBase"/>
    <w:next w:val="Normal"/>
    <w:rsid w:val="00734820"/>
    <w:pPr>
      <w:tabs>
        <w:tab w:val="left" w:pos="0"/>
      </w:tabs>
      <w:spacing w:before="120" w:after="60"/>
    </w:pPr>
    <w:rPr>
      <w:i/>
      <w:color w:val="918585"/>
      <w:sz w:val="22"/>
    </w:rPr>
  </w:style>
  <w:style w:type="paragraph" w:customStyle="1" w:styleId="TableBodyText">
    <w:name w:val="Table Body Text"/>
    <w:basedOn w:val="BodyText"/>
    <w:rsid w:val="00734820"/>
    <w:pPr>
      <w:spacing w:before="60" w:after="60"/>
    </w:pPr>
  </w:style>
  <w:style w:type="paragraph" w:styleId="ListContinue">
    <w:name w:val="List Continue"/>
    <w:basedOn w:val="List"/>
    <w:rsid w:val="00734820"/>
    <w:pPr>
      <w:ind w:firstLine="0"/>
    </w:pPr>
  </w:style>
  <w:style w:type="paragraph" w:customStyle="1" w:styleId="ListNote">
    <w:name w:val="List Note"/>
    <w:basedOn w:val="List"/>
    <w:rsid w:val="00734820"/>
    <w:pPr>
      <w:pBdr>
        <w:top w:val="single" w:sz="6" w:space="2" w:color="918585"/>
        <w:bottom w:val="single" w:sz="6" w:space="2" w:color="918585"/>
      </w:pBdr>
      <w:tabs>
        <w:tab w:val="left" w:pos="1021"/>
      </w:tabs>
      <w:ind w:firstLine="0"/>
    </w:pPr>
  </w:style>
  <w:style w:type="paragraph" w:customStyle="1" w:styleId="Warning">
    <w:name w:val="Warning"/>
    <w:basedOn w:val="BodyText"/>
    <w:rsid w:val="00734820"/>
    <w:pPr>
      <w:shd w:val="clear" w:color="auto" w:fill="D9D9D9"/>
      <w:tabs>
        <w:tab w:val="left" w:pos="992"/>
      </w:tabs>
      <w:ind w:left="119" w:right="119"/>
    </w:pPr>
    <w:rPr>
      <w:sz w:val="20"/>
    </w:rPr>
  </w:style>
  <w:style w:type="paragraph" w:customStyle="1" w:styleId="MarginIcons">
    <w:name w:val="Margin Icons"/>
    <w:basedOn w:val="BodyText"/>
    <w:rsid w:val="00734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820"/>
    <w:rPr>
      <w:rFonts w:ascii="Courier New" w:hAnsi="Courier New"/>
    </w:rPr>
  </w:style>
  <w:style w:type="paragraph" w:customStyle="1" w:styleId="NoteBullet">
    <w:name w:val="Note Bullet"/>
    <w:basedOn w:val="Note"/>
    <w:rsid w:val="00734820"/>
    <w:pPr>
      <w:tabs>
        <w:tab w:val="clear" w:pos="680"/>
      </w:tabs>
      <w:spacing w:before="60" w:after="60"/>
    </w:pPr>
  </w:style>
  <w:style w:type="paragraph" w:customStyle="1" w:styleId="SubHeading2">
    <w:name w:val="SubHeading2"/>
    <w:basedOn w:val="HeadingBase"/>
    <w:rsid w:val="00734820"/>
    <w:pPr>
      <w:spacing w:before="240" w:after="60"/>
    </w:pPr>
    <w:rPr>
      <w:sz w:val="20"/>
    </w:rPr>
  </w:style>
  <w:style w:type="paragraph" w:customStyle="1" w:styleId="SubHeading1">
    <w:name w:val="SubHeading1"/>
    <w:basedOn w:val="HeadingBase"/>
    <w:rsid w:val="00734820"/>
    <w:pPr>
      <w:spacing w:before="240" w:after="60"/>
    </w:pPr>
    <w:rPr>
      <w:color w:val="918585"/>
      <w:sz w:val="22"/>
    </w:rPr>
  </w:style>
  <w:style w:type="paragraph" w:customStyle="1" w:styleId="SideHeading">
    <w:name w:val="Side Heading"/>
    <w:basedOn w:val="HeadingBase"/>
    <w:rsid w:val="00734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820"/>
    <w:pPr>
      <w:numPr>
        <w:numId w:val="12"/>
      </w:numPr>
    </w:pPr>
  </w:style>
  <w:style w:type="paragraph" w:styleId="PlainText">
    <w:name w:val="Plain Text"/>
    <w:basedOn w:val="Normal"/>
    <w:link w:val="PlainTextChar"/>
    <w:rsid w:val="00734820"/>
    <w:rPr>
      <w:sz w:val="20"/>
    </w:rPr>
  </w:style>
  <w:style w:type="character" w:customStyle="1" w:styleId="PlainTextChar">
    <w:name w:val="Plain Text Char"/>
    <w:basedOn w:val="DefaultParagraphFont"/>
    <w:link w:val="PlainText"/>
    <w:rsid w:val="007348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820"/>
    <w:rPr>
      <w:b/>
      <w:smallCaps/>
    </w:rPr>
  </w:style>
  <w:style w:type="paragraph" w:customStyle="1" w:styleId="TableListNumber">
    <w:name w:val="Table List Number"/>
    <w:basedOn w:val="ListNumber"/>
    <w:rsid w:val="00734820"/>
    <w:pPr>
      <w:numPr>
        <w:numId w:val="0"/>
      </w:numPr>
    </w:pPr>
  </w:style>
  <w:style w:type="paragraph" w:styleId="TOC4">
    <w:name w:val="toc 4"/>
    <w:basedOn w:val="TOCBase"/>
    <w:next w:val="Normal"/>
    <w:semiHidden/>
    <w:rsid w:val="00734820"/>
    <w:pPr>
      <w:tabs>
        <w:tab w:val="right" w:leader="dot" w:pos="9071"/>
      </w:tabs>
      <w:ind w:left="1701"/>
    </w:pPr>
  </w:style>
  <w:style w:type="paragraph" w:customStyle="1" w:styleId="ListAlpha">
    <w:name w:val="List Alpha"/>
    <w:basedOn w:val="List"/>
    <w:rsid w:val="00734820"/>
    <w:pPr>
      <w:numPr>
        <w:numId w:val="9"/>
      </w:numPr>
    </w:pPr>
  </w:style>
  <w:style w:type="paragraph" w:customStyle="1" w:styleId="ListAlpha2">
    <w:name w:val="List Alpha 2"/>
    <w:basedOn w:val="List2"/>
    <w:rsid w:val="00734820"/>
    <w:pPr>
      <w:numPr>
        <w:numId w:val="8"/>
      </w:numPr>
    </w:pPr>
  </w:style>
  <w:style w:type="paragraph" w:styleId="List2">
    <w:name w:val="List 2"/>
    <w:basedOn w:val="BodyText"/>
    <w:rsid w:val="00734820"/>
    <w:pPr>
      <w:tabs>
        <w:tab w:val="left" w:pos="680"/>
      </w:tabs>
      <w:spacing w:before="60" w:after="60"/>
      <w:ind w:left="680" w:hanging="340"/>
    </w:pPr>
  </w:style>
  <w:style w:type="paragraph" w:styleId="List3">
    <w:name w:val="List 3"/>
    <w:basedOn w:val="BodyText"/>
    <w:rsid w:val="00734820"/>
    <w:pPr>
      <w:tabs>
        <w:tab w:val="left" w:pos="1021"/>
      </w:tabs>
      <w:spacing w:before="60" w:after="60"/>
      <w:ind w:left="1020" w:hanging="340"/>
    </w:pPr>
  </w:style>
  <w:style w:type="paragraph" w:styleId="List4">
    <w:name w:val="List 4"/>
    <w:basedOn w:val="BodyText"/>
    <w:rsid w:val="00734820"/>
    <w:pPr>
      <w:tabs>
        <w:tab w:val="left" w:pos="1361"/>
      </w:tabs>
      <w:spacing w:before="60" w:after="60"/>
      <w:ind w:left="1361" w:hanging="340"/>
    </w:pPr>
  </w:style>
  <w:style w:type="paragraph" w:styleId="List5">
    <w:name w:val="List 5"/>
    <w:basedOn w:val="BodyText"/>
    <w:rsid w:val="00734820"/>
    <w:pPr>
      <w:tabs>
        <w:tab w:val="left" w:pos="1701"/>
      </w:tabs>
      <w:spacing w:before="60" w:after="60"/>
      <w:ind w:left="1701" w:hanging="340"/>
    </w:pPr>
  </w:style>
  <w:style w:type="paragraph" w:styleId="ListBullet3">
    <w:name w:val="List Bullet 3"/>
    <w:basedOn w:val="List3"/>
    <w:rsid w:val="00734820"/>
    <w:pPr>
      <w:numPr>
        <w:numId w:val="15"/>
      </w:numPr>
      <w:tabs>
        <w:tab w:val="clear" w:pos="1021"/>
      </w:tabs>
      <w:ind w:left="1037" w:hanging="357"/>
    </w:pPr>
  </w:style>
  <w:style w:type="paragraph" w:styleId="ListBullet4">
    <w:name w:val="List Bullet 4"/>
    <w:basedOn w:val="List4"/>
    <w:rsid w:val="00734820"/>
    <w:pPr>
      <w:numPr>
        <w:numId w:val="3"/>
      </w:numPr>
    </w:pPr>
  </w:style>
  <w:style w:type="paragraph" w:styleId="ListBullet5">
    <w:name w:val="List Bullet 5"/>
    <w:basedOn w:val="List5"/>
    <w:rsid w:val="00734820"/>
    <w:pPr>
      <w:numPr>
        <w:numId w:val="4"/>
      </w:numPr>
    </w:pPr>
  </w:style>
  <w:style w:type="paragraph" w:styleId="ListContinue2">
    <w:name w:val="List Continue 2"/>
    <w:basedOn w:val="List2"/>
    <w:rsid w:val="00734820"/>
    <w:pPr>
      <w:ind w:firstLine="0"/>
    </w:pPr>
  </w:style>
  <w:style w:type="paragraph" w:styleId="ListContinue3">
    <w:name w:val="List Continue 3"/>
    <w:basedOn w:val="List3"/>
    <w:rsid w:val="00734820"/>
    <w:pPr>
      <w:ind w:left="1021" w:firstLine="0"/>
    </w:pPr>
  </w:style>
  <w:style w:type="paragraph" w:styleId="ListContinue4">
    <w:name w:val="List Continue 4"/>
    <w:basedOn w:val="List4"/>
    <w:rsid w:val="00734820"/>
    <w:pPr>
      <w:ind w:firstLine="0"/>
    </w:pPr>
  </w:style>
  <w:style w:type="paragraph" w:styleId="ListContinue5">
    <w:name w:val="List Continue 5"/>
    <w:basedOn w:val="List5"/>
    <w:rsid w:val="00734820"/>
    <w:pPr>
      <w:ind w:firstLine="0"/>
    </w:pPr>
  </w:style>
  <w:style w:type="paragraph" w:styleId="ListNumber3">
    <w:name w:val="List Number 3"/>
    <w:basedOn w:val="List3"/>
    <w:rsid w:val="00734820"/>
    <w:pPr>
      <w:numPr>
        <w:numId w:val="5"/>
      </w:numPr>
    </w:pPr>
  </w:style>
  <w:style w:type="paragraph" w:styleId="ListNumber4">
    <w:name w:val="List Number 4"/>
    <w:basedOn w:val="List4"/>
    <w:rsid w:val="00734820"/>
    <w:pPr>
      <w:numPr>
        <w:numId w:val="6"/>
      </w:numPr>
    </w:pPr>
  </w:style>
  <w:style w:type="paragraph" w:styleId="ListNumber5">
    <w:name w:val="List Number 5"/>
    <w:basedOn w:val="List5"/>
    <w:rsid w:val="00734820"/>
    <w:pPr>
      <w:numPr>
        <w:numId w:val="7"/>
      </w:numPr>
    </w:pPr>
  </w:style>
  <w:style w:type="paragraph" w:styleId="BlockText">
    <w:name w:val="Block Text"/>
    <w:basedOn w:val="Normal"/>
    <w:rsid w:val="00734820"/>
    <w:pPr>
      <w:spacing w:after="120"/>
      <w:ind w:left="1440" w:right="1440"/>
    </w:pPr>
  </w:style>
  <w:style w:type="character" w:customStyle="1" w:styleId="Subscript">
    <w:name w:val="Subscript"/>
    <w:basedOn w:val="DefaultParagraphFont"/>
    <w:rsid w:val="00734820"/>
    <w:rPr>
      <w:sz w:val="16"/>
      <w:vertAlign w:val="subscript"/>
    </w:rPr>
  </w:style>
  <w:style w:type="character" w:customStyle="1" w:styleId="Superscript">
    <w:name w:val="Superscript"/>
    <w:basedOn w:val="DefaultParagraphFont"/>
    <w:rsid w:val="00734820"/>
    <w:rPr>
      <w:sz w:val="16"/>
      <w:vertAlign w:val="superscript"/>
    </w:rPr>
  </w:style>
  <w:style w:type="character" w:customStyle="1" w:styleId="Symbols">
    <w:name w:val="Symbols"/>
    <w:basedOn w:val="DefaultParagraphFont"/>
    <w:rsid w:val="00734820"/>
    <w:rPr>
      <w:rFonts w:ascii="Symbol" w:hAnsi="Symbol"/>
    </w:rPr>
  </w:style>
  <w:style w:type="character" w:customStyle="1" w:styleId="MenuOptions">
    <w:name w:val="Menu Options"/>
    <w:basedOn w:val="DefaultParagraphFont"/>
    <w:rsid w:val="00734820"/>
    <w:rPr>
      <w:rFonts w:ascii="Arial Narrow" w:hAnsi="Arial Narrow"/>
      <w:smallCaps/>
    </w:rPr>
  </w:style>
  <w:style w:type="character" w:customStyle="1" w:styleId="Buttons">
    <w:name w:val="Buttons"/>
    <w:basedOn w:val="DefaultParagraphFont"/>
    <w:rsid w:val="00734820"/>
    <w:rPr>
      <w:b/>
    </w:rPr>
  </w:style>
  <w:style w:type="character" w:customStyle="1" w:styleId="Underlined">
    <w:name w:val="Underlined"/>
    <w:basedOn w:val="DefaultParagraphFont"/>
    <w:rsid w:val="00734820"/>
    <w:rPr>
      <w:u w:val="single"/>
    </w:rPr>
  </w:style>
  <w:style w:type="paragraph" w:customStyle="1" w:styleId="TableBodyTextRight">
    <w:name w:val="Table Body Text Right"/>
    <w:basedOn w:val="TableBodyText"/>
    <w:rsid w:val="00734820"/>
    <w:pPr>
      <w:widowControl w:val="0"/>
      <w:autoSpaceDE w:val="0"/>
      <w:autoSpaceDN w:val="0"/>
      <w:adjustRightInd w:val="0"/>
      <w:jc w:val="right"/>
    </w:pPr>
    <w:rPr>
      <w:rFonts w:cs="Arial"/>
      <w:szCs w:val="18"/>
    </w:rPr>
  </w:style>
  <w:style w:type="paragraph" w:customStyle="1" w:styleId="CopyrightText">
    <w:name w:val="Copyright Text"/>
    <w:basedOn w:val="BodyText"/>
    <w:rsid w:val="00734820"/>
    <w:rPr>
      <w:sz w:val="18"/>
    </w:rPr>
  </w:style>
  <w:style w:type="paragraph" w:customStyle="1" w:styleId="BodySmallRight">
    <w:name w:val="Body Small Right"/>
    <w:basedOn w:val="BodyTextRight"/>
    <w:rsid w:val="00734820"/>
    <w:rPr>
      <w:sz w:val="18"/>
      <w:szCs w:val="18"/>
    </w:rPr>
  </w:style>
  <w:style w:type="paragraph" w:customStyle="1" w:styleId="MarginEdition">
    <w:name w:val="Margin Edition"/>
    <w:basedOn w:val="MarginNote"/>
    <w:rsid w:val="00734820"/>
    <w:pPr>
      <w:spacing w:before="0" w:after="0"/>
    </w:pPr>
    <w:rPr>
      <w:rFonts w:ascii="Times New Roman" w:hAnsi="Times New Roman"/>
      <w:color w:val="999999"/>
    </w:rPr>
  </w:style>
  <w:style w:type="paragraph" w:customStyle="1" w:styleId="Spacer">
    <w:name w:val="Spacer"/>
    <w:basedOn w:val="Normal"/>
    <w:rsid w:val="00734820"/>
    <w:rPr>
      <w:sz w:val="2"/>
      <w:szCs w:val="2"/>
    </w:rPr>
  </w:style>
  <w:style w:type="character" w:customStyle="1" w:styleId="Small">
    <w:name w:val="Small"/>
    <w:basedOn w:val="DefaultParagraphFont"/>
    <w:rsid w:val="00734820"/>
    <w:rPr>
      <w:sz w:val="16"/>
    </w:rPr>
  </w:style>
  <w:style w:type="paragraph" w:customStyle="1" w:styleId="WideTable">
    <w:name w:val="Wide Table"/>
    <w:basedOn w:val="Normal"/>
    <w:rsid w:val="00734820"/>
    <w:pPr>
      <w:ind w:left="-1418"/>
    </w:pPr>
    <w:rPr>
      <w:sz w:val="2"/>
      <w:szCs w:val="2"/>
    </w:rPr>
  </w:style>
  <w:style w:type="character" w:styleId="PageNumber">
    <w:name w:val="page number"/>
    <w:basedOn w:val="DefaultParagraphFont"/>
    <w:rsid w:val="00734820"/>
  </w:style>
  <w:style w:type="paragraph" w:styleId="Quote">
    <w:name w:val="Quote"/>
    <w:basedOn w:val="Heading1"/>
    <w:link w:val="QuoteChar"/>
    <w:qFormat/>
    <w:rsid w:val="00734820"/>
    <w:rPr>
      <w:b w:val="0"/>
      <w:sz w:val="72"/>
      <w:szCs w:val="72"/>
      <w:lang w:val="en-NZ"/>
    </w:rPr>
  </w:style>
  <w:style w:type="character" w:customStyle="1" w:styleId="QuoteChar">
    <w:name w:val="Quote Char"/>
    <w:basedOn w:val="DefaultParagraphFont"/>
    <w:link w:val="Quote"/>
    <w:rsid w:val="00734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820"/>
    <w:pPr>
      <w:pageBreakBefore/>
    </w:pPr>
  </w:style>
  <w:style w:type="paragraph" w:customStyle="1" w:styleId="Border">
    <w:name w:val="Border"/>
    <w:basedOn w:val="Normal"/>
    <w:qFormat/>
    <w:rsid w:val="00734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820"/>
    <w:rPr>
      <w:b/>
      <w:bCs/>
      <w:i/>
      <w:iCs/>
      <w:color w:val="auto"/>
    </w:rPr>
  </w:style>
  <w:style w:type="paragraph" w:styleId="IntenseQuote">
    <w:name w:val="Intense Quote"/>
    <w:basedOn w:val="Normal"/>
    <w:next w:val="Normal"/>
    <w:link w:val="IntenseQuoteChar"/>
    <w:uiPriority w:val="30"/>
    <w:qFormat/>
    <w:rsid w:val="00734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8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820"/>
    <w:rPr>
      <w:smallCaps/>
      <w:color w:val="auto"/>
      <w:u w:val="single"/>
    </w:rPr>
  </w:style>
  <w:style w:type="character" w:styleId="IntenseReference">
    <w:name w:val="Intense Reference"/>
    <w:basedOn w:val="DefaultParagraphFont"/>
    <w:uiPriority w:val="32"/>
    <w:qFormat/>
    <w:rsid w:val="00734820"/>
    <w:rPr>
      <w:b/>
      <w:bCs/>
      <w:smallCaps/>
      <w:color w:val="auto"/>
      <w:spacing w:val="5"/>
      <w:u w:val="single"/>
    </w:rPr>
  </w:style>
  <w:style w:type="paragraph" w:customStyle="1" w:styleId="2ColumnHeading">
    <w:name w:val="2Column Heading"/>
    <w:basedOn w:val="BodyText"/>
    <w:qFormat/>
    <w:rsid w:val="00734820"/>
    <w:pPr>
      <w:spacing w:after="60"/>
      <w:ind w:left="-2268"/>
    </w:pPr>
    <w:rPr>
      <w:b/>
    </w:rPr>
  </w:style>
  <w:style w:type="paragraph" w:customStyle="1" w:styleId="Heading1TOC">
    <w:name w:val="Heading1 TOC"/>
    <w:basedOn w:val="Normal"/>
    <w:qFormat/>
    <w:rsid w:val="00734820"/>
    <w:pPr>
      <w:spacing w:before="240" w:after="120"/>
    </w:pPr>
    <w:rPr>
      <w:rFonts w:ascii="Times New Roman" w:hAnsi="Times New Roman"/>
      <w:b/>
      <w:sz w:val="32"/>
    </w:rPr>
  </w:style>
  <w:style w:type="paragraph" w:customStyle="1" w:styleId="Heading2TOC">
    <w:name w:val="Heading2 TOC"/>
    <w:basedOn w:val="Normal"/>
    <w:qFormat/>
    <w:rsid w:val="00734820"/>
    <w:pPr>
      <w:spacing w:before="240" w:after="60"/>
    </w:pPr>
    <w:rPr>
      <w:rFonts w:ascii="Times New Roman" w:hAnsi="Times New Roman"/>
      <w:b/>
      <w:sz w:val="28"/>
    </w:rPr>
  </w:style>
  <w:style w:type="character" w:customStyle="1" w:styleId="Underline">
    <w:name w:val="Underline"/>
    <w:basedOn w:val="DefaultParagraphFont"/>
    <w:qFormat/>
    <w:rsid w:val="00734820"/>
    <w:rPr>
      <w:u w:val="single"/>
    </w:rPr>
  </w:style>
  <w:style w:type="character" w:customStyle="1" w:styleId="BoldandItalics">
    <w:name w:val="Bold and Italics"/>
    <w:qFormat/>
    <w:rsid w:val="00734820"/>
    <w:rPr>
      <w:b/>
      <w:i/>
      <w:u w:val="none"/>
    </w:rPr>
  </w:style>
  <w:style w:type="paragraph" w:styleId="BalloonText">
    <w:name w:val="Balloon Text"/>
    <w:basedOn w:val="Normal"/>
    <w:link w:val="BalloonTextChar"/>
    <w:rsid w:val="00734820"/>
    <w:rPr>
      <w:rFonts w:ascii="Tahoma" w:hAnsi="Tahoma" w:cs="Tahoma"/>
      <w:sz w:val="16"/>
      <w:szCs w:val="16"/>
    </w:rPr>
  </w:style>
  <w:style w:type="character" w:customStyle="1" w:styleId="BalloonTextChar">
    <w:name w:val="Balloon Text Char"/>
    <w:basedOn w:val="DefaultParagraphFont"/>
    <w:link w:val="BalloonText"/>
    <w:rsid w:val="00734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8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1367</Words>
  <Characters>8994</Characters>
  <Application>Microsoft Office Word</Application>
  <DocSecurity>0</DocSecurity>
  <Lines>311</Lines>
  <Paragraphs>198</Paragraphs>
  <ScaleCrop>false</ScaleCrop>
  <Company>Author-it Software Corporation Ltd.</Company>
  <LinksUpToDate>false</LinksUpToDate>
  <CharactersWithSpaces>10286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TLIB2082A Repair steel structures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2012-05-27T03:27:00Z</dcterms:created>
  <dcterms:modified xsi:type="dcterms:W3CDTF">2012-05-27T03:27:00Z</dcterms:modified>
</cp:coreProperties>
</file>