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05A" w:rsidP="00AD7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TLIB2079A Set up and secure a towing situation</w:t>
      </w:r>
      <w:r>
        <w:fldChar w:fldCharType="end"/>
      </w:r>
    </w:p>
    <w:p w:rsidR="00AD705A" w:rsidP="00AD705A">
      <w:pPr>
        <w:pStyle w:val="Version"/>
        <w:sectPr w:rsidSect="00764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A99" w:rsidP="00764A99">
      <w:pPr>
        <w:pStyle w:val="SuperHeading"/>
      </w:pPr>
      <w:r w:rsidRPr="00764A99">
        <w:t>TLIB2079A Set up and secure a towing situation</w:t>
      </w:r>
    </w:p>
    <w:p w:rsidR="00000000" w:rsidRPr="00764A99" w:rsidP="00764A99">
      <w:pPr>
        <w:pStyle w:val="Heading1"/>
      </w:pPr>
      <w:bookmarkStart w:id="1" w:name="O_273936"/>
      <w:bookmarkEnd w:id="1"/>
      <w:r w:rsidRPr="00764A99">
        <w:t>Modification History</w:t>
      </w:r>
    </w:p>
    <w:p w:rsidR="00000000" w:rsidRPr="00764A99" w:rsidP="00764A99">
      <w:pPr>
        <w:pStyle w:val="BodyText"/>
      </w:pPr>
      <w:r w:rsidRPr="00764A99">
        <w:t>Not Applicable</w:t>
      </w:r>
    </w:p>
    <w:p w:rsidR="00000000" w:rsidRPr="00764A99" w:rsidP="00764A99">
      <w:pPr>
        <w:pStyle w:val="AllowPageBreak"/>
      </w:pPr>
    </w:p>
    <w:p w:rsidR="00000000" w:rsidRPr="00764A99" w:rsidP="00764A99">
      <w:pPr>
        <w:pStyle w:val="Heading1"/>
      </w:pPr>
      <w:bookmarkStart w:id="2" w:name="O_222818"/>
      <w:bookmarkEnd w:id="2"/>
      <w:r w:rsidRPr="00764A9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BodyText"/>
            </w:pPr>
            <w:r w:rsidRPr="00764A99">
              <w:t>This unit involves the skills and knowledge required to plan a towing job and set up towing situation, i</w:t>
            </w:r>
            <w:r w:rsidRPr="00764A99">
              <w:t xml:space="preserve">ncluding obtaining and confirming job instructions, assessing towing requirements, determining a plan of action, and carrying out all required action to set up and secure a towing situation. Licensing, legislative, regulatory or certification requirements </w:t>
            </w:r>
            <w:r w:rsidRPr="00764A99">
              <w:t>are applicable to this unit.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3" w:name="O_222820"/>
      <w:bookmarkEnd w:id="3"/>
      <w:r w:rsidRPr="00764A9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BodyText"/>
            </w:pPr>
            <w:r w:rsidRPr="00764A99">
              <w:t xml:space="preserve">Persons achieving competence in this unit will need to fulfil the applicable OH&amp;S legislation and other relevant regulations covering the setting </w:t>
            </w:r>
            <w:r w:rsidRPr="00764A99">
              <w:t>up and securing of a towing situation.</w:t>
            </w:r>
          </w:p>
          <w:p w:rsidR="00000000" w:rsidRPr="00764A99" w:rsidP="00764A99">
            <w:pPr>
              <w:pStyle w:val="BodyText"/>
            </w:pPr>
            <w:r w:rsidRPr="00764A99">
              <w:t>Work is performed under limited supervision. It involves the application of regulatory requirements and standard operating procedures to the setting up and securing of a towing situation.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4" w:name="O_282196"/>
      <w:bookmarkEnd w:id="4"/>
      <w:r w:rsidRPr="00764A99">
        <w:t>Licensing</w:t>
      </w:r>
      <w:r w:rsidRPr="00764A99">
        <w:t>/Regulatory Information</w:t>
      </w:r>
    </w:p>
    <w:p w:rsidR="00000000" w:rsidRPr="00764A99" w:rsidP="00764A99">
      <w:pPr>
        <w:pStyle w:val="BodyText"/>
      </w:pPr>
      <w:r w:rsidRPr="00764A99">
        <w:t>Refer to Unit Descriptor</w:t>
      </w:r>
    </w:p>
    <w:p w:rsidR="00000000" w:rsidRPr="00764A99" w:rsidP="00764A99">
      <w:pPr>
        <w:pStyle w:val="AllowPageBreak"/>
      </w:pPr>
    </w:p>
    <w:p w:rsidR="00000000" w:rsidRPr="00764A99" w:rsidP="00764A99">
      <w:pPr>
        <w:pStyle w:val="Heading1"/>
      </w:pPr>
      <w:bookmarkStart w:id="5" w:name="O_284646"/>
      <w:bookmarkEnd w:id="5"/>
      <w:r w:rsidRPr="00764A99">
        <w:t>Pre-Requisites</w:t>
      </w:r>
    </w:p>
    <w:p w:rsidR="00000000" w:rsidRPr="00764A99" w:rsidP="00764A99">
      <w:pPr>
        <w:pStyle w:val="BodyText"/>
      </w:pPr>
      <w:r w:rsidRPr="00764A99">
        <w:t>Not Applicable</w:t>
      </w:r>
    </w:p>
    <w:p w:rsidR="00000000" w:rsidRPr="00764A99" w:rsidP="00764A99">
      <w:pPr>
        <w:pStyle w:val="AllowPageBreak"/>
      </w:pPr>
    </w:p>
    <w:p w:rsidR="00000000" w:rsidRPr="00764A99" w:rsidP="00764A99">
      <w:pPr>
        <w:pStyle w:val="Heading1"/>
      </w:pPr>
      <w:bookmarkStart w:id="6" w:name="O_222819"/>
      <w:bookmarkEnd w:id="6"/>
      <w:r w:rsidRPr="00764A9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BodyText"/>
            </w:pPr>
            <w:r w:rsidRPr="00764A99">
              <w:t>This unit contains employability skills.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7" w:name="O_291982"/>
      <w:bookmarkEnd w:id="7"/>
      <w:r w:rsidRPr="00764A9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BodyText"/>
            </w:pPr>
            <w:r w:rsidRPr="00764A99">
              <w:t>Performance criteria describe the required performance needed to demonstrate achievement of the element. Assessment of performance is to be cons</w:t>
            </w:r>
            <w:r w:rsidRPr="00764A99">
              <w:t>istent with the evidence guide.</w:t>
            </w:r>
          </w:p>
        </w:tc>
      </w:tr>
    </w:tbl>
    <w:p w:rsidR="00000000" w:rsidRPr="00764A99" w:rsidP="00764A99">
      <w:pPr>
        <w:pStyle w:val="BodyText"/>
      </w:pPr>
    </w:p>
    <w:p w:rsidR="00000000" w:rsidRPr="00764A99" w:rsidP="00764A99">
      <w:pPr>
        <w:pStyle w:val="AllowPageBreak"/>
      </w:pPr>
    </w:p>
    <w:p w:rsidR="00000000" w:rsidRPr="00764A99" w:rsidP="00764A99">
      <w:pPr>
        <w:pStyle w:val="Heading1"/>
      </w:pPr>
      <w:bookmarkStart w:id="8" w:name="O_238650"/>
      <w:bookmarkEnd w:id="8"/>
      <w:r w:rsidRPr="00764A9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PERFORMANCE CRITERIA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1</w:t>
            </w:r>
            <w:r w:rsidRPr="00764A99">
              <w:tab/>
            </w:r>
            <w:r w:rsidRPr="00764A99">
              <w:rPr>
                <w:rStyle w:val="SpecialBold"/>
              </w:rPr>
              <w:t>Obtain information on towing job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t>1.1</w:t>
            </w:r>
            <w:r w:rsidRPr="00764A99">
              <w:tab/>
              <w:t>Information on the towing job is obtained from base or depot as per procedures</w:t>
            </w:r>
          </w:p>
          <w:p w:rsidR="00000000" w:rsidP="00764A99">
            <w:pPr>
              <w:pStyle w:val="List"/>
              <w:rPr>
                <w:lang w:val="en-NZ"/>
              </w:rPr>
            </w:pPr>
            <w:r w:rsidRPr="00764A99">
              <w:t>1.2</w:t>
            </w:r>
            <w:r w:rsidRPr="00764A99">
              <w:tab/>
            </w:r>
            <w:r w:rsidRPr="00764A99">
              <w:t>Further information on towing requirements is obtained at the scene of the job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2</w:t>
            </w:r>
            <w:r w:rsidRPr="00764A99">
              <w:tab/>
            </w:r>
            <w:r w:rsidRPr="00764A99">
              <w:rPr>
                <w:rStyle w:val="SpecialBold"/>
              </w:rPr>
              <w:t>Assess towing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t>2.1</w:t>
            </w:r>
            <w:r w:rsidRPr="00764A99">
              <w:tab/>
              <w:t>Equipment requirements and techniques to carry out the towing job are assessed</w:t>
            </w:r>
          </w:p>
          <w:p w:rsidR="00000000" w:rsidRPr="00764A99" w:rsidP="00764A99">
            <w:pPr>
              <w:pStyle w:val="List"/>
            </w:pPr>
            <w:r w:rsidRPr="00764A99">
              <w:t>2.2</w:t>
            </w:r>
            <w:r w:rsidRPr="00764A99">
              <w:tab/>
              <w:t>Potential hazards that may be experienced at the towing site</w:t>
            </w:r>
            <w:r w:rsidRPr="00764A99">
              <w:t xml:space="preserve"> and during the towing operation are identified and appropriate precautions and strategies are adopted to manage and control the risks involved</w:t>
            </w:r>
          </w:p>
          <w:p w:rsidR="00000000" w:rsidP="00764A99">
            <w:pPr>
              <w:pStyle w:val="List"/>
              <w:rPr>
                <w:lang w:val="en-NZ"/>
              </w:rPr>
            </w:pPr>
            <w:r w:rsidRPr="00764A99">
              <w:t>2.3</w:t>
            </w:r>
            <w:r w:rsidRPr="00764A99">
              <w:tab/>
              <w:t>Type of vehicle to be towed is identified and critical aspects of vehicle design determined as they relate t</w:t>
            </w:r>
            <w:r w:rsidRPr="00764A99">
              <w:t>o allowable towing arrangements and configurations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3</w:t>
            </w:r>
            <w:r w:rsidRPr="00764A99">
              <w:tab/>
            </w:r>
            <w:r w:rsidRPr="00764A99">
              <w:rPr>
                <w:rStyle w:val="SpecialBold"/>
              </w:rPr>
              <w:t>Determine appropriate plan of action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t>3.1</w:t>
            </w:r>
            <w:r w:rsidRPr="00764A99">
              <w:tab/>
              <w:t>Sequence of action and plan for the towing activity and the safety and security of persons, vehicles and property are determined as per regulatory requirements a</w:t>
            </w:r>
            <w:r w:rsidRPr="00764A99">
              <w:t>nd standard operating procedures</w:t>
            </w:r>
          </w:p>
          <w:p w:rsidR="00000000" w:rsidP="00764A99">
            <w:pPr>
              <w:pStyle w:val="List"/>
              <w:rPr>
                <w:lang w:val="en-NZ"/>
              </w:rPr>
            </w:pPr>
            <w:r w:rsidRPr="00764A99">
              <w:t>3.2</w:t>
            </w:r>
            <w:r w:rsidRPr="00764A99">
              <w:tab/>
              <w:t>Towing vehicle and associated equipment to carry out the job are organised to be available for the work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4</w:t>
            </w:r>
            <w:r w:rsidRPr="00764A99">
              <w:tab/>
            </w:r>
            <w:r w:rsidRPr="00764A99">
              <w:rPr>
                <w:rStyle w:val="SpecialBold"/>
              </w:rPr>
              <w:t>Set up and secure the towing situation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t>4.1</w:t>
            </w:r>
            <w:r w:rsidRPr="00764A99">
              <w:tab/>
              <w:t xml:space="preserve">The setting up and securing of a towing situation are carried out in </w:t>
            </w:r>
            <w:r w:rsidRPr="00764A99">
              <w:t>accordance with the established action plan</w:t>
            </w:r>
          </w:p>
          <w:p w:rsidR="00000000" w:rsidRPr="00764A99" w:rsidP="00764A99">
            <w:pPr>
              <w:pStyle w:val="List"/>
            </w:pPr>
            <w:r w:rsidRPr="00764A99">
              <w:t>4.2</w:t>
            </w:r>
            <w:r w:rsidRPr="00764A99">
              <w:tab/>
              <w:t>Safety equipment, witch's hats and safety signs are deployed as per standard operating procedures and regulatory requirements</w:t>
            </w:r>
          </w:p>
          <w:p w:rsidR="00000000" w:rsidRPr="00764A99" w:rsidP="00764A99">
            <w:pPr>
              <w:pStyle w:val="List"/>
            </w:pPr>
            <w:r w:rsidRPr="00764A99">
              <w:t>4.3</w:t>
            </w:r>
            <w:r w:rsidRPr="00764A99">
              <w:tab/>
            </w:r>
            <w:r w:rsidRPr="00764A99">
              <w:t>Onlookers and other personnel in the vicinity of the towing situation are managed as per applicable safety management procedures and security requirements</w:t>
            </w:r>
          </w:p>
          <w:p w:rsidR="00000000" w:rsidRPr="00764A99" w:rsidP="00764A99">
            <w:pPr>
              <w:pStyle w:val="List"/>
            </w:pPr>
            <w:r w:rsidRPr="00764A99">
              <w:t>4.4</w:t>
            </w:r>
            <w:r w:rsidRPr="00764A99">
              <w:tab/>
              <w:t>Vehicle or equipment to be towed is manoeuvred into position using relevant equipment as per stan</w:t>
            </w:r>
            <w:r w:rsidRPr="00764A99">
              <w:t>dard operating procedures and regulatory requirements</w:t>
            </w:r>
          </w:p>
          <w:p w:rsidR="00000000" w:rsidP="00764A99">
            <w:pPr>
              <w:pStyle w:val="List"/>
              <w:rPr>
                <w:lang w:val="en-NZ"/>
              </w:rPr>
            </w:pPr>
            <w:r w:rsidRPr="00764A99">
              <w:t>4.5</w:t>
            </w:r>
            <w:r w:rsidRPr="00764A99">
              <w:tab/>
              <w:t>Vehicle or equipment to be towed is secured using appropriate winches, ropes and cables as per relevant load restraint regulations and standard operating procedures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"/>
              <w:rPr>
                <w:lang w:val="en-NZ"/>
              </w:rPr>
            </w:pPr>
            <w:r w:rsidRPr="00764A99">
              <w:rPr>
                <w:rStyle w:val="SpecialBold"/>
              </w:rPr>
              <w:t>5</w:t>
            </w:r>
            <w:r w:rsidRPr="00764A99">
              <w:tab/>
            </w:r>
            <w:r w:rsidRPr="00764A99">
              <w:rPr>
                <w:rStyle w:val="SpecialBold"/>
              </w:rPr>
              <w:t>Record and report results of i</w:t>
            </w:r>
            <w:r w:rsidRPr="00764A99">
              <w:rPr>
                <w:rStyle w:val="SpecialBold"/>
              </w:rPr>
              <w:t>nspection and testing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"/>
            </w:pPr>
            <w:r w:rsidRPr="00764A99">
              <w:t>5.1</w:t>
            </w:r>
            <w:r w:rsidRPr="00764A99">
              <w:tab/>
              <w:t>The assessment of the towing situation and action taken are accurately reported in accordance with regulatory requirements, workplace policy and industry guidelines</w:t>
            </w:r>
          </w:p>
          <w:p w:rsidR="00000000" w:rsidRPr="00764A99" w:rsidP="00764A99">
            <w:pPr>
              <w:pStyle w:val="List"/>
            </w:pPr>
            <w:r w:rsidRPr="00764A99">
              <w:t>5.2</w:t>
            </w:r>
            <w:r w:rsidRPr="00764A99">
              <w:tab/>
              <w:t>Records are clear, unambiguous and concisely kept in accordan</w:t>
            </w:r>
            <w:r w:rsidRPr="00764A99">
              <w:t>ce with workplace procedures</w:t>
            </w:r>
          </w:p>
          <w:p w:rsidR="00000000" w:rsidRPr="00764A99" w:rsidP="00764A99">
            <w:pPr>
              <w:pStyle w:val="List"/>
            </w:pPr>
            <w:r w:rsidRPr="00764A99">
              <w:t>5.3</w:t>
            </w:r>
            <w:r w:rsidRPr="00764A99">
              <w:tab/>
              <w:t>Clear reference is made to any issues, hazards or incidents that may have arisen when attending the towing situation and any related action taken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9" w:name="O_262441"/>
      <w:bookmarkEnd w:id="9"/>
      <w:r w:rsidRPr="00764A9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REQUIRED KNOWLEDGE AND SK</w:t>
            </w:r>
            <w:r w:rsidRPr="00764A99">
              <w:rPr>
                <w:rStyle w:val="SpecialBold"/>
              </w:rPr>
              <w:t>ILLS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This describes the essential knowledge and skills and their level required for this unit.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Required knowledge</w:t>
            </w:r>
            <w:r w:rsidRPr="00764A99">
              <w:t>: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Regulations and standards relevant to the setting up and securing of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Relevant OH&amp;S and environmental protection procedures and guidelines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Workplace procedures and policies for the checking and assessing of the operational capability of equipment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Focus of operation of work systems, equipment, management and workplace standard operating systems for the checking and assessing of the operational capability of equipment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The characteristics, applications, capabilities and limitations of the towing equ</w:t>
            </w:r>
            <w:r w:rsidRPr="00764A99">
              <w:t>ipment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Tools and equipment used when setting up and securing a towing situation and the precautions and procedures that should be followed in their use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Problems that may occur when setting up and securing of a towing situation and appropriate action th</w:t>
            </w:r>
            <w:r w:rsidRPr="00764A99">
              <w:t>at can be taken to resolve the problems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Operational safety requirements for the equipment concerned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Hazards that may exist when setting up and securing of a towing situation and precautions and action that should be taken to minimise or eliminate the h</w:t>
            </w:r>
            <w:r w:rsidRPr="00764A99">
              <w:t>azards concerned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Documentation and record requirements when checking and assessing the operational capability of equipment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Housekeeping standards and procedures required when setting up and securing a towing situation</w:t>
            </w:r>
          </w:p>
        </w:tc>
      </w:tr>
    </w:tbl>
    <w:p w:rsidR="00000000" w:rsidRPr="00764A99" w:rsidP="00764A9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Required skills</w:t>
            </w:r>
            <w:r w:rsidRPr="00764A99">
              <w:t>: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Communicate effectively with others when setting up and securing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Read and interpret instructions, procedures and information relevant to the setting up and securing of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Read and comprehend simple statements in Engli</w:t>
            </w:r>
            <w:r w:rsidRPr="00764A99">
              <w:t>sh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Complete documentation related to the setting up and securing of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Work safely and collaboratively with others when setting up and securing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Adapt appropriately to cultural differences in the workplace, including modes of behaviour and interactions with others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Modify activities depending on differing workplace contexts, risk situations and towing situations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Recognise problems concerning the</w:t>
            </w:r>
            <w:r w:rsidRPr="00764A99">
              <w:t xml:space="preserve"> setting up and securing of a towing situation and take appropriate action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Apply precautions and required action to minimise, control or eliminate hazards that may exist during work activities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Plan own work including predicting consequences and identif</w:t>
            </w:r>
            <w:r w:rsidRPr="00764A99">
              <w:t>ying improvements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Prioritise work activities when setting up and securing a towing situation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Select and use personal protective equipment as per OH&amp;S requirements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 xml:space="preserve">Select and use equipment and tools required when setting up and securing a towing </w:t>
            </w:r>
            <w:r w:rsidRPr="00764A99">
              <w:t>situation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10" w:name="O_246634"/>
      <w:bookmarkEnd w:id="10"/>
      <w:r w:rsidRPr="00764A9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D70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EVIDENCE GUIDE</w:t>
            </w:r>
          </w:p>
        </w:tc>
      </w:tr>
      <w:tr w:rsidTr="00AD70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 xml:space="preserve">The evidence guide provides advice on assessment and must be read in conjunction with the performance criteria, required knowledge and skills, </w:t>
            </w:r>
            <w:r w:rsidRPr="00764A99">
              <w:t>the range statement and the assessment guidelines for this Training Package.</w:t>
            </w:r>
          </w:p>
        </w:tc>
      </w:tr>
      <w:tr w:rsidTr="00AD70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The evidence required to demonstrate competency in this unit must be relevant to an</w:t>
            </w:r>
            <w:r w:rsidRPr="00764A99">
              <w:t>d satisfy all of the requirements of the elements and performance criteria of this unit and include demonstration of applying:</w:t>
            </w:r>
          </w:p>
          <w:p w:rsidR="00000000" w:rsidRPr="00764A99" w:rsidP="00764A99">
            <w:pPr>
              <w:pStyle w:val="ListBullet2"/>
            </w:pPr>
            <w:r w:rsidRPr="00764A99">
              <w:t>the underpinning knowledge and skills</w:t>
            </w:r>
          </w:p>
          <w:p w:rsidR="00000000" w:rsidRPr="00764A99" w:rsidP="00764A99">
            <w:pPr>
              <w:pStyle w:val="ListBullet2"/>
            </w:pPr>
            <w:r w:rsidRPr="00764A99">
              <w:t>relevant legislation and workplace procedures</w:t>
            </w:r>
          </w:p>
          <w:p w:rsidR="00000000" w:rsidP="00764A99">
            <w:pPr>
              <w:pStyle w:val="ListBullet2"/>
              <w:rPr>
                <w:lang w:val="en-NZ"/>
              </w:rPr>
            </w:pPr>
            <w:r w:rsidRPr="00764A99">
              <w:t>other relevant aspects of the range statement</w:t>
            </w:r>
          </w:p>
        </w:tc>
      </w:tr>
      <w:tr w:rsidTr="00AD70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Performance is demonstrated consistently over a period of time and in a suitable range of contexts</w:t>
            </w:r>
          </w:p>
          <w:p w:rsidR="00000000" w:rsidRPr="00764A99" w:rsidP="00764A99">
            <w:pPr>
              <w:pStyle w:val="ListBullet"/>
            </w:pPr>
            <w:r w:rsidRPr="00764A99">
              <w:t>Resources for assessment include:</w:t>
            </w:r>
          </w:p>
          <w:p w:rsidR="00000000" w:rsidRPr="00764A99" w:rsidP="00764A99">
            <w:pPr>
              <w:pStyle w:val="ListBullet2"/>
            </w:pPr>
            <w:r w:rsidRPr="00764A99">
              <w:t>a range of relevant exercises, case studies and/or other simulated practical and knowledge assessment, and/or</w:t>
            </w:r>
          </w:p>
          <w:p w:rsidR="00000000" w:rsidRPr="00764A99" w:rsidP="00764A99">
            <w:pPr>
              <w:pStyle w:val="ListBullet2"/>
            </w:pPr>
            <w:r w:rsidRPr="00764A99">
              <w:t>access to an appropriate range of relevant operational situations in the workplace</w:t>
            </w:r>
          </w:p>
          <w:p w:rsidR="00000000" w:rsidRPr="00764A99" w:rsidP="00764A99">
            <w:pPr>
              <w:pStyle w:val="ListBullet"/>
            </w:pPr>
            <w:r w:rsidRPr="00764A99">
              <w:t>In both real and simulated environments, access is required to</w:t>
            </w:r>
            <w:r w:rsidRPr="00764A99">
              <w:t>:</w:t>
            </w:r>
          </w:p>
          <w:p w:rsidR="00000000" w:rsidRPr="00764A99" w:rsidP="00764A99">
            <w:pPr>
              <w:pStyle w:val="ListBullet2"/>
            </w:pPr>
            <w:r w:rsidRPr="00764A99">
              <w:t>relevant and appropriate materials and equipment, and</w:t>
            </w:r>
          </w:p>
          <w:p w:rsidR="00000000" w:rsidP="00764A99">
            <w:pPr>
              <w:pStyle w:val="ListBullet2"/>
              <w:rPr>
                <w:lang w:val="en-NZ"/>
              </w:rPr>
            </w:pPr>
            <w:r w:rsidRPr="00764A99">
              <w:t>applicable documentation including workplace procedures, regulations, codes of practice and operation manuals</w:t>
            </w:r>
          </w:p>
        </w:tc>
      </w:tr>
      <w:tr w:rsidTr="00AD70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Assessment of this unit must be undertaken by a registered training organisation</w:t>
            </w:r>
          </w:p>
          <w:p w:rsidR="00000000" w:rsidRPr="00764A99" w:rsidP="00764A99">
            <w:pPr>
              <w:pStyle w:val="ListBullet"/>
            </w:pPr>
            <w:r w:rsidRPr="00764A99">
              <w:t>As a minimum, assessment of knowledge must be conducted through appropriate written/oral tests</w:t>
            </w:r>
          </w:p>
          <w:p w:rsidR="00000000" w:rsidRPr="00764A99" w:rsidP="00764A99">
            <w:pPr>
              <w:pStyle w:val="ListBullet"/>
            </w:pPr>
            <w:r w:rsidRPr="00764A99">
              <w:t>Practical assessment must occur:</w:t>
            </w:r>
          </w:p>
          <w:p w:rsidR="00000000" w:rsidRPr="00764A99" w:rsidP="00764A99">
            <w:pPr>
              <w:pStyle w:val="ListBullet2"/>
            </w:pPr>
            <w:r w:rsidRPr="00764A99">
              <w:t>through activities in an appropriately simulat</w:t>
            </w:r>
            <w:r w:rsidRPr="00764A99">
              <w:t>ed environment at the registered training organisation, and/or</w:t>
            </w:r>
          </w:p>
          <w:p w:rsidR="00000000" w:rsidRPr="00764A99" w:rsidP="00764A99">
            <w:pPr>
              <w:pStyle w:val="ListBullet2"/>
            </w:pPr>
            <w:r w:rsidRPr="00764A99">
              <w:t>in an appropriate range of situations in the workplace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11" w:name="O_254617"/>
      <w:bookmarkEnd w:id="11"/>
      <w:r w:rsidRPr="00764A9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RANGE STATEMENT</w:t>
            </w:r>
            <w:r w:rsidRPr="00764A99">
              <w:t xml:space="preserve"> 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The range statement relates to the unit of competency as a whole. It allows for different work environments and situations that may affect performance.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in a range of towing situations</w:t>
            </w:r>
          </w:p>
          <w:p w:rsidR="00000000" w:rsidRPr="00764A99" w:rsidP="00764A99">
            <w:pPr>
              <w:pStyle w:val="ListBullet"/>
            </w:pPr>
            <w:r w:rsidRPr="00764A99">
              <w:t>by day or night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in a range of weather conditions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vehicle owners</w:t>
            </w:r>
          </w:p>
          <w:p w:rsidR="00000000" w:rsidRPr="00764A99" w:rsidP="00764A99">
            <w:pPr>
              <w:pStyle w:val="ListBullet"/>
            </w:pPr>
            <w:r w:rsidRPr="00764A99">
              <w:t>operators of expressways, freeways, tollways or tunnels</w:t>
            </w:r>
          </w:p>
          <w:p w:rsidR="00000000" w:rsidRPr="00764A99" w:rsidP="00764A99">
            <w:pPr>
              <w:pStyle w:val="ListBullet"/>
            </w:pPr>
            <w:r w:rsidRPr="00764A99">
              <w:t>police and other emergency services personnel</w:t>
            </w:r>
          </w:p>
          <w:p w:rsidR="00000000" w:rsidRPr="00764A99" w:rsidP="00764A99">
            <w:pPr>
              <w:pStyle w:val="ListBullet"/>
            </w:pPr>
            <w:r w:rsidRPr="00764A99">
              <w:t>local government authorities</w:t>
            </w:r>
          </w:p>
          <w:p w:rsidR="00000000" w:rsidRPr="00764A99" w:rsidP="00764A99">
            <w:pPr>
              <w:pStyle w:val="ListBullet"/>
            </w:pPr>
            <w:r w:rsidRPr="00764A99">
              <w:t>car park operators</w:t>
            </w:r>
          </w:p>
          <w:p w:rsidR="00000000" w:rsidRPr="00764A99" w:rsidP="00764A99">
            <w:pPr>
              <w:pStyle w:val="ListBullet"/>
            </w:pPr>
            <w:r w:rsidRPr="00764A99">
              <w:t>road traffic authorities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owners and operators of equipment elevating work platforms, forklifts, small load shifting equipment, etc.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Towing situations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vehicle accidents</w:t>
            </w:r>
          </w:p>
          <w:p w:rsidR="00000000" w:rsidRPr="00764A99" w:rsidP="00764A99">
            <w:pPr>
              <w:pStyle w:val="ListBullet"/>
            </w:pPr>
            <w:r w:rsidRPr="00764A99">
              <w:t>vehicle breakdowns</w:t>
            </w:r>
          </w:p>
          <w:p w:rsidR="00000000" w:rsidRPr="00764A99" w:rsidP="00764A99">
            <w:pPr>
              <w:pStyle w:val="ListBullet"/>
            </w:pPr>
            <w:r w:rsidRPr="00764A99">
              <w:t>expressway breakdowns and accidents</w:t>
            </w:r>
          </w:p>
          <w:p w:rsidR="00000000" w:rsidRPr="00764A99" w:rsidP="00764A99">
            <w:pPr>
              <w:pStyle w:val="ListBullet"/>
            </w:pPr>
            <w:r w:rsidRPr="00764A99">
              <w:t>tunnel breakdowns and accidents</w:t>
            </w:r>
          </w:p>
          <w:p w:rsidR="00000000" w:rsidRPr="00764A99" w:rsidP="00764A99">
            <w:pPr>
              <w:pStyle w:val="ListBullet"/>
            </w:pPr>
            <w:r w:rsidRPr="00764A99">
              <w:t>stolen cars</w:t>
            </w:r>
          </w:p>
          <w:p w:rsidR="00000000" w:rsidRPr="00764A99" w:rsidP="00764A99">
            <w:pPr>
              <w:pStyle w:val="ListBullet"/>
            </w:pPr>
            <w:r w:rsidRPr="00764A99">
              <w:t>vehicles illegally parked on clearways</w:t>
            </w:r>
          </w:p>
          <w:p w:rsidR="00000000" w:rsidRPr="00764A99" w:rsidP="00764A99">
            <w:pPr>
              <w:pStyle w:val="ListBullet"/>
            </w:pPr>
            <w:r w:rsidRPr="00764A99">
              <w:t>vehicles illegally parked in car parks</w:t>
            </w:r>
          </w:p>
          <w:p w:rsidR="00000000" w:rsidRPr="00764A99" w:rsidP="00764A99">
            <w:pPr>
              <w:pStyle w:val="ListBullet"/>
            </w:pPr>
            <w:r w:rsidRPr="00764A99">
              <w:t>abandoned vehicles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carriage of equipment such as elevating work platforms, forklifts, small load shifting equipment, etc.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Required towing vehicle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tilt tray tow truck with winch (5 tonne, 7.5 tonne and 10 tonne capacity)</w:t>
            </w:r>
          </w:p>
          <w:p w:rsidR="00000000" w:rsidRPr="00764A99" w:rsidP="00764A99">
            <w:pPr>
              <w:pStyle w:val="ListBullet"/>
            </w:pPr>
            <w:r w:rsidRPr="00764A99">
              <w:t>tow truck with crane and cradle</w:t>
            </w:r>
          </w:p>
          <w:p w:rsidR="00000000" w:rsidRPr="00764A99" w:rsidP="00764A99">
            <w:pPr>
              <w:pStyle w:val="ListBullet"/>
            </w:pPr>
            <w:r w:rsidRPr="00764A99">
              <w:t>towing vehicle with a detachable self loading table top</w:t>
            </w:r>
          </w:p>
          <w:p w:rsidR="00000000" w:rsidRPr="00764A99" w:rsidP="00764A99">
            <w:pPr>
              <w:pStyle w:val="ListBullet"/>
            </w:pPr>
            <w:r w:rsidRPr="00764A99">
              <w:t>articulated drop-deck low loader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trailer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Potential hazards that may occur in various towing s</w:t>
            </w:r>
            <w:r w:rsidRPr="00764A99">
              <w:t>ituations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vehicular traffic at the scene</w:t>
            </w:r>
          </w:p>
          <w:p w:rsidR="00000000" w:rsidRPr="00764A99" w:rsidP="00764A99">
            <w:pPr>
              <w:pStyle w:val="ListBullet"/>
            </w:pPr>
            <w:r w:rsidRPr="00764A99">
              <w:t>live electrical wires</w:t>
            </w:r>
          </w:p>
          <w:p w:rsidR="00000000" w:rsidRPr="00764A99" w:rsidP="00764A99">
            <w:pPr>
              <w:pStyle w:val="ListBullet"/>
            </w:pPr>
            <w:r w:rsidRPr="00764A99">
              <w:t>contaminated blood at scene</w:t>
            </w:r>
          </w:p>
          <w:p w:rsidR="00000000" w:rsidRPr="00764A99" w:rsidP="00764A99">
            <w:pPr>
              <w:pStyle w:val="ListBullet"/>
            </w:pPr>
            <w:r w:rsidRPr="00764A99">
              <w:t>weather conditions</w:t>
            </w:r>
          </w:p>
          <w:p w:rsidR="00000000" w:rsidRPr="00764A99" w:rsidP="00764A99">
            <w:pPr>
              <w:pStyle w:val="ListBullet"/>
            </w:pPr>
            <w:r w:rsidRPr="00764A99">
              <w:t>oil on vehicle trays (slippery surfaces)</w:t>
            </w:r>
          </w:p>
          <w:p w:rsidR="00000000" w:rsidRPr="00764A99" w:rsidP="00764A99">
            <w:pPr>
              <w:pStyle w:val="ListBullet"/>
            </w:pPr>
            <w:r w:rsidRPr="00764A99">
              <w:t>unsafe or damaged equipment</w:t>
            </w:r>
          </w:p>
          <w:p w:rsidR="00000000" w:rsidRPr="00764A99" w:rsidP="00764A99">
            <w:pPr>
              <w:pStyle w:val="ListBullet"/>
            </w:pPr>
            <w:r w:rsidRPr="00764A99">
              <w:t>unsafe procedures in the use of towing equipment</w:t>
            </w:r>
          </w:p>
          <w:p w:rsidR="00000000" w:rsidRPr="00764A99" w:rsidP="00764A99">
            <w:pPr>
              <w:pStyle w:val="ListBullet"/>
            </w:pPr>
            <w:r w:rsidRPr="00764A99">
              <w:t>fire at the scene</w:t>
            </w:r>
          </w:p>
          <w:p w:rsidR="00000000" w:rsidRPr="00764A99" w:rsidP="00764A99">
            <w:pPr>
              <w:pStyle w:val="ListBullet"/>
            </w:pPr>
            <w:r w:rsidRPr="00764A99">
              <w:t>spilt or leaking fuel or dangerous or hazardous goods or substances</w:t>
            </w:r>
          </w:p>
          <w:p w:rsidR="00000000" w:rsidRPr="00764A99" w:rsidP="00764A99">
            <w:pPr>
              <w:pStyle w:val="ListBullet"/>
            </w:pPr>
            <w:r w:rsidRPr="00764A99">
              <w:t>unsafe manual lifting procedures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sharps that may be contaminated with transmittable diseases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Hazard control strategies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use of flashing lights on vehicles</w:t>
            </w:r>
          </w:p>
          <w:p w:rsidR="00000000" w:rsidRPr="00764A99" w:rsidP="00764A99">
            <w:pPr>
              <w:pStyle w:val="ListBullet"/>
            </w:pPr>
            <w:r w:rsidRPr="00764A99">
              <w:t>d</w:t>
            </w:r>
            <w:r w:rsidRPr="00764A99">
              <w:t>eployment of safety equipment such as warning signs or witch's hats</w:t>
            </w:r>
          </w:p>
          <w:p w:rsidR="00000000" w:rsidRPr="00764A99" w:rsidP="00764A99">
            <w:pPr>
              <w:pStyle w:val="ListBullet"/>
            </w:pPr>
            <w:r w:rsidRPr="00764A99">
              <w:t>strategic positioning of towing vehicle</w:t>
            </w:r>
          </w:p>
          <w:p w:rsidR="00000000" w:rsidRPr="00764A99" w:rsidP="00764A99">
            <w:pPr>
              <w:pStyle w:val="ListBullet"/>
            </w:pPr>
            <w:r w:rsidRPr="00764A99">
              <w:t>use of appropriate personal protective equipment, including reflective vests and raincoats</w:t>
            </w:r>
          </w:p>
          <w:p w:rsidR="00000000" w:rsidRPr="00764A99" w:rsidP="00764A99">
            <w:pPr>
              <w:pStyle w:val="ListBullet"/>
            </w:pPr>
            <w:r w:rsidRPr="00764A99">
              <w:t>use of safe procedures in the use of towing equipment</w:t>
            </w:r>
          </w:p>
          <w:p w:rsidR="00000000" w:rsidRPr="00764A99" w:rsidP="00764A99">
            <w:pPr>
              <w:pStyle w:val="ListBullet"/>
            </w:pPr>
            <w:r w:rsidRPr="00764A99">
              <w:t>che</w:t>
            </w:r>
            <w:r w:rsidRPr="00764A99">
              <w:t>cking equipment and isolating, rectifying or reporting any defective equipment</w:t>
            </w:r>
          </w:p>
          <w:p w:rsidR="00000000" w:rsidRPr="00764A99" w:rsidP="00764A99">
            <w:pPr>
              <w:pStyle w:val="ListBullet"/>
            </w:pPr>
            <w:r w:rsidRPr="00764A99">
              <w:t>following correct safety procedures in the event of live fallen electrical wires at an accident scene</w:t>
            </w:r>
          </w:p>
          <w:p w:rsidR="00000000" w:rsidRPr="00764A99" w:rsidP="00764A99">
            <w:pPr>
              <w:pStyle w:val="ListBullet"/>
            </w:pPr>
            <w:r w:rsidRPr="00764A99">
              <w:t>following correct procedures in the event of spilt or leaking fuel or dange</w:t>
            </w:r>
            <w:r w:rsidRPr="00764A99">
              <w:t>rous or hazardous goods or substances as per the Australian Dangerous Goods Code</w:t>
            </w:r>
          </w:p>
          <w:p w:rsidR="00000000" w:rsidRPr="00764A99" w:rsidP="00764A99">
            <w:pPr>
              <w:pStyle w:val="ListBullet"/>
            </w:pPr>
            <w:r w:rsidRPr="00764A99">
              <w:t>using correct portable firefighting equipment to control a fire at the scene</w:t>
            </w:r>
          </w:p>
          <w:p w:rsidR="00000000" w:rsidRPr="00764A99" w:rsidP="00764A99">
            <w:pPr>
              <w:pStyle w:val="ListBullet"/>
            </w:pPr>
            <w:r w:rsidRPr="00764A99">
              <w:t>correct manual lifting strategies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cleaning of vehicles (including removal of oil from vehicle trays)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Depending on the organisation concerned, operating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standard operating procedures</w:t>
            </w:r>
          </w:p>
          <w:p w:rsidR="00000000" w:rsidRPr="00764A99" w:rsidP="00764A99">
            <w:pPr>
              <w:pStyle w:val="ListBullet"/>
            </w:pPr>
            <w:r w:rsidRPr="00764A99">
              <w:t>company procedures</w:t>
            </w:r>
          </w:p>
          <w:p w:rsidR="00000000" w:rsidRPr="00764A99" w:rsidP="00764A99">
            <w:pPr>
              <w:pStyle w:val="ListBullet"/>
            </w:pPr>
            <w:r w:rsidRPr="00764A99">
              <w:t>enterprise procedures</w:t>
            </w:r>
          </w:p>
          <w:p w:rsidR="00000000" w:rsidRPr="00764A99" w:rsidP="00764A99">
            <w:pPr>
              <w:pStyle w:val="ListBullet"/>
            </w:pPr>
            <w:r w:rsidRPr="00764A99">
              <w:t>organisational procedures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established p</w:t>
            </w:r>
            <w:r w:rsidRPr="00764A99">
              <w:t>rocedures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gloves</w:t>
            </w:r>
          </w:p>
          <w:p w:rsidR="00000000" w:rsidRPr="00764A99" w:rsidP="00764A99">
            <w:pPr>
              <w:pStyle w:val="ListBullet"/>
            </w:pPr>
            <w:r w:rsidRPr="00764A99">
              <w:t>safety headwear and footwear</w:t>
            </w:r>
          </w:p>
          <w:p w:rsidR="00000000" w:rsidRPr="00764A99" w:rsidP="00764A99">
            <w:pPr>
              <w:pStyle w:val="ListBullet"/>
            </w:pPr>
            <w:r w:rsidRPr="00764A99">
              <w:t>safety glasses</w:t>
            </w:r>
          </w:p>
          <w:p w:rsidR="00000000" w:rsidRPr="00764A99" w:rsidP="00764A99">
            <w:pPr>
              <w:pStyle w:val="ListBullet"/>
            </w:pPr>
            <w:r w:rsidRPr="00764A99">
              <w:t>two-way radios</w:t>
            </w:r>
          </w:p>
          <w:p w:rsidR="00000000" w:rsidRPr="00764A99" w:rsidP="00764A99">
            <w:pPr>
              <w:pStyle w:val="ListBullet"/>
            </w:pPr>
            <w:r w:rsidRPr="00764A99">
              <w:t>high visibility clothing (raincoats and vests)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portable fire extinguishers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Communication at towing sites and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mobile phone</w:t>
            </w:r>
          </w:p>
          <w:p w:rsidR="00000000" w:rsidRPr="00764A99" w:rsidP="00764A99">
            <w:pPr>
              <w:pStyle w:val="ListBullet"/>
            </w:pPr>
            <w:r w:rsidRPr="00764A99">
              <w:t>fax</w:t>
            </w:r>
          </w:p>
          <w:p w:rsidR="00000000" w:rsidRPr="00764A99" w:rsidP="00764A99">
            <w:pPr>
              <w:pStyle w:val="ListBullet"/>
            </w:pPr>
            <w:r w:rsidRPr="00764A99">
              <w:t>email</w:t>
            </w:r>
          </w:p>
          <w:p w:rsidR="00000000" w:rsidRPr="00764A99" w:rsidP="00764A99">
            <w:pPr>
              <w:pStyle w:val="ListBullet"/>
            </w:pPr>
            <w:r w:rsidRPr="00764A99">
              <w:t>internet</w:t>
            </w:r>
          </w:p>
          <w:p w:rsidR="00000000" w:rsidRPr="00764A99" w:rsidP="00764A99">
            <w:pPr>
              <w:pStyle w:val="ListBullet"/>
            </w:pPr>
            <w:r w:rsidRPr="00764A99">
              <w:t>RF communications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oral, aural or signed communications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Information and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standard procedures and policies for the setting up and securin</w:t>
            </w:r>
            <w:r w:rsidRPr="00764A99">
              <w:t>g a towing situation</w:t>
            </w:r>
          </w:p>
          <w:p w:rsidR="00000000" w:rsidRPr="00764A99" w:rsidP="00764A99">
            <w:pPr>
              <w:pStyle w:val="ListBullet"/>
            </w:pPr>
            <w:r w:rsidRPr="00764A99">
              <w:t>manufacturers specifications for towing vehicle, equipment and tools</w:t>
            </w:r>
          </w:p>
          <w:p w:rsidR="00000000" w:rsidRPr="00764A99" w:rsidP="00764A99">
            <w:pPr>
              <w:pStyle w:val="ListBullet"/>
            </w:pPr>
            <w:r w:rsidRPr="00764A99">
              <w:t>workplace and client instructions</w:t>
            </w:r>
          </w:p>
          <w:p w:rsidR="00000000" w:rsidRPr="00764A99" w:rsidP="00764A99">
            <w:pPr>
              <w:pStyle w:val="ListBullet"/>
            </w:pPr>
            <w:r w:rsidRPr="00764A99">
              <w:t>relevant OH&amp;S requirements and policies</w:t>
            </w:r>
          </w:p>
          <w:p w:rsidR="00000000" w:rsidRPr="00764A99" w:rsidP="00764A99">
            <w:pPr>
              <w:pStyle w:val="ListBullet"/>
            </w:pPr>
            <w:r w:rsidRPr="00764A99">
              <w:t>relevant Australian standards and certification requirements</w:t>
            </w:r>
          </w:p>
          <w:p w:rsidR="00000000" w:rsidRPr="00764A99" w:rsidP="00764A99">
            <w:pPr>
              <w:pStyle w:val="ListBullet"/>
            </w:pPr>
            <w:r w:rsidRPr="00764A99">
              <w:t>material safety data sheets where applicable</w:t>
            </w:r>
          </w:p>
          <w:p w:rsidR="00000000" w:rsidRPr="00764A99" w:rsidP="00764A99">
            <w:pPr>
              <w:pStyle w:val="ListBullet"/>
            </w:pPr>
            <w:r w:rsidRPr="00764A99">
              <w:t>codes of practice including the National Standards for Manual Handling and the Industry Safety Code</w:t>
            </w:r>
          </w:p>
          <w:p w:rsidR="00000000" w:rsidRPr="00764A99" w:rsidP="00764A99">
            <w:pPr>
              <w:pStyle w:val="ListBullet"/>
            </w:pPr>
            <w:r w:rsidRPr="00764A99">
              <w:t>relevant legislation, regulations and related documentation including the ADG Code</w:t>
            </w:r>
          </w:p>
          <w:p w:rsidR="00000000" w:rsidRPr="00764A99" w:rsidP="00764A99">
            <w:pPr>
              <w:pStyle w:val="ListBullet"/>
            </w:pPr>
            <w:r w:rsidRPr="00764A99">
              <w:t>quality assurance standards</w:t>
            </w:r>
          </w:p>
          <w:p w:rsidR="00000000" w:rsidP="00764A99">
            <w:pPr>
              <w:pStyle w:val="ListBullet"/>
              <w:rPr>
                <w:lang w:val="en-NZ"/>
              </w:rPr>
            </w:pPr>
            <w:r w:rsidRPr="00764A99">
              <w:t>emergency procedures</w:t>
            </w:r>
          </w:p>
        </w:tc>
      </w:tr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t>Applicable legislation, regulations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ListBullet"/>
            </w:pPr>
            <w:r w:rsidRPr="00764A99">
              <w:t>relevant standards and codes pertaining to the setting up and securing of a towing situation</w:t>
            </w:r>
          </w:p>
          <w:p w:rsidR="00000000" w:rsidRPr="00764A99" w:rsidP="00764A99">
            <w:pPr>
              <w:pStyle w:val="ListBullet"/>
            </w:pPr>
            <w:r w:rsidRPr="00764A99">
              <w:t>relevant state/territory regulations and licence/permit requirements pertaining t</w:t>
            </w:r>
            <w:r w:rsidRPr="00764A99">
              <w:t>o the operation of tow trucks</w:t>
            </w:r>
          </w:p>
          <w:p w:rsidR="00000000" w:rsidRPr="00764A99" w:rsidP="00764A99">
            <w:pPr>
              <w:pStyle w:val="ListBullet"/>
            </w:pPr>
            <w:r w:rsidRPr="00764A99">
              <w:t>relevant state/territory road rules</w:t>
            </w:r>
          </w:p>
          <w:p w:rsidR="00000000" w:rsidRPr="00764A99" w:rsidP="00764A99">
            <w:pPr>
              <w:pStyle w:val="ListBullet"/>
            </w:pPr>
            <w:r w:rsidRPr="00764A99">
              <w:t>relevant state/territory OH&amp;S legislation</w:t>
            </w:r>
          </w:p>
          <w:p w:rsidR="00000000" w:rsidRPr="00764A99" w:rsidP="00764A99">
            <w:pPr>
              <w:pStyle w:val="ListBullet"/>
            </w:pPr>
            <w:r w:rsidRPr="00764A99">
              <w:t>relevant state/territory environmental protection legislation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>
      <w:pPr>
        <w:pStyle w:val="Heading1"/>
      </w:pPr>
      <w:bookmarkStart w:id="12" w:name="O_295630"/>
      <w:bookmarkEnd w:id="12"/>
      <w:r w:rsidRPr="00764A99">
        <w:t>Unit Sector(s)</w:t>
      </w:r>
    </w:p>
    <w:p w:rsidR="00000000" w:rsidRPr="00764A99" w:rsidP="00764A99">
      <w:pPr>
        <w:pStyle w:val="BodyText"/>
      </w:pPr>
      <w:r w:rsidRPr="00764A99">
        <w:t>Not Applicable</w:t>
      </w:r>
    </w:p>
    <w:p w:rsidR="00000000" w:rsidRPr="00764A99" w:rsidP="00764A99">
      <w:pPr>
        <w:pStyle w:val="AllowPageBreak"/>
      </w:pPr>
    </w:p>
    <w:p w:rsidR="00000000" w:rsidRPr="00764A99" w:rsidP="00764A99">
      <w:pPr>
        <w:pStyle w:val="Heading1"/>
      </w:pPr>
      <w:bookmarkStart w:id="13" w:name="O_222821"/>
      <w:bookmarkEnd w:id="13"/>
      <w:r w:rsidRPr="00764A9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7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A99">
            <w:pPr>
              <w:pStyle w:val="BodyText"/>
              <w:rPr>
                <w:lang w:val="en-NZ"/>
              </w:rPr>
            </w:pPr>
            <w:r w:rsidRPr="00764A99">
              <w:rPr>
                <w:rStyle w:val="SpecialBold"/>
              </w:rPr>
              <w:t>Competency Field</w:t>
            </w:r>
            <w:r w:rsidRPr="00764A9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A99" w:rsidP="00764A99">
            <w:pPr>
              <w:pStyle w:val="BodyText"/>
            </w:pPr>
            <w:r w:rsidRPr="00764A99">
              <w:t>B - Equipment Checking and Maintenance</w:t>
            </w:r>
          </w:p>
        </w:tc>
      </w:tr>
    </w:tbl>
    <w:p w:rsidR="00AD705A" w:rsidP="00764A99">
      <w:pPr>
        <w:pStyle w:val="BodyText"/>
      </w:pPr>
    </w:p>
    <w:p w:rsidR="00AD705A" w:rsidP="00764A99">
      <w:pPr>
        <w:pStyle w:val="BodyText"/>
      </w:pPr>
    </w:p>
    <w:p w:rsidR="00000000" w:rsidRPr="00764A99" w:rsidP="00764A99"/>
    <w:sectPr w:rsidSect="00764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705A" w:rsidP="00AD7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5A" w:rsidP="00764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D705A" w:rsidP="00764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D705A" w:rsidP="00764A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705A" w:rsidP="00AD705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05A" w:rsidP="00764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TLIB2079A Set up and secure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D705A" w:rsidP="00764A9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70F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C5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A2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4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A99"/>
  </w:style>
  <w:style w:type="character" w:customStyle="1" w:styleId="Heading1Char">
    <w:name w:val="Heading 1 Char"/>
    <w:basedOn w:val="DefaultParagraphFont"/>
    <w:link w:val="Heading1"/>
    <w:rsid w:val="00764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A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A9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4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A9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64A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A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A99"/>
    <w:rPr>
      <w:b/>
      <w:spacing w:val="0"/>
    </w:rPr>
  </w:style>
  <w:style w:type="paragraph" w:styleId="ListBullet2">
    <w:name w:val="List Bullet 2"/>
    <w:basedOn w:val="List2"/>
    <w:rsid w:val="00764A9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64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4A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4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A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4A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4A9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4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4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A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4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A9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4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A99"/>
    <w:rPr>
      <w:i/>
    </w:rPr>
  </w:style>
  <w:style w:type="paragraph" w:styleId="Caption">
    <w:name w:val="caption"/>
    <w:basedOn w:val="BodyText"/>
    <w:next w:val="Normal"/>
    <w:qFormat/>
    <w:rsid w:val="00764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A99"/>
  </w:style>
  <w:style w:type="paragraph" w:styleId="TableofFigures">
    <w:name w:val="table of figures"/>
    <w:basedOn w:val="Normal"/>
    <w:next w:val="Normal"/>
    <w:semiHidden/>
    <w:rsid w:val="00764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A99"/>
    <w:pPr>
      <w:numPr>
        <w:numId w:val="11"/>
      </w:numPr>
    </w:pPr>
  </w:style>
  <w:style w:type="character" w:customStyle="1" w:styleId="WingdingSymbols">
    <w:name w:val="Wingding Symbols"/>
    <w:rsid w:val="00764A99"/>
    <w:rPr>
      <w:rFonts w:ascii="Wingdings" w:hAnsi="Wingdings"/>
    </w:rPr>
  </w:style>
  <w:style w:type="paragraph" w:customStyle="1" w:styleId="TableHeading">
    <w:name w:val="Table Heading"/>
    <w:basedOn w:val="HeadingBase"/>
    <w:rsid w:val="00764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A99"/>
    <w:rPr>
      <w:color w:val="0033CC"/>
      <w:u w:val="none"/>
    </w:rPr>
  </w:style>
  <w:style w:type="paragraph" w:customStyle="1" w:styleId="BodyTextRight">
    <w:name w:val="Body Text Right"/>
    <w:basedOn w:val="BodyText"/>
    <w:rsid w:val="00764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A9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4A99"/>
    <w:rPr>
      <w:sz w:val="32"/>
    </w:rPr>
  </w:style>
  <w:style w:type="paragraph" w:customStyle="1" w:styleId="HeadingProcedure">
    <w:name w:val="Heading Procedure"/>
    <w:basedOn w:val="HeadingBase"/>
    <w:next w:val="Normal"/>
    <w:rsid w:val="00764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A99"/>
    <w:pPr>
      <w:spacing w:before="60" w:after="60"/>
    </w:pPr>
  </w:style>
  <w:style w:type="paragraph" w:styleId="ListContinue">
    <w:name w:val="List Continue"/>
    <w:basedOn w:val="List"/>
    <w:rsid w:val="00764A99"/>
    <w:pPr>
      <w:ind w:firstLine="0"/>
    </w:pPr>
  </w:style>
  <w:style w:type="paragraph" w:customStyle="1" w:styleId="ListNote">
    <w:name w:val="List Note"/>
    <w:basedOn w:val="List"/>
    <w:rsid w:val="00764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A99"/>
    <w:rPr>
      <w:rFonts w:ascii="Courier New" w:hAnsi="Courier New"/>
    </w:rPr>
  </w:style>
  <w:style w:type="paragraph" w:customStyle="1" w:styleId="NoteBullet">
    <w:name w:val="Note Bullet"/>
    <w:basedOn w:val="Note"/>
    <w:rsid w:val="00764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A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A9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64A99"/>
    <w:rPr>
      <w:b/>
      <w:smallCaps/>
    </w:rPr>
  </w:style>
  <w:style w:type="paragraph" w:customStyle="1" w:styleId="TableListNumber">
    <w:name w:val="Table List Number"/>
    <w:basedOn w:val="ListNumber"/>
    <w:rsid w:val="00764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A99"/>
    <w:pPr>
      <w:numPr>
        <w:numId w:val="9"/>
      </w:numPr>
    </w:pPr>
  </w:style>
  <w:style w:type="paragraph" w:customStyle="1" w:styleId="ListAlpha2">
    <w:name w:val="List Alpha 2"/>
    <w:basedOn w:val="List2"/>
    <w:rsid w:val="00764A99"/>
    <w:pPr>
      <w:numPr>
        <w:numId w:val="8"/>
      </w:numPr>
    </w:pPr>
  </w:style>
  <w:style w:type="paragraph" w:styleId="List2">
    <w:name w:val="List 2"/>
    <w:basedOn w:val="BodyText"/>
    <w:rsid w:val="00764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A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A99"/>
    <w:pPr>
      <w:numPr>
        <w:numId w:val="3"/>
      </w:numPr>
    </w:pPr>
  </w:style>
  <w:style w:type="paragraph" w:styleId="ListBullet5">
    <w:name w:val="List Bullet 5"/>
    <w:basedOn w:val="List5"/>
    <w:rsid w:val="00764A99"/>
    <w:pPr>
      <w:numPr>
        <w:numId w:val="4"/>
      </w:numPr>
    </w:pPr>
  </w:style>
  <w:style w:type="paragraph" w:styleId="ListContinue2">
    <w:name w:val="List Continue 2"/>
    <w:basedOn w:val="List2"/>
    <w:rsid w:val="00764A99"/>
    <w:pPr>
      <w:ind w:firstLine="0"/>
    </w:pPr>
  </w:style>
  <w:style w:type="paragraph" w:styleId="ListContinue3">
    <w:name w:val="List Continue 3"/>
    <w:basedOn w:val="List3"/>
    <w:rsid w:val="00764A99"/>
    <w:pPr>
      <w:ind w:left="1021" w:firstLine="0"/>
    </w:pPr>
  </w:style>
  <w:style w:type="paragraph" w:styleId="ListContinue4">
    <w:name w:val="List Continue 4"/>
    <w:basedOn w:val="List4"/>
    <w:rsid w:val="00764A99"/>
    <w:pPr>
      <w:ind w:firstLine="0"/>
    </w:pPr>
  </w:style>
  <w:style w:type="paragraph" w:styleId="ListContinue5">
    <w:name w:val="List Continue 5"/>
    <w:basedOn w:val="List5"/>
    <w:rsid w:val="00764A99"/>
    <w:pPr>
      <w:ind w:firstLine="0"/>
    </w:pPr>
  </w:style>
  <w:style w:type="paragraph" w:styleId="ListNumber3">
    <w:name w:val="List Number 3"/>
    <w:basedOn w:val="List3"/>
    <w:rsid w:val="00764A99"/>
    <w:pPr>
      <w:numPr>
        <w:numId w:val="5"/>
      </w:numPr>
    </w:pPr>
  </w:style>
  <w:style w:type="paragraph" w:styleId="ListNumber4">
    <w:name w:val="List Number 4"/>
    <w:basedOn w:val="List4"/>
    <w:rsid w:val="00764A99"/>
    <w:pPr>
      <w:numPr>
        <w:numId w:val="6"/>
      </w:numPr>
    </w:pPr>
  </w:style>
  <w:style w:type="paragraph" w:styleId="ListNumber5">
    <w:name w:val="List Number 5"/>
    <w:basedOn w:val="List5"/>
    <w:rsid w:val="00764A99"/>
    <w:pPr>
      <w:numPr>
        <w:numId w:val="7"/>
      </w:numPr>
    </w:pPr>
  </w:style>
  <w:style w:type="paragraph" w:styleId="BlockText">
    <w:name w:val="Block Text"/>
    <w:basedOn w:val="Normal"/>
    <w:rsid w:val="00764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A99"/>
    <w:rPr>
      <w:sz w:val="16"/>
      <w:vertAlign w:val="superscript"/>
    </w:rPr>
  </w:style>
  <w:style w:type="character" w:customStyle="1" w:styleId="Symbols">
    <w:name w:val="Symbols"/>
    <w:basedOn w:val="DefaultParagraphFont"/>
    <w:rsid w:val="00764A99"/>
    <w:rPr>
      <w:rFonts w:ascii="Symbol" w:hAnsi="Symbol"/>
    </w:rPr>
  </w:style>
  <w:style w:type="character" w:customStyle="1" w:styleId="MenuOptions">
    <w:name w:val="Menu Options"/>
    <w:basedOn w:val="DefaultParagraphFont"/>
    <w:rsid w:val="00764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A99"/>
    <w:rPr>
      <w:b/>
    </w:rPr>
  </w:style>
  <w:style w:type="character" w:customStyle="1" w:styleId="Underlined">
    <w:name w:val="Underlined"/>
    <w:basedOn w:val="DefaultParagraphFont"/>
    <w:rsid w:val="00764A99"/>
    <w:rPr>
      <w:u w:val="single"/>
    </w:rPr>
  </w:style>
  <w:style w:type="paragraph" w:customStyle="1" w:styleId="TableBodyTextRight">
    <w:name w:val="Table Body Text Right"/>
    <w:basedOn w:val="TableBodyText"/>
    <w:rsid w:val="00764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A99"/>
    <w:rPr>
      <w:sz w:val="18"/>
    </w:rPr>
  </w:style>
  <w:style w:type="paragraph" w:customStyle="1" w:styleId="BodySmallRight">
    <w:name w:val="Body Small Right"/>
    <w:basedOn w:val="BodyTextRight"/>
    <w:rsid w:val="00764A99"/>
    <w:rPr>
      <w:sz w:val="18"/>
      <w:szCs w:val="18"/>
    </w:rPr>
  </w:style>
  <w:style w:type="paragraph" w:customStyle="1" w:styleId="MarginEdition">
    <w:name w:val="Margin Edition"/>
    <w:basedOn w:val="MarginNote"/>
    <w:rsid w:val="00764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A99"/>
    <w:rPr>
      <w:sz w:val="2"/>
      <w:szCs w:val="2"/>
    </w:rPr>
  </w:style>
  <w:style w:type="character" w:customStyle="1" w:styleId="Small">
    <w:name w:val="Small"/>
    <w:basedOn w:val="DefaultParagraphFont"/>
    <w:rsid w:val="00764A99"/>
    <w:rPr>
      <w:sz w:val="16"/>
    </w:rPr>
  </w:style>
  <w:style w:type="paragraph" w:customStyle="1" w:styleId="WideTable">
    <w:name w:val="Wide Table"/>
    <w:basedOn w:val="Normal"/>
    <w:rsid w:val="00764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A99"/>
  </w:style>
  <w:style w:type="paragraph" w:styleId="Quote">
    <w:name w:val="Quote"/>
    <w:basedOn w:val="Heading1"/>
    <w:link w:val="QuoteChar"/>
    <w:qFormat/>
    <w:rsid w:val="00764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A99"/>
    <w:pPr>
      <w:pageBreakBefore/>
    </w:pPr>
  </w:style>
  <w:style w:type="paragraph" w:customStyle="1" w:styleId="Border">
    <w:name w:val="Border"/>
    <w:basedOn w:val="Normal"/>
    <w:qFormat/>
    <w:rsid w:val="00764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A9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64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A99"/>
    <w:rPr>
      <w:u w:val="single"/>
    </w:rPr>
  </w:style>
  <w:style w:type="character" w:customStyle="1" w:styleId="BoldandItalics">
    <w:name w:val="Bold and Italics"/>
    <w:qFormat/>
    <w:rsid w:val="00764A99"/>
    <w:rPr>
      <w:b/>
      <w:i/>
      <w:u w:val="none"/>
    </w:rPr>
  </w:style>
  <w:style w:type="paragraph" w:styleId="BalloonText">
    <w:name w:val="Balloon Text"/>
    <w:basedOn w:val="Normal"/>
    <w:link w:val="BalloonTextChar"/>
    <w:rsid w:val="00764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A9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4A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A9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1747</Words>
  <Characters>10604</Characters>
  <Application>Microsoft Office Word</Application>
  <DocSecurity>0</DocSecurity>
  <Lines>326</Lines>
  <Paragraphs>193</Paragraphs>
  <ScaleCrop>false</ScaleCrop>
  <Company>Author-it Software Corporation Ltd.</Company>
  <LinksUpToDate>false</LinksUpToDate>
  <CharactersWithSpaces>12277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TLIB2079A Set up and secure a towing situation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2012-05-27T03:27:00Z</dcterms:created>
  <dcterms:modified xsi:type="dcterms:W3CDTF">2012-05-27T03:27:00Z</dcterms:modified>
</cp:coreProperties>
</file>