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ACC" w:rsidP="00BA7ACC">
      <w:pPr>
        <w:pStyle w:val="Title"/>
      </w:pPr>
      <w:r>
        <w:fldChar w:fldCharType="begin"/>
      </w:r>
      <w:r>
        <w:instrText xml:space="preserve"> TITLE   \* MERGEFORMAT </w:instrText>
      </w:r>
      <w:r>
        <w:fldChar w:fldCharType="separate"/>
      </w:r>
      <w:r>
        <w:t>TLIA4062A Implement safety stock systems</w:t>
      </w:r>
      <w:r>
        <w:fldChar w:fldCharType="end"/>
      </w:r>
    </w:p>
    <w:p w:rsidR="00BA7ACC" w:rsidP="00BA7ACC">
      <w:pPr>
        <w:pStyle w:val="Version"/>
        <w:sectPr w:rsidSect="001641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1AC" w:rsidP="001641AC">
      <w:pPr>
        <w:pStyle w:val="SuperHeading"/>
      </w:pPr>
      <w:r w:rsidRPr="001641AC">
        <w:t>TLIA4062A Implement safety stock systems</w:t>
      </w:r>
    </w:p>
    <w:p w:rsidR="00000000" w:rsidRPr="001641AC" w:rsidP="001641AC">
      <w:pPr>
        <w:pStyle w:val="Heading1"/>
      </w:pPr>
      <w:bookmarkStart w:id="1" w:name="O_273912"/>
      <w:bookmarkEnd w:id="1"/>
      <w:r w:rsidRPr="001641AC">
        <w:t>Modification History</w:t>
      </w:r>
    </w:p>
    <w:p w:rsidR="00000000" w:rsidRPr="001641AC" w:rsidP="001641AC">
      <w:pPr>
        <w:pStyle w:val="BodyText"/>
      </w:pPr>
      <w:r w:rsidRPr="001641AC">
        <w:t>Not Applicable</w:t>
      </w:r>
    </w:p>
    <w:p w:rsidR="00000000" w:rsidRPr="001641AC" w:rsidP="001641AC">
      <w:pPr>
        <w:pStyle w:val="AllowPageBreak"/>
      </w:pPr>
    </w:p>
    <w:p w:rsidR="00000000" w:rsidRPr="001641AC" w:rsidP="001641AC">
      <w:pPr>
        <w:pStyle w:val="Heading1"/>
      </w:pPr>
      <w:bookmarkStart w:id="2" w:name="O_222722"/>
      <w:bookmarkEnd w:id="2"/>
      <w:r w:rsidRPr="001641AC">
        <w:t>Unit Descriptor</w:t>
      </w:r>
    </w:p>
    <w:tbl>
      <w:tblPr>
        <w:tblW w:w="9640" w:type="dxa"/>
        <w:tblLayout w:type="fixed"/>
        <w:tblCellMar>
          <w:left w:w="62" w:type="dxa"/>
          <w:right w:w="62" w:type="dxa"/>
        </w:tblCellMar>
        <w:tblLook w:val="0000"/>
      </w:tblPr>
      <w:tblGrid>
        <w:gridCol w:w="2978"/>
        <w:gridCol w:w="6662"/>
      </w:tblGrid>
      <w:tr w:rsidTr="00BA7A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BodyText"/>
            </w:pPr>
            <w:r w:rsidRPr="001641AC">
              <w:t>This unit involves the skills and knowledge required to implement safety stock systems. It includes planning a</w:t>
            </w:r>
            <w:r w:rsidRPr="001641AC">
              <w:t>nd preparing safety stock levels; maintaining safety stock levels; and reviewing the safety stock system. Licensing, legislative, regulatory or certification requirements are applicable to this unit.</w:t>
            </w:r>
          </w:p>
        </w:tc>
      </w:tr>
    </w:tbl>
    <w:p w:rsidR="00BA7ACC" w:rsidP="001641AC">
      <w:pPr>
        <w:pStyle w:val="BodyText"/>
      </w:pPr>
    </w:p>
    <w:p w:rsidR="00BA7ACC" w:rsidP="001641AC">
      <w:pPr>
        <w:pStyle w:val="BodyText"/>
      </w:pPr>
    </w:p>
    <w:p w:rsidR="00000000" w:rsidRPr="001641AC" w:rsidP="001641AC">
      <w:pPr>
        <w:pStyle w:val="Heading1"/>
      </w:pPr>
      <w:bookmarkStart w:id="3" w:name="O_222724"/>
      <w:bookmarkEnd w:id="3"/>
      <w:r w:rsidRPr="001641AC">
        <w:t>Application of the Unit</w:t>
      </w:r>
    </w:p>
    <w:tbl>
      <w:tblPr>
        <w:tblW w:w="9640" w:type="dxa"/>
        <w:tblLayout w:type="fixed"/>
        <w:tblCellMar>
          <w:left w:w="62" w:type="dxa"/>
          <w:right w:w="62" w:type="dxa"/>
        </w:tblCellMar>
        <w:tblLook w:val="0000"/>
      </w:tblPr>
      <w:tblGrid>
        <w:gridCol w:w="2978"/>
        <w:gridCol w:w="6662"/>
      </w:tblGrid>
      <w:tr w:rsidTr="00BA7A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BodyText"/>
            </w:pPr>
            <w:r w:rsidRPr="001641AC">
              <w:t>Work may be undertaken in various contexts within the transport and distribution industry but has particular application in a storage facility such as a warehouse.</w:t>
            </w:r>
          </w:p>
          <w:p w:rsidR="00000000" w:rsidRPr="001641AC" w:rsidP="001641AC">
            <w:pPr>
              <w:pStyle w:val="BodyText"/>
            </w:pPr>
            <w:r w:rsidRPr="001641AC">
              <w:t>The unit generally applies to those who provide leadership of others</w:t>
            </w:r>
            <w:r w:rsidRPr="001641AC">
              <w:t xml:space="preserve"> individually or in teams.</w:t>
            </w:r>
          </w:p>
          <w:p w:rsidR="00000000" w:rsidRPr="001641AC" w:rsidP="001641AC">
            <w:pPr>
              <w:pStyle w:val="BodyText"/>
            </w:pPr>
            <w:r w:rsidRPr="001641AC">
              <w:t>This unit is normally packaged at AQF IV or above.</w:t>
            </w:r>
          </w:p>
        </w:tc>
      </w:tr>
    </w:tbl>
    <w:p w:rsidR="00BA7ACC" w:rsidP="001641AC">
      <w:pPr>
        <w:pStyle w:val="BodyText"/>
      </w:pPr>
    </w:p>
    <w:p w:rsidR="00BA7ACC" w:rsidP="001641AC">
      <w:pPr>
        <w:pStyle w:val="BodyText"/>
      </w:pPr>
    </w:p>
    <w:p w:rsidR="00000000" w:rsidRPr="001641AC" w:rsidP="001641AC">
      <w:pPr>
        <w:pStyle w:val="Heading1"/>
      </w:pPr>
      <w:bookmarkStart w:id="4" w:name="O_282172"/>
      <w:bookmarkEnd w:id="4"/>
      <w:r w:rsidRPr="001641AC">
        <w:t>Licensing/Regulatory Information</w:t>
      </w:r>
    </w:p>
    <w:p w:rsidR="00000000" w:rsidRPr="001641AC" w:rsidP="001641AC">
      <w:pPr>
        <w:pStyle w:val="BodyText"/>
      </w:pPr>
      <w:r w:rsidRPr="001641AC">
        <w:t>Refer to Unit Descriptor</w:t>
      </w:r>
    </w:p>
    <w:p w:rsidR="00000000" w:rsidRPr="001641AC" w:rsidP="001641AC">
      <w:pPr>
        <w:pStyle w:val="AllowPageBreak"/>
      </w:pPr>
    </w:p>
    <w:p w:rsidR="00000000" w:rsidRPr="001641AC" w:rsidP="001641AC">
      <w:pPr>
        <w:pStyle w:val="Heading1"/>
      </w:pPr>
      <w:bookmarkStart w:id="5" w:name="O_284622"/>
      <w:bookmarkEnd w:id="5"/>
      <w:r w:rsidRPr="001641AC">
        <w:t>Pre-Requisites</w:t>
      </w:r>
    </w:p>
    <w:p w:rsidR="00000000" w:rsidRPr="001641AC" w:rsidP="001641AC">
      <w:pPr>
        <w:pStyle w:val="BodyText"/>
      </w:pPr>
      <w:r w:rsidRPr="001641AC">
        <w:t>Not Applicable</w:t>
      </w:r>
    </w:p>
    <w:p w:rsidR="00000000" w:rsidRPr="001641AC" w:rsidP="001641AC">
      <w:pPr>
        <w:pStyle w:val="AllowPageBreak"/>
      </w:pPr>
    </w:p>
    <w:p w:rsidR="00000000" w:rsidRPr="001641AC" w:rsidP="001641AC">
      <w:pPr>
        <w:pStyle w:val="Heading1"/>
      </w:pPr>
      <w:bookmarkStart w:id="6" w:name="O_222723"/>
      <w:bookmarkEnd w:id="6"/>
      <w:r w:rsidRPr="001641AC">
        <w:t>Employability Skills Information</w:t>
      </w:r>
    </w:p>
    <w:tbl>
      <w:tblPr>
        <w:tblW w:w="9640" w:type="dxa"/>
        <w:tblLayout w:type="fixed"/>
        <w:tblCellMar>
          <w:left w:w="62" w:type="dxa"/>
          <w:right w:w="62" w:type="dxa"/>
        </w:tblCellMar>
        <w:tblLook w:val="0000"/>
      </w:tblPr>
      <w:tblGrid>
        <w:gridCol w:w="2978"/>
        <w:gridCol w:w="6662"/>
      </w:tblGrid>
      <w:tr w:rsidTr="00BA7A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BodyText"/>
            </w:pPr>
            <w:r w:rsidRPr="001641AC">
              <w:t>This unit contains employability skills.</w:t>
            </w:r>
          </w:p>
        </w:tc>
      </w:tr>
    </w:tbl>
    <w:p w:rsidR="00BA7ACC" w:rsidP="001641AC">
      <w:pPr>
        <w:pStyle w:val="BodyText"/>
      </w:pPr>
    </w:p>
    <w:p w:rsidR="00BA7ACC" w:rsidP="001641AC">
      <w:pPr>
        <w:pStyle w:val="BodyText"/>
      </w:pPr>
    </w:p>
    <w:p w:rsidR="00000000" w:rsidRPr="001641AC" w:rsidP="001641AC">
      <w:pPr>
        <w:pStyle w:val="Heading1"/>
      </w:pPr>
      <w:bookmarkStart w:id="7" w:name="O_291958"/>
      <w:bookmarkEnd w:id="7"/>
      <w:r w:rsidRPr="001641AC">
        <w:t>Elements and Performance Criteria Pre-Content</w:t>
      </w:r>
    </w:p>
    <w:tbl>
      <w:tblPr>
        <w:tblW w:w="9640" w:type="dxa"/>
        <w:tblLayout w:type="fixed"/>
        <w:tblCellMar>
          <w:left w:w="62" w:type="dxa"/>
          <w:right w:w="62" w:type="dxa"/>
        </w:tblCellMar>
        <w:tblLook w:val="0000"/>
      </w:tblPr>
      <w:tblGrid>
        <w:gridCol w:w="2978"/>
        <w:gridCol w:w="6662"/>
      </w:tblGrid>
      <w:tr w:rsidTr="00BA7A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BodyText"/>
            </w:pPr>
            <w:r w:rsidRPr="001641AC">
              <w:t xml:space="preserve">Performance criteria describe the required performance needed </w:t>
            </w:r>
            <w:r w:rsidRPr="001641AC">
              <w:t>to demonstrate achievement of the element. Assessment of performance is to be consistent with the evidence guide.</w:t>
            </w:r>
          </w:p>
        </w:tc>
      </w:tr>
    </w:tbl>
    <w:p w:rsidR="00000000" w:rsidRPr="001641AC" w:rsidP="001641AC">
      <w:pPr>
        <w:pStyle w:val="BodyText"/>
      </w:pPr>
    </w:p>
    <w:p w:rsidR="00000000" w:rsidRPr="001641AC" w:rsidP="001641AC">
      <w:pPr>
        <w:pStyle w:val="AllowPageBreak"/>
      </w:pPr>
    </w:p>
    <w:p w:rsidR="00000000" w:rsidRPr="001641AC" w:rsidP="001641AC">
      <w:pPr>
        <w:pStyle w:val="Heading1"/>
      </w:pPr>
      <w:bookmarkStart w:id="8" w:name="O_238626"/>
      <w:bookmarkEnd w:id="8"/>
      <w:r w:rsidRPr="001641AC">
        <w:t>Elements and Performance Criteria</w:t>
      </w:r>
    </w:p>
    <w:tbl>
      <w:tblPr>
        <w:tblW w:w="9640" w:type="dxa"/>
        <w:tblLayout w:type="fixed"/>
        <w:tblCellMar>
          <w:left w:w="62" w:type="dxa"/>
          <w:right w:w="62" w:type="dxa"/>
        </w:tblCellMar>
        <w:tblLook w:val="0000"/>
      </w:tblPr>
      <w:tblGrid>
        <w:gridCol w:w="2978"/>
        <w:gridCol w:w="6662"/>
      </w:tblGrid>
      <w:tr w:rsidTr="00BA7A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641AC" w:rsidP="001641AC">
            <w:pPr>
              <w:pStyle w:val="List"/>
            </w:pPr>
            <w:r w:rsidRPr="001641A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641AC">
            <w:pPr>
              <w:pStyle w:val="List"/>
              <w:rPr>
                <w:lang w:val="en-NZ"/>
              </w:rPr>
            </w:pPr>
            <w:r w:rsidRPr="001641AC">
              <w:rPr>
                <w:rStyle w:val="SpecialBold"/>
              </w:rPr>
              <w:t>PERFORMANCE CRITERIA</w:t>
            </w:r>
          </w:p>
        </w:tc>
      </w:tr>
      <w:tr w:rsidTr="00BA7A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41AC">
            <w:pPr>
              <w:pStyle w:val="List"/>
              <w:rPr>
                <w:lang w:val="en-NZ"/>
              </w:rPr>
            </w:pPr>
            <w:r w:rsidRPr="001641AC">
              <w:rPr>
                <w:rStyle w:val="SpecialBold"/>
              </w:rPr>
              <w:t>1</w:t>
            </w:r>
            <w:r w:rsidRPr="001641AC">
              <w:tab/>
            </w:r>
            <w:r w:rsidRPr="001641AC">
              <w:rPr>
                <w:rStyle w:val="SpecialBold"/>
              </w:rPr>
              <w:t>Plan and prepare safety stock levels</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List"/>
            </w:pPr>
            <w:r w:rsidRPr="001641AC">
              <w:t>1.1</w:t>
            </w:r>
            <w:r w:rsidRPr="001641AC">
              <w:tab/>
            </w:r>
            <w:r w:rsidRPr="001641AC">
              <w:t>Determined optimum safety stock levels are maintained to ensure constant productivity</w:t>
            </w:r>
          </w:p>
          <w:p w:rsidR="00000000" w:rsidRPr="001641AC" w:rsidP="001641AC">
            <w:pPr>
              <w:pStyle w:val="List"/>
            </w:pPr>
            <w:r w:rsidRPr="001641AC">
              <w:t>1.2</w:t>
            </w:r>
            <w:r w:rsidRPr="001641AC">
              <w:tab/>
              <w:t>Purchase, receipt, storage and issue of stock is undertaken when required</w:t>
            </w:r>
          </w:p>
          <w:p w:rsidR="00000000" w:rsidRPr="001641AC" w:rsidP="001641AC">
            <w:pPr>
              <w:pStyle w:val="List"/>
            </w:pPr>
            <w:r w:rsidRPr="001641AC">
              <w:t>1.3</w:t>
            </w:r>
            <w:r w:rsidRPr="001641AC">
              <w:tab/>
              <w:t>Safety stock is valued using the nominated valuation method, if required</w:t>
            </w:r>
          </w:p>
          <w:p w:rsidR="00000000" w:rsidP="001641AC">
            <w:pPr>
              <w:pStyle w:val="List"/>
              <w:rPr>
                <w:lang w:val="en-NZ"/>
              </w:rPr>
            </w:pPr>
            <w:r w:rsidRPr="001641AC">
              <w:t>1.4</w:t>
            </w:r>
            <w:r w:rsidRPr="001641AC">
              <w:tab/>
              <w:t>Safety stoc</w:t>
            </w:r>
            <w:r w:rsidRPr="001641AC">
              <w:t>k rotation procedures are implemented</w:t>
            </w:r>
          </w:p>
        </w:tc>
      </w:tr>
      <w:tr w:rsidTr="00BA7A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41AC">
            <w:pPr>
              <w:pStyle w:val="List"/>
              <w:rPr>
                <w:lang w:val="en-NZ"/>
              </w:rPr>
            </w:pPr>
            <w:r w:rsidRPr="001641AC">
              <w:rPr>
                <w:rStyle w:val="SpecialBold"/>
              </w:rPr>
              <w:t>2</w:t>
            </w:r>
            <w:r w:rsidRPr="001641AC">
              <w:tab/>
            </w:r>
            <w:r w:rsidRPr="001641AC">
              <w:rPr>
                <w:rStyle w:val="SpecialBold"/>
              </w:rPr>
              <w:t>Maintain safety stock levels</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List"/>
            </w:pPr>
            <w:r w:rsidRPr="001641AC">
              <w:t>2.1</w:t>
            </w:r>
            <w:r w:rsidRPr="001641AC">
              <w:tab/>
              <w:t>Records are checked against stock and continuously adjusted and updated when required</w:t>
            </w:r>
          </w:p>
          <w:p w:rsidR="00000000" w:rsidRPr="001641AC" w:rsidP="001641AC">
            <w:pPr>
              <w:pStyle w:val="List"/>
            </w:pPr>
            <w:r w:rsidRPr="001641AC">
              <w:t>2.2</w:t>
            </w:r>
            <w:r w:rsidRPr="001641AC">
              <w:tab/>
              <w:t>Safety stock levels are maintained according to organisation policy and procedures and safet</w:t>
            </w:r>
            <w:r w:rsidRPr="001641AC">
              <w:t>y stock plan</w:t>
            </w:r>
          </w:p>
          <w:p w:rsidR="00000000" w:rsidRPr="001641AC" w:rsidP="001641AC">
            <w:pPr>
              <w:pStyle w:val="List"/>
            </w:pPr>
            <w:r w:rsidRPr="001641AC">
              <w:t>2.3</w:t>
            </w:r>
            <w:r w:rsidRPr="001641AC">
              <w:tab/>
              <w:t>Records are stored for future access</w:t>
            </w:r>
          </w:p>
          <w:p w:rsidR="00000000" w:rsidP="001641AC">
            <w:pPr>
              <w:pStyle w:val="List"/>
              <w:rPr>
                <w:lang w:val="en-NZ"/>
              </w:rPr>
            </w:pPr>
            <w:r w:rsidRPr="001641AC">
              <w:t>2.4</w:t>
            </w:r>
            <w:r w:rsidRPr="001641AC">
              <w:tab/>
              <w:t>Safety stock levels are reconciled with paperwork and any discrepancies are rectified or reported to nominated person/section within designated timelines</w:t>
            </w:r>
          </w:p>
        </w:tc>
      </w:tr>
      <w:tr w:rsidTr="00BA7AC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641AC">
            <w:pPr>
              <w:pStyle w:val="List"/>
              <w:rPr>
                <w:lang w:val="en-NZ"/>
              </w:rPr>
            </w:pPr>
            <w:r w:rsidRPr="001641AC">
              <w:rPr>
                <w:rStyle w:val="SpecialBold"/>
              </w:rPr>
              <w:t>3</w:t>
            </w:r>
            <w:r w:rsidRPr="001641AC">
              <w:tab/>
            </w:r>
            <w:r w:rsidRPr="001641AC">
              <w:rPr>
                <w:rStyle w:val="SpecialBold"/>
              </w:rPr>
              <w:t>Review safety stock system</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List"/>
            </w:pPr>
            <w:r w:rsidRPr="001641AC">
              <w:t>3.1</w:t>
            </w:r>
            <w:r w:rsidRPr="001641AC">
              <w:tab/>
            </w:r>
            <w:r w:rsidRPr="001641AC">
              <w:t>Safety stock records are reviewed for discrepancies regarding target outcomes</w:t>
            </w:r>
          </w:p>
          <w:p w:rsidR="00000000" w:rsidRPr="001641AC" w:rsidP="001641AC">
            <w:pPr>
              <w:pStyle w:val="List"/>
            </w:pPr>
            <w:r w:rsidRPr="001641AC">
              <w:t>3.2</w:t>
            </w:r>
            <w:r w:rsidRPr="001641AC">
              <w:tab/>
              <w:t>Improvements of safety stock system reviewed with all variables affecting discrepancies identified</w:t>
            </w:r>
          </w:p>
          <w:p w:rsidR="00000000" w:rsidRPr="001641AC" w:rsidP="001641AC">
            <w:pPr>
              <w:pStyle w:val="List"/>
            </w:pPr>
            <w:r w:rsidRPr="001641AC">
              <w:t>3.3</w:t>
            </w:r>
            <w:r w:rsidRPr="001641AC">
              <w:tab/>
              <w:t>Required improvements are reported according to organisation's policy a</w:t>
            </w:r>
            <w:r w:rsidRPr="001641AC">
              <w:t>nd procedures</w:t>
            </w:r>
          </w:p>
        </w:tc>
      </w:tr>
    </w:tbl>
    <w:p w:rsidR="00BA7ACC" w:rsidP="001641AC">
      <w:pPr>
        <w:pStyle w:val="BodyText"/>
      </w:pPr>
    </w:p>
    <w:p w:rsidR="00BA7ACC" w:rsidP="001641AC">
      <w:pPr>
        <w:pStyle w:val="BodyText"/>
      </w:pPr>
    </w:p>
    <w:p w:rsidR="00000000" w:rsidRPr="001641AC" w:rsidP="001641AC">
      <w:pPr>
        <w:pStyle w:val="Heading1"/>
      </w:pPr>
      <w:bookmarkStart w:id="9" w:name="O_262417"/>
      <w:bookmarkEnd w:id="9"/>
      <w:r w:rsidRPr="001641AC">
        <w:t>Required Skills and Knowledge</w:t>
      </w:r>
    </w:p>
    <w:tbl>
      <w:tblPr>
        <w:tblW w:w="9640" w:type="dxa"/>
        <w:tblLayout w:type="fixed"/>
        <w:tblCellMar>
          <w:left w:w="62" w:type="dxa"/>
          <w:right w:w="62" w:type="dxa"/>
        </w:tblCellMar>
        <w:tblLook w:val="0000"/>
      </w:tblPr>
      <w:tblGrid>
        <w:gridCol w:w="9640"/>
      </w:tblGrid>
      <w:tr w:rsidTr="00BA7AC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REQUIRED KNOWLEDGE AND SKILLS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This describes the essential knowledge and skills and their level required for this unit.</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Required knowledge</w:t>
            </w:r>
            <w:r w:rsidRPr="001641AC">
              <w:t>:</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Relevant sections of national and state or territory regulatory requirements and codes of practice</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Definitions of commonly used terminology such as lead time, lead time demand, forecast, demand history, order cycle</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Procedures for operating electronic c</w:t>
            </w:r>
            <w:r w:rsidRPr="001641AC">
              <w:t>ommunications equipment</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Requirements for completing relevant documentation including commonly used methods to estimate required safety stock levels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Code of practice for working collaboratively with others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Typical problems that can occur and related action that should be taken</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Procedures for identifying any problems with the safety stock system in use</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Principles, purpose and location of controls, monitoring devices, and systems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Steps involved in planni</w:t>
            </w:r>
            <w:r w:rsidRPr="001641AC">
              <w:t>ng the work activities</w:t>
            </w:r>
          </w:p>
        </w:tc>
      </w:tr>
    </w:tbl>
    <w:p w:rsidR="00000000" w:rsidRPr="001641AC" w:rsidP="001641AC">
      <w:pPr>
        <w:pStyle w:val="BodyText"/>
      </w:pPr>
    </w:p>
    <w:tbl>
      <w:tblPr>
        <w:tblW w:w="9640" w:type="dxa"/>
        <w:tblLayout w:type="fixed"/>
        <w:tblCellMar>
          <w:left w:w="62" w:type="dxa"/>
          <w:right w:w="62" w:type="dxa"/>
        </w:tblCellMar>
        <w:tblLook w:val="0000"/>
      </w:tblPr>
      <w:tblGrid>
        <w:gridCol w:w="9640"/>
      </w:tblGrid>
      <w:tr w:rsidTr="00BA7AC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Required skills</w:t>
            </w:r>
            <w:r w:rsidRPr="001641AC">
              <w:t>:</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Communicate effectively with others when completing work activities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Read and interpret instructions, procedures, information and signs relevant to work activities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Interpret and follow operational instructions and prioritise work</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Complete documentation related to work activities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Operate electronic communication equipment to required protocol</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Work collaboratively with others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Adapt appropriately to cultural differences in the workplace, including modes of behaviour and interactions with others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Implement contingency plans for unplanned events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Apply precautions and required action to minimise, control or eliminate hazards tha</w:t>
            </w:r>
            <w:r w:rsidRPr="001641AC">
              <w:t>t may exist during work activities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641AC">
            <w:pPr>
              <w:pStyle w:val="ListBullet"/>
              <w:rPr>
                <w:lang w:val="en-NZ"/>
              </w:rPr>
            </w:pPr>
            <w:r w:rsidRPr="001641AC">
              <w:t>Modify activities depending on differing operational contingencies, risk situations and environments</w:t>
            </w:r>
          </w:p>
        </w:tc>
      </w:tr>
      <w:tr w:rsidTr="00BA7AC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Monitor work activities in terms of planned schedule</w:t>
            </w:r>
          </w:p>
        </w:tc>
      </w:tr>
    </w:tbl>
    <w:p w:rsidR="00BA7ACC" w:rsidP="001641AC">
      <w:pPr>
        <w:pStyle w:val="BodyText"/>
      </w:pPr>
    </w:p>
    <w:p w:rsidR="00BA7ACC" w:rsidP="001641AC">
      <w:pPr>
        <w:pStyle w:val="BodyText"/>
      </w:pPr>
    </w:p>
    <w:p w:rsidR="00000000" w:rsidRPr="001641AC" w:rsidP="001641AC">
      <w:pPr>
        <w:pStyle w:val="Heading1"/>
      </w:pPr>
      <w:bookmarkStart w:id="10" w:name="O_246610"/>
      <w:bookmarkEnd w:id="10"/>
      <w:r w:rsidRPr="001641AC">
        <w:t>Evidence Guide</w:t>
      </w:r>
    </w:p>
    <w:tbl>
      <w:tblPr>
        <w:tblW w:w="9499" w:type="dxa"/>
        <w:tblLayout w:type="fixed"/>
        <w:tblCellMar>
          <w:left w:w="62" w:type="dxa"/>
          <w:right w:w="62" w:type="dxa"/>
        </w:tblCellMar>
        <w:tblLook w:val="0000"/>
      </w:tblPr>
      <w:tblGrid>
        <w:gridCol w:w="3524"/>
        <w:gridCol w:w="5975"/>
      </w:tblGrid>
      <w:tr w:rsidTr="00BA7AC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EVIDENCE GUIDE</w:t>
            </w:r>
          </w:p>
        </w:tc>
      </w:tr>
      <w:tr w:rsidTr="00BA7AC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The evidence guide provides advice on assessment and must be read in conjunction with the performance criteria, required knowledge and skills, the range statement and the assessment guidelines for this Training Package.</w:t>
            </w:r>
          </w:p>
        </w:tc>
      </w:tr>
      <w:tr w:rsidTr="00BA7AC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Critical aspects for assessment an</w:t>
            </w:r>
            <w:r w:rsidRPr="001641A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The evidence required to demonstrate competency in this unit must be relevant to and satisfy all of the requirements of the elements and performance criteria of this unit and include demonstration</w:t>
            </w:r>
            <w:r w:rsidRPr="001641AC">
              <w:t xml:space="preserve"> of applying:</w:t>
            </w:r>
          </w:p>
          <w:p w:rsidR="00000000" w:rsidRPr="001641AC" w:rsidP="001641AC">
            <w:pPr>
              <w:pStyle w:val="ListBullet2"/>
            </w:pPr>
            <w:r w:rsidRPr="001641AC">
              <w:t>the underpinning knowledge and skills</w:t>
            </w:r>
          </w:p>
          <w:p w:rsidR="00000000" w:rsidRPr="001641AC" w:rsidP="001641AC">
            <w:pPr>
              <w:pStyle w:val="ListBullet2"/>
            </w:pPr>
            <w:r w:rsidRPr="001641AC">
              <w:t>relevant legislation and workplace procedures</w:t>
            </w:r>
          </w:p>
          <w:p w:rsidR="00000000" w:rsidP="001641AC">
            <w:pPr>
              <w:pStyle w:val="ListBullet2"/>
              <w:rPr>
                <w:lang w:val="en-NZ"/>
              </w:rPr>
            </w:pPr>
            <w:r w:rsidRPr="001641AC">
              <w:t>other relevant aspects of the range statement</w:t>
            </w:r>
          </w:p>
        </w:tc>
      </w:tr>
      <w:tr w:rsidTr="00BA7AC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Performance is demonstrated consistently over a period of time and in a suitable range of contexts</w:t>
            </w:r>
          </w:p>
          <w:p w:rsidR="00000000" w:rsidRPr="001641AC" w:rsidP="001641AC">
            <w:pPr>
              <w:pStyle w:val="ListBullet"/>
            </w:pPr>
            <w:r w:rsidRPr="001641AC">
              <w:t>Resources for assessment include:</w:t>
            </w:r>
          </w:p>
          <w:p w:rsidR="00000000" w:rsidRPr="001641AC" w:rsidP="001641AC">
            <w:pPr>
              <w:pStyle w:val="ListBullet2"/>
            </w:pPr>
            <w:r w:rsidRPr="001641AC">
              <w:t>a range of relevant exercises, case studies and/or other simulated practical and knowledge assessment, and/or</w:t>
            </w:r>
          </w:p>
          <w:p w:rsidR="00000000" w:rsidRPr="001641AC" w:rsidP="001641AC">
            <w:pPr>
              <w:pStyle w:val="ListBullet2"/>
            </w:pPr>
            <w:r w:rsidRPr="001641AC">
              <w:t>access to an appropriate range of relevant operational situations in the workplace</w:t>
            </w:r>
          </w:p>
          <w:p w:rsidR="00000000" w:rsidRPr="001641AC" w:rsidP="001641AC">
            <w:pPr>
              <w:pStyle w:val="ListBullet"/>
            </w:pPr>
            <w:r w:rsidRPr="001641AC">
              <w:t>In both real and simulated environments, access is required to:</w:t>
            </w:r>
          </w:p>
          <w:p w:rsidR="00000000" w:rsidRPr="001641AC" w:rsidP="001641AC">
            <w:pPr>
              <w:pStyle w:val="ListBullet2"/>
            </w:pPr>
            <w:r w:rsidRPr="001641AC">
              <w:t>relevant and appropriate materials and equipment, and</w:t>
            </w:r>
          </w:p>
          <w:p w:rsidR="00000000" w:rsidP="001641AC">
            <w:pPr>
              <w:pStyle w:val="ListBullet2"/>
              <w:rPr>
                <w:lang w:val="en-NZ"/>
              </w:rPr>
            </w:pPr>
            <w:r w:rsidRPr="001641AC">
              <w:t>applicable documentation including workplace procedur</w:t>
            </w:r>
            <w:r w:rsidRPr="001641AC">
              <w:t>es, regulations, codes of practice and operation manuals</w:t>
            </w:r>
          </w:p>
        </w:tc>
      </w:tr>
      <w:tr w:rsidTr="00BA7AC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Assessment of this unit must be undertaken by a registered training organisation</w:t>
            </w:r>
          </w:p>
          <w:p w:rsidR="00000000" w:rsidRPr="001641AC" w:rsidP="001641AC">
            <w:pPr>
              <w:pStyle w:val="ListBullet"/>
            </w:pPr>
            <w:r w:rsidRPr="001641AC">
              <w:t>As a minimum, assessment of knowledge must be conducted through appropriate written/oral tests</w:t>
            </w:r>
          </w:p>
          <w:p w:rsidR="00000000" w:rsidRPr="001641AC" w:rsidP="001641AC">
            <w:pPr>
              <w:pStyle w:val="ListBullet"/>
            </w:pPr>
            <w:r w:rsidRPr="001641AC">
              <w:t>Practical assessment must occur:</w:t>
            </w:r>
          </w:p>
          <w:p w:rsidR="00000000" w:rsidRPr="001641AC" w:rsidP="001641AC">
            <w:pPr>
              <w:pStyle w:val="ListBullet2"/>
            </w:pPr>
            <w:r w:rsidRPr="001641AC">
              <w:t>through activities in an appropriately simulated environment at the registered training organisation, and/or</w:t>
            </w:r>
          </w:p>
          <w:p w:rsidR="00000000" w:rsidRPr="001641AC" w:rsidP="001641AC">
            <w:pPr>
              <w:pStyle w:val="ListBullet2"/>
            </w:pPr>
            <w:r w:rsidRPr="001641AC">
              <w:t>in an appropriate range of situations in the workplace</w:t>
            </w:r>
          </w:p>
        </w:tc>
      </w:tr>
    </w:tbl>
    <w:p w:rsidR="00BA7ACC" w:rsidP="001641AC">
      <w:pPr>
        <w:pStyle w:val="BodyText"/>
      </w:pPr>
    </w:p>
    <w:p w:rsidR="00BA7ACC" w:rsidP="001641AC">
      <w:pPr>
        <w:pStyle w:val="BodyText"/>
      </w:pPr>
    </w:p>
    <w:p w:rsidR="00000000" w:rsidRPr="001641AC" w:rsidP="001641AC">
      <w:pPr>
        <w:pStyle w:val="Heading1"/>
      </w:pPr>
      <w:bookmarkStart w:id="11" w:name="O_254593"/>
      <w:bookmarkEnd w:id="11"/>
      <w:r w:rsidRPr="001641AC">
        <w:t>Range Statement</w:t>
      </w:r>
    </w:p>
    <w:tbl>
      <w:tblPr>
        <w:tblW w:w="9640" w:type="dxa"/>
        <w:tblLayout w:type="fixed"/>
        <w:tblCellMar>
          <w:left w:w="62" w:type="dxa"/>
          <w:right w:w="62" w:type="dxa"/>
        </w:tblCellMar>
        <w:tblLook w:val="0000"/>
      </w:tblPr>
      <w:tblGrid>
        <w:gridCol w:w="3486"/>
        <w:gridCol w:w="6154"/>
      </w:tblGrid>
      <w:tr w:rsidTr="00BA7AC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RANGE STATEMENT</w:t>
            </w:r>
            <w:r w:rsidRPr="001641AC">
              <w:t xml:space="preserve"> </w:t>
            </w:r>
          </w:p>
        </w:tc>
      </w:tr>
      <w:tr w:rsidTr="00BA7AC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The range statement relates to the unit of competency as a whole. It allows for different work environments and situations that may affect performance.</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Rectifying discrepancies may include:</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updating records to show correct amount</w:t>
            </w:r>
          </w:p>
          <w:p w:rsidR="00000000" w:rsidRPr="001641AC" w:rsidP="001641AC">
            <w:pPr>
              <w:pStyle w:val="ListBullet"/>
            </w:pPr>
            <w:r w:rsidRPr="001641AC">
              <w:t>adjusting financial accounting records</w:t>
            </w:r>
          </w:p>
          <w:p w:rsidR="00000000" w:rsidRPr="001641AC" w:rsidP="001641AC">
            <w:pPr>
              <w:pStyle w:val="ListBullet"/>
            </w:pPr>
            <w:r w:rsidRPr="001641AC">
              <w:t>adjusting stock records</w:t>
            </w:r>
          </w:p>
          <w:p w:rsidR="00000000" w:rsidP="001641AC">
            <w:pPr>
              <w:pStyle w:val="ListBullet"/>
              <w:rPr>
                <w:lang w:val="en-NZ"/>
              </w:rPr>
            </w:pPr>
            <w:r w:rsidRPr="001641AC">
              <w:t>informing supervisor or appropriate person</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Stock discrepancies may include:</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theft or pilferage</w:t>
            </w:r>
          </w:p>
          <w:p w:rsidR="00000000" w:rsidRPr="001641AC" w:rsidP="001641AC">
            <w:pPr>
              <w:pStyle w:val="ListBullet"/>
            </w:pPr>
            <w:r w:rsidRPr="001641AC">
              <w:t>breakage or other damage</w:t>
            </w:r>
          </w:p>
          <w:p w:rsidR="00000000" w:rsidRPr="001641AC" w:rsidP="001641AC">
            <w:pPr>
              <w:pStyle w:val="ListBullet"/>
            </w:pPr>
            <w:r w:rsidRPr="001641AC">
              <w:t>deterioration of the product</w:t>
            </w:r>
          </w:p>
          <w:p w:rsidR="00000000" w:rsidRPr="001641AC" w:rsidP="001641AC">
            <w:pPr>
              <w:pStyle w:val="ListBullet"/>
            </w:pPr>
            <w:r w:rsidRPr="001641AC">
              <w:t>error in recording</w:t>
            </w:r>
          </w:p>
          <w:p w:rsidR="00000000" w:rsidRPr="001641AC" w:rsidP="001641AC">
            <w:pPr>
              <w:pStyle w:val="ListBullet"/>
            </w:pPr>
            <w:r w:rsidRPr="001641AC">
              <w:t>failure to check incoming stock against delivery docket</w:t>
            </w:r>
          </w:p>
          <w:p w:rsidR="00000000" w:rsidP="001641AC">
            <w:pPr>
              <w:pStyle w:val="ListBullet"/>
              <w:rPr>
                <w:lang w:val="en-NZ"/>
              </w:rPr>
            </w:pPr>
            <w:r w:rsidRPr="001641AC">
              <w:t>obsolescence resulting in stock having to be discarded</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standard operating procedures (SOPs)</w:t>
            </w:r>
          </w:p>
          <w:p w:rsidR="00000000" w:rsidRPr="001641AC" w:rsidP="001641AC">
            <w:pPr>
              <w:pStyle w:val="ListBullet"/>
            </w:pPr>
            <w:r w:rsidRPr="001641AC">
              <w:t>company procedures</w:t>
            </w:r>
          </w:p>
          <w:p w:rsidR="00000000" w:rsidRPr="001641AC" w:rsidP="001641AC">
            <w:pPr>
              <w:pStyle w:val="ListBullet"/>
            </w:pPr>
            <w:r w:rsidRPr="001641AC">
              <w:t>enterprise</w:t>
            </w:r>
            <w:r w:rsidRPr="001641AC">
              <w:t xml:space="preserve"> procedures</w:t>
            </w:r>
          </w:p>
          <w:p w:rsidR="00000000" w:rsidRPr="001641AC" w:rsidP="001641AC">
            <w:pPr>
              <w:pStyle w:val="ListBullet"/>
            </w:pPr>
            <w:r w:rsidRPr="001641AC">
              <w:t>organisational procedures</w:t>
            </w:r>
          </w:p>
          <w:p w:rsidR="00000000" w:rsidP="001641AC">
            <w:pPr>
              <w:pStyle w:val="ListBullet"/>
              <w:rPr>
                <w:lang w:val="en-NZ"/>
              </w:rPr>
            </w:pPr>
            <w:r w:rsidRPr="001641AC">
              <w:t>established procedures</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phone</w:t>
            </w:r>
          </w:p>
          <w:p w:rsidR="00000000" w:rsidRPr="001641AC" w:rsidP="001641AC">
            <w:pPr>
              <w:pStyle w:val="ListBullet"/>
            </w:pPr>
            <w:r w:rsidRPr="001641AC">
              <w:t>electronic data interchange (EDI)</w:t>
            </w:r>
          </w:p>
          <w:p w:rsidR="00000000" w:rsidRPr="001641AC" w:rsidP="001641AC">
            <w:pPr>
              <w:pStyle w:val="ListBullet"/>
            </w:pPr>
            <w:r w:rsidRPr="001641AC">
              <w:t>fax</w:t>
            </w:r>
          </w:p>
          <w:p w:rsidR="00000000" w:rsidRPr="001641AC" w:rsidP="001641AC">
            <w:pPr>
              <w:pStyle w:val="ListBullet"/>
            </w:pPr>
            <w:r w:rsidRPr="001641AC">
              <w:t>email</w:t>
            </w:r>
          </w:p>
          <w:p w:rsidR="00000000" w:rsidRPr="001641AC" w:rsidP="001641AC">
            <w:pPr>
              <w:pStyle w:val="ListBullet"/>
            </w:pPr>
            <w:r w:rsidRPr="001641AC">
              <w:t>internet</w:t>
            </w:r>
          </w:p>
          <w:p w:rsidR="00000000" w:rsidRPr="001641AC" w:rsidP="001641AC">
            <w:pPr>
              <w:pStyle w:val="ListBullet"/>
            </w:pPr>
            <w:r w:rsidRPr="001641AC">
              <w:t>RF systems</w:t>
            </w:r>
          </w:p>
          <w:p w:rsidR="00000000" w:rsidP="001641AC">
            <w:pPr>
              <w:pStyle w:val="ListBullet"/>
              <w:rPr>
                <w:lang w:val="en-NZ"/>
              </w:rPr>
            </w:pPr>
            <w:r w:rsidRPr="001641AC">
              <w:t>oral, aural or signed communications</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other employees and supervisors</w:t>
            </w:r>
          </w:p>
          <w:p w:rsidR="00000000" w:rsidRPr="001641AC" w:rsidP="001641AC">
            <w:pPr>
              <w:pStyle w:val="ListBullet"/>
            </w:pPr>
            <w:r w:rsidRPr="001641AC">
              <w:t>suppliers of storage equipment</w:t>
            </w:r>
          </w:p>
          <w:p w:rsidR="00000000" w:rsidRPr="001641AC" w:rsidP="001641AC">
            <w:pPr>
              <w:pStyle w:val="ListBullet"/>
            </w:pPr>
            <w:r w:rsidRPr="001641AC">
              <w:t>relevant authorities and institutions</w:t>
            </w:r>
          </w:p>
          <w:p w:rsidR="00000000" w:rsidRPr="001641AC" w:rsidP="001641AC">
            <w:pPr>
              <w:pStyle w:val="ListBullet"/>
            </w:pPr>
            <w:r w:rsidRPr="001641AC">
              <w:t>management and union representatives</w:t>
            </w:r>
          </w:p>
          <w:p w:rsidR="00000000" w:rsidP="001641AC">
            <w:pPr>
              <w:pStyle w:val="ListBullet"/>
              <w:rPr>
                <w:lang w:val="en-NZ"/>
              </w:rPr>
            </w:pPr>
            <w:r w:rsidRPr="001641AC">
              <w:t>industrial relations and OH&amp;S specialists</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relevant regulations and codes of p</w:t>
            </w:r>
            <w:r w:rsidRPr="001641AC">
              <w:t>ractice, including ADG code and safeworking and local authority regulations and procedures</w:t>
            </w:r>
          </w:p>
          <w:p w:rsidR="00000000" w:rsidRPr="001641AC" w:rsidP="001641AC">
            <w:pPr>
              <w:pStyle w:val="ListBullet"/>
            </w:pPr>
            <w:r w:rsidRPr="001641AC">
              <w:t>relevant OH&amp;S and environmental protection regulations</w:t>
            </w:r>
          </w:p>
          <w:p w:rsidR="00000000" w:rsidRPr="001641AC" w:rsidP="001641AC">
            <w:pPr>
              <w:pStyle w:val="ListBullet"/>
            </w:pPr>
            <w:r w:rsidRPr="001641AC">
              <w:t>workplace policies and procedures related safety stock systems</w:t>
            </w:r>
          </w:p>
          <w:p w:rsidR="00000000" w:rsidRPr="001641AC" w:rsidP="001641AC">
            <w:pPr>
              <w:pStyle w:val="ListBullet"/>
            </w:pPr>
            <w:r w:rsidRPr="001641AC">
              <w:t>quality assurance procedures</w:t>
            </w:r>
          </w:p>
          <w:p w:rsidR="00000000" w:rsidRPr="001641AC" w:rsidP="001641AC">
            <w:pPr>
              <w:pStyle w:val="ListBullet"/>
            </w:pPr>
            <w:r w:rsidRPr="001641AC">
              <w:t>operations manuals, job specifications and induction documentation</w:t>
            </w:r>
          </w:p>
          <w:p w:rsidR="00000000" w:rsidRPr="001641AC" w:rsidP="001641AC">
            <w:pPr>
              <w:pStyle w:val="ListBullet"/>
            </w:pPr>
            <w:r w:rsidRPr="001641AC">
              <w:t>manufacturers specifications for equipment</w:t>
            </w:r>
          </w:p>
          <w:p w:rsidR="00000000" w:rsidRPr="001641AC" w:rsidP="001641AC">
            <w:pPr>
              <w:pStyle w:val="ListBullet"/>
            </w:pPr>
            <w:r w:rsidRPr="001641AC">
              <w:t>technical instructions</w:t>
            </w:r>
          </w:p>
          <w:p w:rsidR="00000000" w:rsidRPr="001641AC" w:rsidP="001641AC">
            <w:pPr>
              <w:pStyle w:val="ListBullet"/>
            </w:pPr>
            <w:r w:rsidRPr="001641AC">
              <w:t>dangerous goods declarations and material safety data sheets, where applicable</w:t>
            </w:r>
          </w:p>
          <w:p w:rsidR="00000000" w:rsidRPr="001641AC" w:rsidP="001641AC">
            <w:pPr>
              <w:pStyle w:val="ListBullet"/>
            </w:pPr>
            <w:r w:rsidRPr="001641AC">
              <w:t>stock records</w:t>
            </w:r>
          </w:p>
          <w:p w:rsidR="00000000" w:rsidP="001641AC">
            <w:pPr>
              <w:pStyle w:val="ListBullet"/>
              <w:rPr>
                <w:lang w:val="en-NZ"/>
              </w:rPr>
            </w:pPr>
            <w:r w:rsidRPr="001641AC">
              <w:t xml:space="preserve">relevant Australian Standards </w:t>
            </w:r>
            <w:r w:rsidRPr="001641AC">
              <w:t>and certification requirements</w:t>
            </w:r>
          </w:p>
        </w:tc>
      </w:tr>
      <w:tr w:rsidTr="00BA7AC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1641AC" w:rsidP="001641AC">
            <w:pPr>
              <w:pStyle w:val="ListBullet"/>
            </w:pPr>
            <w:r w:rsidRPr="001641AC">
              <w:t>Australian and international regulations and codes of practice for the storage and or transport of dangerous goods and hazardous substances</w:t>
            </w:r>
          </w:p>
          <w:p w:rsidR="00000000" w:rsidRPr="001641AC" w:rsidP="001641AC">
            <w:pPr>
              <w:pStyle w:val="ListBullet"/>
            </w:pPr>
            <w:r w:rsidRPr="001641AC">
              <w:t>relevant state/territory OH&amp;S a</w:t>
            </w:r>
            <w:r w:rsidRPr="001641AC">
              <w:t>nd environmental protection legislation</w:t>
            </w:r>
          </w:p>
        </w:tc>
      </w:tr>
    </w:tbl>
    <w:p w:rsidR="00BA7ACC" w:rsidP="001641AC">
      <w:pPr>
        <w:pStyle w:val="BodyText"/>
      </w:pPr>
    </w:p>
    <w:p w:rsidR="00BA7ACC" w:rsidP="001641AC">
      <w:pPr>
        <w:pStyle w:val="BodyText"/>
      </w:pPr>
    </w:p>
    <w:p w:rsidR="00000000" w:rsidRPr="001641AC" w:rsidP="001641AC">
      <w:pPr>
        <w:pStyle w:val="Heading1"/>
      </w:pPr>
      <w:bookmarkStart w:id="12" w:name="O_295606"/>
      <w:bookmarkEnd w:id="12"/>
      <w:r w:rsidRPr="001641AC">
        <w:t>Unit Sector(s)</w:t>
      </w:r>
    </w:p>
    <w:p w:rsidR="00000000" w:rsidRPr="001641AC" w:rsidP="001641AC">
      <w:pPr>
        <w:pStyle w:val="BodyText"/>
      </w:pPr>
      <w:r w:rsidRPr="001641AC">
        <w:t>Not Applicable</w:t>
      </w:r>
    </w:p>
    <w:p w:rsidR="00000000" w:rsidRPr="001641AC" w:rsidP="001641AC">
      <w:pPr>
        <w:pStyle w:val="AllowPageBreak"/>
      </w:pPr>
    </w:p>
    <w:p w:rsidR="00000000" w:rsidRPr="001641AC" w:rsidP="001641AC">
      <w:pPr>
        <w:pStyle w:val="Heading1"/>
      </w:pPr>
      <w:bookmarkStart w:id="13" w:name="O_222725"/>
      <w:bookmarkEnd w:id="13"/>
      <w:r w:rsidRPr="001641AC">
        <w:t>Competency Field</w:t>
      </w:r>
    </w:p>
    <w:tbl>
      <w:tblPr>
        <w:tblW w:w="9640" w:type="dxa"/>
        <w:tblLayout w:type="fixed"/>
        <w:tblCellMar>
          <w:left w:w="62" w:type="dxa"/>
          <w:right w:w="62" w:type="dxa"/>
        </w:tblCellMar>
        <w:tblLook w:val="0000"/>
      </w:tblPr>
      <w:tblGrid>
        <w:gridCol w:w="2978"/>
        <w:gridCol w:w="6662"/>
      </w:tblGrid>
      <w:tr w:rsidTr="00BA7AC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641AC">
            <w:pPr>
              <w:pStyle w:val="BodyText"/>
              <w:rPr>
                <w:lang w:val="en-NZ"/>
              </w:rPr>
            </w:pPr>
            <w:r w:rsidRPr="001641AC">
              <w:rPr>
                <w:rStyle w:val="SpecialBold"/>
              </w:rPr>
              <w:t>Competency Field</w:t>
            </w:r>
            <w:r w:rsidRPr="001641AC">
              <w:t xml:space="preserve"> </w:t>
            </w:r>
          </w:p>
        </w:tc>
        <w:tc>
          <w:tcPr>
            <w:tcW w:w="6662" w:type="dxa"/>
            <w:tcBorders>
              <w:top w:val="nil"/>
              <w:left w:val="nil"/>
              <w:bottom w:val="nil"/>
              <w:right w:val="nil"/>
            </w:tcBorders>
            <w:tcMar>
              <w:top w:w="0" w:type="dxa"/>
              <w:left w:w="62" w:type="dxa"/>
              <w:bottom w:w="0" w:type="dxa"/>
              <w:right w:w="62" w:type="dxa"/>
            </w:tcMar>
          </w:tcPr>
          <w:p w:rsidR="00000000" w:rsidRPr="001641AC" w:rsidP="001641AC">
            <w:pPr>
              <w:pStyle w:val="BodyText"/>
            </w:pPr>
            <w:r w:rsidRPr="001641AC">
              <w:t>A - Handling Cargo/Stock</w:t>
            </w:r>
          </w:p>
        </w:tc>
      </w:tr>
    </w:tbl>
    <w:p w:rsidR="00BA7ACC" w:rsidP="001641AC">
      <w:pPr>
        <w:pStyle w:val="BodyText"/>
      </w:pPr>
    </w:p>
    <w:p w:rsidR="00BA7ACC" w:rsidP="001641AC">
      <w:pPr>
        <w:pStyle w:val="BodyText"/>
      </w:pPr>
    </w:p>
    <w:p w:rsidR="00000000" w:rsidRPr="001641AC" w:rsidP="001641AC"/>
    <w:sectPr w:rsidSect="001641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ACC" w:rsidP="00BA7A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CC" w:rsidP="001641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7ACC" w:rsidP="001641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A7ACC" w:rsidP="001641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ACC" w:rsidP="00BA7A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1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ACC" w:rsidP="001641AC">
    <w:pPr>
      <w:pStyle w:val="Header"/>
      <w:framePr w:wrap="around"/>
    </w:pPr>
    <w:r>
      <w:fldChar w:fldCharType="begin"/>
    </w:r>
    <w:r>
      <w:instrText xml:space="preserve"> TITLE   \* MERGEFORMAT </w:instrText>
    </w:r>
    <w:r>
      <w:fldChar w:fldCharType="separate"/>
    </w:r>
    <w:r>
      <w:t>TLIA4062A Implement safety stock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7ACC" w:rsidP="001641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C1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CB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EE1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1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1AC"/>
    <w:pPr>
      <w:spacing w:before="360" w:after="60"/>
      <w:outlineLvl w:val="0"/>
    </w:pPr>
    <w:rPr>
      <w:sz w:val="32"/>
    </w:rPr>
  </w:style>
  <w:style w:type="paragraph" w:styleId="Heading2">
    <w:name w:val="heading 2"/>
    <w:basedOn w:val="HeadingBase"/>
    <w:next w:val="BodyText"/>
    <w:link w:val="Heading2Char"/>
    <w:qFormat/>
    <w:rsid w:val="001641AC"/>
    <w:pPr>
      <w:keepLines/>
      <w:spacing w:before="240" w:after="120"/>
      <w:outlineLvl w:val="1"/>
    </w:pPr>
    <w:rPr>
      <w:sz w:val="28"/>
      <w:szCs w:val="40"/>
    </w:rPr>
  </w:style>
  <w:style w:type="paragraph" w:styleId="Heading3">
    <w:name w:val="heading 3"/>
    <w:basedOn w:val="HeadingBase"/>
    <w:next w:val="BodyText"/>
    <w:link w:val="Heading3Char"/>
    <w:qFormat/>
    <w:rsid w:val="001641AC"/>
    <w:pPr>
      <w:spacing w:before="180" w:after="120"/>
      <w:outlineLvl w:val="2"/>
    </w:pPr>
    <w:rPr>
      <w:spacing w:val="-10"/>
      <w:kern w:val="32"/>
    </w:rPr>
  </w:style>
  <w:style w:type="paragraph" w:styleId="Heading4">
    <w:name w:val="heading 4"/>
    <w:basedOn w:val="HeadingBase"/>
    <w:next w:val="BodyText"/>
    <w:link w:val="Heading4Char"/>
    <w:qFormat/>
    <w:rsid w:val="001641AC"/>
    <w:pPr>
      <w:spacing w:before="160" w:after="120"/>
      <w:outlineLvl w:val="3"/>
    </w:pPr>
    <w:rPr>
      <w:sz w:val="22"/>
    </w:rPr>
  </w:style>
  <w:style w:type="paragraph" w:styleId="Heading5">
    <w:name w:val="heading 5"/>
    <w:basedOn w:val="HeadingBase"/>
    <w:next w:val="Normal"/>
    <w:link w:val="Heading5Char"/>
    <w:qFormat/>
    <w:rsid w:val="001641AC"/>
    <w:pPr>
      <w:spacing w:before="80"/>
      <w:outlineLvl w:val="4"/>
    </w:pPr>
    <w:rPr>
      <w:color w:val="918585"/>
      <w:sz w:val="20"/>
    </w:rPr>
  </w:style>
  <w:style w:type="paragraph" w:styleId="Heading6">
    <w:name w:val="heading 6"/>
    <w:basedOn w:val="HeadingBase"/>
    <w:next w:val="Normal"/>
    <w:link w:val="Heading6Char"/>
    <w:qFormat/>
    <w:rsid w:val="001641AC"/>
    <w:pPr>
      <w:spacing w:before="60"/>
      <w:outlineLvl w:val="5"/>
    </w:pPr>
    <w:rPr>
      <w:color w:val="918585"/>
      <w:sz w:val="20"/>
    </w:rPr>
  </w:style>
  <w:style w:type="paragraph" w:styleId="Heading7">
    <w:name w:val="heading 7"/>
    <w:basedOn w:val="Normal"/>
    <w:next w:val="Normal"/>
    <w:link w:val="Heading7Char"/>
    <w:qFormat/>
    <w:rsid w:val="001641AC"/>
    <w:pPr>
      <w:ind w:left="720"/>
      <w:outlineLvl w:val="6"/>
    </w:pPr>
    <w:rPr>
      <w:i/>
    </w:rPr>
  </w:style>
  <w:style w:type="paragraph" w:styleId="Heading8">
    <w:name w:val="heading 8"/>
    <w:basedOn w:val="Normal"/>
    <w:next w:val="Normal"/>
    <w:link w:val="Heading8Char"/>
    <w:qFormat/>
    <w:rsid w:val="001641AC"/>
    <w:pPr>
      <w:ind w:left="720"/>
      <w:outlineLvl w:val="7"/>
    </w:pPr>
    <w:rPr>
      <w:i/>
    </w:rPr>
  </w:style>
  <w:style w:type="paragraph" w:styleId="Heading9">
    <w:name w:val="heading 9"/>
    <w:basedOn w:val="Normal"/>
    <w:next w:val="Normal"/>
    <w:link w:val="Heading9Char"/>
    <w:qFormat/>
    <w:rsid w:val="001641AC"/>
    <w:pPr>
      <w:ind w:left="720"/>
      <w:outlineLvl w:val="8"/>
    </w:pPr>
    <w:rPr>
      <w:i/>
    </w:rPr>
  </w:style>
  <w:style w:type="character" w:default="1" w:styleId="DefaultParagraphFont">
    <w:name w:val="Default Paragraph Font"/>
    <w:uiPriority w:val="1"/>
    <w:unhideWhenUsed/>
    <w:rsid w:val="001641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1AC"/>
  </w:style>
  <w:style w:type="character" w:customStyle="1" w:styleId="Heading1Char">
    <w:name w:val="Heading 1 Char"/>
    <w:basedOn w:val="DefaultParagraphFont"/>
    <w:link w:val="Heading1"/>
    <w:rsid w:val="001641AC"/>
    <w:rPr>
      <w:rFonts w:ascii="Times New Roman" w:eastAsia="Times New Roman" w:hAnsi="Times New Roman" w:cs="Times New Roman"/>
      <w:b/>
      <w:sz w:val="32"/>
      <w:szCs w:val="20"/>
      <w:lang w:eastAsia="en-US"/>
    </w:rPr>
  </w:style>
  <w:style w:type="paragraph" w:styleId="BodyText">
    <w:name w:val="Body Text"/>
    <w:basedOn w:val="Normal"/>
    <w:link w:val="BodyTextChar"/>
    <w:rsid w:val="001641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1AC"/>
    <w:rPr>
      <w:rFonts w:ascii="Times New Roman" w:eastAsia="Times New Roman" w:hAnsi="Times New Roman" w:cs="Times New Roman"/>
      <w:sz w:val="24"/>
      <w:lang w:val="en-US" w:eastAsia="en-US"/>
    </w:rPr>
  </w:style>
  <w:style w:type="paragraph" w:styleId="Footer">
    <w:name w:val="footer"/>
    <w:basedOn w:val="Normal"/>
    <w:link w:val="FooterChar"/>
    <w:rsid w:val="001641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1AC"/>
    <w:rPr>
      <w:rFonts w:ascii="Times New Roman" w:eastAsia="Times New Roman" w:hAnsi="Times New Roman" w:cs="Times New Roman"/>
      <w:sz w:val="16"/>
      <w:lang w:val="en-US" w:eastAsia="en-US"/>
    </w:rPr>
  </w:style>
  <w:style w:type="paragraph" w:styleId="List">
    <w:name w:val="List"/>
    <w:basedOn w:val="BodyText"/>
    <w:next w:val="BodyText"/>
    <w:rsid w:val="001641AC"/>
    <w:pPr>
      <w:tabs>
        <w:tab w:val="left" w:pos="340"/>
      </w:tabs>
      <w:spacing w:before="60" w:after="60"/>
      <w:ind w:left="340" w:hanging="340"/>
    </w:pPr>
  </w:style>
  <w:style w:type="paragraph" w:styleId="ListBullet">
    <w:name w:val="List Bullet"/>
    <w:basedOn w:val="List"/>
    <w:rsid w:val="001641AC"/>
    <w:pPr>
      <w:numPr>
        <w:numId w:val="13"/>
      </w:numPr>
      <w:tabs>
        <w:tab w:val="clear" w:pos="340"/>
      </w:tabs>
      <w:spacing w:before="40" w:after="40"/>
    </w:pPr>
  </w:style>
  <w:style w:type="character" w:customStyle="1" w:styleId="SpecialBold">
    <w:name w:val="Special Bold"/>
    <w:basedOn w:val="DefaultParagraphFont"/>
    <w:rsid w:val="001641AC"/>
    <w:rPr>
      <w:b/>
      <w:spacing w:val="0"/>
    </w:rPr>
  </w:style>
  <w:style w:type="paragraph" w:styleId="ListBullet2">
    <w:name w:val="List Bullet 2"/>
    <w:basedOn w:val="List2"/>
    <w:rsid w:val="001641AC"/>
    <w:pPr>
      <w:numPr>
        <w:numId w:val="14"/>
      </w:numPr>
      <w:tabs>
        <w:tab w:val="clear" w:pos="680"/>
      </w:tabs>
    </w:pPr>
  </w:style>
  <w:style w:type="paragraph" w:styleId="Header">
    <w:name w:val="header"/>
    <w:basedOn w:val="Normal"/>
    <w:link w:val="HeaderChar"/>
    <w:rsid w:val="001641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1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1AC"/>
    <w:pPr>
      <w:spacing w:before="240" w:after="120"/>
      <w:outlineLvl w:val="0"/>
    </w:pPr>
    <w:rPr>
      <w:rFonts w:ascii="Times New Roman" w:hAnsi="Times New Roman"/>
      <w:b/>
      <w:sz w:val="28"/>
    </w:rPr>
  </w:style>
  <w:style w:type="paragraph" w:customStyle="1" w:styleId="AllowPageBreak">
    <w:name w:val="AllowPageBreak"/>
    <w:rsid w:val="001641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1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1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1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1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1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1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1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1AC"/>
    <w:rPr>
      <w:rFonts w:ascii="Courier New" w:eastAsia="Times New Roman" w:hAnsi="Courier New" w:cs="Times New Roman"/>
      <w:i/>
      <w:szCs w:val="20"/>
      <w:lang w:val="en-US" w:eastAsia="en-US"/>
    </w:rPr>
  </w:style>
  <w:style w:type="paragraph" w:customStyle="1" w:styleId="HeadingBase">
    <w:name w:val="Heading Base"/>
    <w:rsid w:val="001641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1AC"/>
    <w:pPr>
      <w:tabs>
        <w:tab w:val="right" w:leader="dot" w:pos="9072"/>
      </w:tabs>
      <w:ind w:left="567"/>
    </w:pPr>
    <w:rPr>
      <w:szCs w:val="22"/>
    </w:rPr>
  </w:style>
  <w:style w:type="paragraph" w:customStyle="1" w:styleId="TOCBase">
    <w:name w:val="TOC Base"/>
    <w:rsid w:val="001641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1AC"/>
    <w:pPr>
      <w:tabs>
        <w:tab w:val="right" w:leader="dot" w:pos="9072"/>
      </w:tabs>
      <w:spacing w:before="40" w:after="40"/>
      <w:ind w:left="284"/>
    </w:pPr>
    <w:rPr>
      <w:rFonts w:ascii="Times New Roman" w:hAnsi="Times New Roman"/>
    </w:rPr>
  </w:style>
  <w:style w:type="paragraph" w:styleId="TOC1">
    <w:name w:val="toc 1"/>
    <w:basedOn w:val="TOCBase"/>
    <w:next w:val="Normal"/>
    <w:rsid w:val="001641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1AC"/>
    <w:pPr>
      <w:spacing w:before="5040"/>
      <w:jc w:val="center"/>
    </w:pPr>
    <w:rPr>
      <w:sz w:val="48"/>
      <w:szCs w:val="72"/>
      <w:lang w:val="en-US"/>
    </w:rPr>
  </w:style>
  <w:style w:type="character" w:customStyle="1" w:styleId="TitleChar">
    <w:name w:val="Title Char"/>
    <w:basedOn w:val="DefaultParagraphFont"/>
    <w:link w:val="Title"/>
    <w:rsid w:val="001641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1AC"/>
    <w:pPr>
      <w:tabs>
        <w:tab w:val="left" w:pos="3600"/>
        <w:tab w:val="left" w:pos="3958"/>
      </w:tabs>
    </w:pPr>
  </w:style>
  <w:style w:type="paragraph" w:customStyle="1" w:styleId="Note">
    <w:name w:val="Note"/>
    <w:basedOn w:val="BodyText"/>
    <w:rsid w:val="001641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1AC"/>
    <w:pPr>
      <w:framePr w:wrap="auto" w:hAnchor="text" w:y="6049"/>
    </w:pPr>
    <w:rPr>
      <w:color w:val="000000"/>
      <w:sz w:val="40"/>
    </w:rPr>
  </w:style>
  <w:style w:type="paragraph" w:customStyle="1" w:styleId="TOCTitle">
    <w:name w:val="TOCTitle"/>
    <w:basedOn w:val="Heading1"/>
    <w:rsid w:val="001641AC"/>
    <w:pPr>
      <w:spacing w:after="240"/>
      <w:jc w:val="center"/>
      <w:outlineLvl w:val="9"/>
    </w:pPr>
    <w:rPr>
      <w:caps/>
    </w:rPr>
  </w:style>
  <w:style w:type="paragraph" w:customStyle="1" w:styleId="Version">
    <w:name w:val="Version"/>
    <w:rsid w:val="001641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1AC"/>
    <w:pPr>
      <w:keepNext w:val="0"/>
      <w:tabs>
        <w:tab w:val="right" w:pos="4176"/>
      </w:tabs>
      <w:ind w:left="198" w:hanging="198"/>
    </w:pPr>
    <w:rPr>
      <w:rFonts w:ascii="Garamond" w:hAnsi="Garamond"/>
    </w:rPr>
  </w:style>
  <w:style w:type="paragraph" w:styleId="IndexHeading">
    <w:name w:val="index heading"/>
    <w:basedOn w:val="Normal"/>
    <w:next w:val="Index1"/>
    <w:semiHidden/>
    <w:rsid w:val="001641AC"/>
    <w:pPr>
      <w:spacing w:before="120" w:after="120"/>
    </w:pPr>
    <w:rPr>
      <w:rFonts w:ascii="Arial" w:hAnsi="Arial"/>
      <w:b/>
      <w:color w:val="918585"/>
      <w:sz w:val="24"/>
    </w:rPr>
  </w:style>
  <w:style w:type="paragraph" w:customStyle="1" w:styleId="Chapter">
    <w:name w:val="Chapter"/>
    <w:basedOn w:val="Normal"/>
    <w:rsid w:val="001641AC"/>
    <w:pPr>
      <w:spacing w:before="240"/>
    </w:pPr>
    <w:rPr>
      <w:rFonts w:ascii="Times New Roman" w:hAnsi="Times New Roman"/>
      <w:smallCaps/>
      <w:spacing w:val="80"/>
      <w:sz w:val="28"/>
    </w:rPr>
  </w:style>
  <w:style w:type="paragraph" w:customStyle="1" w:styleId="InChapter">
    <w:name w:val="InChapter"/>
    <w:basedOn w:val="Heading3"/>
    <w:rsid w:val="001641AC"/>
    <w:pPr>
      <w:spacing w:after="240"/>
      <w:outlineLvl w:val="9"/>
    </w:pPr>
    <w:rPr>
      <w:noProof/>
    </w:rPr>
  </w:style>
  <w:style w:type="paragraph" w:styleId="Index2">
    <w:name w:val="index 2"/>
    <w:basedOn w:val="Normal"/>
    <w:next w:val="Normal"/>
    <w:semiHidden/>
    <w:rsid w:val="001641AC"/>
    <w:pPr>
      <w:tabs>
        <w:tab w:val="right" w:pos="4176"/>
      </w:tabs>
      <w:ind w:left="568" w:hanging="284"/>
    </w:pPr>
    <w:rPr>
      <w:rFonts w:ascii="Garamond" w:hAnsi="Garamond"/>
    </w:rPr>
  </w:style>
  <w:style w:type="paragraph" w:customStyle="1" w:styleId="Byline">
    <w:name w:val="Byline"/>
    <w:rsid w:val="001641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1AC"/>
    <w:pPr>
      <w:tabs>
        <w:tab w:val="clear" w:pos="3600"/>
        <w:tab w:val="clear" w:pos="3958"/>
      </w:tabs>
      <w:jc w:val="right"/>
    </w:pPr>
  </w:style>
  <w:style w:type="character" w:styleId="Emphasis">
    <w:name w:val="Emphasis"/>
    <w:basedOn w:val="DefaultParagraphFont"/>
    <w:qFormat/>
    <w:rsid w:val="001641AC"/>
    <w:rPr>
      <w:i/>
    </w:rPr>
  </w:style>
  <w:style w:type="paragraph" w:styleId="Caption">
    <w:name w:val="caption"/>
    <w:basedOn w:val="BodyText"/>
    <w:next w:val="Normal"/>
    <w:qFormat/>
    <w:rsid w:val="001641AC"/>
    <w:pPr>
      <w:framePr w:w="2268" w:hSpace="181" w:vSpace="181" w:wrap="around" w:vAnchor="text" w:hAnchor="page" w:x="1135" w:y="285" w:anchorLock="1"/>
    </w:pPr>
    <w:rPr>
      <w:i/>
    </w:rPr>
  </w:style>
  <w:style w:type="paragraph" w:customStyle="1" w:styleId="MiniTOCTitle">
    <w:name w:val="MiniTOCTitle"/>
    <w:basedOn w:val="Heading4"/>
    <w:rsid w:val="001641AC"/>
    <w:pPr>
      <w:spacing w:before="240"/>
      <w:outlineLvl w:val="9"/>
    </w:pPr>
    <w:rPr>
      <w:noProof/>
      <w:sz w:val="24"/>
    </w:rPr>
  </w:style>
  <w:style w:type="paragraph" w:customStyle="1" w:styleId="MiniTOCItem">
    <w:name w:val="MiniTOCItem"/>
    <w:basedOn w:val="ListBullet"/>
    <w:rsid w:val="001641AC"/>
    <w:pPr>
      <w:numPr>
        <w:numId w:val="0"/>
      </w:numPr>
      <w:tabs>
        <w:tab w:val="right" w:leader="dot" w:pos="6521"/>
      </w:tabs>
      <w:spacing w:before="0" w:after="0"/>
    </w:pPr>
  </w:style>
  <w:style w:type="paragraph" w:customStyle="1" w:styleId="TOFTitle">
    <w:name w:val="TOFTitle"/>
    <w:basedOn w:val="TOCTitle"/>
    <w:rsid w:val="001641AC"/>
  </w:style>
  <w:style w:type="paragraph" w:styleId="TableofFigures">
    <w:name w:val="table of figures"/>
    <w:basedOn w:val="Normal"/>
    <w:next w:val="Normal"/>
    <w:semiHidden/>
    <w:rsid w:val="001641AC"/>
    <w:pPr>
      <w:tabs>
        <w:tab w:val="right" w:leader="dot" w:pos="9072"/>
      </w:tabs>
      <w:ind w:left="970" w:hanging="403"/>
    </w:pPr>
    <w:rPr>
      <w:rFonts w:ascii="Times New Roman" w:hAnsi="Times New Roman"/>
      <w:b/>
    </w:rPr>
  </w:style>
  <w:style w:type="paragraph" w:styleId="ListNumber">
    <w:name w:val="List Number"/>
    <w:basedOn w:val="List"/>
    <w:rsid w:val="001641AC"/>
    <w:pPr>
      <w:numPr>
        <w:numId w:val="11"/>
      </w:numPr>
    </w:pPr>
  </w:style>
  <w:style w:type="character" w:customStyle="1" w:styleId="WingdingSymbols">
    <w:name w:val="Wingding Symbols"/>
    <w:rsid w:val="001641AC"/>
    <w:rPr>
      <w:rFonts w:ascii="Wingdings" w:hAnsi="Wingdings"/>
    </w:rPr>
  </w:style>
  <w:style w:type="paragraph" w:customStyle="1" w:styleId="TableHeading">
    <w:name w:val="Table Heading"/>
    <w:basedOn w:val="HeadingBase"/>
    <w:rsid w:val="001641AC"/>
    <w:pPr>
      <w:keepLines/>
      <w:pBdr>
        <w:bottom w:val="single" w:sz="6" w:space="1" w:color="918585"/>
      </w:pBdr>
      <w:spacing w:before="240"/>
    </w:pPr>
  </w:style>
  <w:style w:type="character" w:customStyle="1" w:styleId="HotSpot">
    <w:name w:val="HotSpot"/>
    <w:rsid w:val="001641AC"/>
    <w:rPr>
      <w:color w:val="0033CC"/>
      <w:u w:val="none"/>
    </w:rPr>
  </w:style>
  <w:style w:type="paragraph" w:customStyle="1" w:styleId="BodyTextRight">
    <w:name w:val="Body Text Right"/>
    <w:basedOn w:val="BodyText"/>
    <w:rsid w:val="001641AC"/>
    <w:pPr>
      <w:spacing w:before="0" w:after="0"/>
      <w:jc w:val="right"/>
    </w:pPr>
  </w:style>
  <w:style w:type="paragraph" w:styleId="Index3">
    <w:name w:val="index 3"/>
    <w:basedOn w:val="ListNumber2"/>
    <w:next w:val="Normal"/>
    <w:semiHidden/>
    <w:rsid w:val="001641AC"/>
    <w:pPr>
      <w:numPr>
        <w:numId w:val="0"/>
      </w:numPr>
      <w:tabs>
        <w:tab w:val="right" w:leader="dot" w:pos="4176"/>
      </w:tabs>
    </w:pPr>
  </w:style>
  <w:style w:type="paragraph" w:styleId="ListNumber2">
    <w:name w:val="List Number 2"/>
    <w:basedOn w:val="List2"/>
    <w:rsid w:val="001641AC"/>
    <w:pPr>
      <w:numPr>
        <w:numId w:val="10"/>
      </w:numPr>
      <w:tabs>
        <w:tab w:val="clear" w:pos="1060"/>
      </w:tabs>
    </w:pPr>
  </w:style>
  <w:style w:type="paragraph" w:customStyle="1" w:styleId="MarginNote">
    <w:name w:val="Margin Note"/>
    <w:basedOn w:val="BodyText"/>
    <w:rsid w:val="001641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1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1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1AC"/>
    <w:rPr>
      <w:sz w:val="32"/>
    </w:rPr>
  </w:style>
  <w:style w:type="paragraph" w:customStyle="1" w:styleId="HeadingProcedure">
    <w:name w:val="Heading Procedure"/>
    <w:basedOn w:val="HeadingBase"/>
    <w:next w:val="Normal"/>
    <w:rsid w:val="001641AC"/>
    <w:pPr>
      <w:tabs>
        <w:tab w:val="left" w:pos="0"/>
      </w:tabs>
      <w:spacing w:before="120" w:after="60"/>
    </w:pPr>
    <w:rPr>
      <w:i/>
      <w:color w:val="918585"/>
      <w:sz w:val="22"/>
    </w:rPr>
  </w:style>
  <w:style w:type="paragraph" w:customStyle="1" w:styleId="TableBodyText">
    <w:name w:val="Table Body Text"/>
    <w:basedOn w:val="BodyText"/>
    <w:rsid w:val="001641AC"/>
    <w:pPr>
      <w:spacing w:before="60" w:after="60"/>
    </w:pPr>
  </w:style>
  <w:style w:type="paragraph" w:styleId="ListContinue">
    <w:name w:val="List Continue"/>
    <w:basedOn w:val="List"/>
    <w:rsid w:val="001641AC"/>
    <w:pPr>
      <w:ind w:firstLine="0"/>
    </w:pPr>
  </w:style>
  <w:style w:type="paragraph" w:customStyle="1" w:styleId="ListNote">
    <w:name w:val="List Note"/>
    <w:basedOn w:val="List"/>
    <w:rsid w:val="001641AC"/>
    <w:pPr>
      <w:pBdr>
        <w:top w:val="single" w:sz="6" w:space="2" w:color="918585"/>
        <w:bottom w:val="single" w:sz="6" w:space="2" w:color="918585"/>
      </w:pBdr>
      <w:tabs>
        <w:tab w:val="left" w:pos="1021"/>
      </w:tabs>
      <w:ind w:firstLine="0"/>
    </w:pPr>
  </w:style>
  <w:style w:type="paragraph" w:customStyle="1" w:styleId="Warning">
    <w:name w:val="Warning"/>
    <w:basedOn w:val="BodyText"/>
    <w:rsid w:val="001641AC"/>
    <w:pPr>
      <w:shd w:val="clear" w:color="auto" w:fill="D9D9D9"/>
      <w:tabs>
        <w:tab w:val="left" w:pos="992"/>
      </w:tabs>
      <w:ind w:left="119" w:right="119"/>
    </w:pPr>
    <w:rPr>
      <w:sz w:val="20"/>
    </w:rPr>
  </w:style>
  <w:style w:type="paragraph" w:customStyle="1" w:styleId="MarginIcons">
    <w:name w:val="Margin Icons"/>
    <w:basedOn w:val="BodyText"/>
    <w:rsid w:val="001641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1AC"/>
    <w:rPr>
      <w:rFonts w:ascii="Courier New" w:hAnsi="Courier New"/>
    </w:rPr>
  </w:style>
  <w:style w:type="paragraph" w:customStyle="1" w:styleId="NoteBullet">
    <w:name w:val="Note Bullet"/>
    <w:basedOn w:val="Note"/>
    <w:rsid w:val="001641AC"/>
    <w:pPr>
      <w:tabs>
        <w:tab w:val="clear" w:pos="680"/>
      </w:tabs>
      <w:spacing w:before="60" w:after="60"/>
    </w:pPr>
  </w:style>
  <w:style w:type="paragraph" w:customStyle="1" w:styleId="SubHeading2">
    <w:name w:val="SubHeading2"/>
    <w:basedOn w:val="HeadingBase"/>
    <w:rsid w:val="001641AC"/>
    <w:pPr>
      <w:spacing w:before="240" w:after="60"/>
    </w:pPr>
    <w:rPr>
      <w:sz w:val="20"/>
    </w:rPr>
  </w:style>
  <w:style w:type="paragraph" w:customStyle="1" w:styleId="SubHeading1">
    <w:name w:val="SubHeading1"/>
    <w:basedOn w:val="HeadingBase"/>
    <w:rsid w:val="001641AC"/>
    <w:pPr>
      <w:spacing w:before="240" w:after="60"/>
    </w:pPr>
    <w:rPr>
      <w:color w:val="918585"/>
      <w:sz w:val="22"/>
    </w:rPr>
  </w:style>
  <w:style w:type="paragraph" w:customStyle="1" w:styleId="SideHeading">
    <w:name w:val="Side Heading"/>
    <w:basedOn w:val="HeadingBase"/>
    <w:rsid w:val="001641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1AC"/>
    <w:pPr>
      <w:numPr>
        <w:numId w:val="12"/>
      </w:numPr>
    </w:pPr>
  </w:style>
  <w:style w:type="paragraph" w:styleId="PlainText">
    <w:name w:val="Plain Text"/>
    <w:basedOn w:val="Normal"/>
    <w:link w:val="PlainTextChar"/>
    <w:rsid w:val="001641AC"/>
    <w:rPr>
      <w:sz w:val="20"/>
    </w:rPr>
  </w:style>
  <w:style w:type="character" w:customStyle="1" w:styleId="PlainTextChar">
    <w:name w:val="Plain Text Char"/>
    <w:basedOn w:val="DefaultParagraphFont"/>
    <w:link w:val="PlainText"/>
    <w:rsid w:val="001641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41AC"/>
    <w:rPr>
      <w:b/>
      <w:smallCaps/>
    </w:rPr>
  </w:style>
  <w:style w:type="paragraph" w:customStyle="1" w:styleId="TableListNumber">
    <w:name w:val="Table List Number"/>
    <w:basedOn w:val="ListNumber"/>
    <w:rsid w:val="001641AC"/>
    <w:pPr>
      <w:numPr>
        <w:numId w:val="0"/>
      </w:numPr>
    </w:pPr>
  </w:style>
  <w:style w:type="paragraph" w:styleId="TOC4">
    <w:name w:val="toc 4"/>
    <w:basedOn w:val="TOCBase"/>
    <w:next w:val="Normal"/>
    <w:semiHidden/>
    <w:rsid w:val="001641AC"/>
    <w:pPr>
      <w:tabs>
        <w:tab w:val="right" w:leader="dot" w:pos="9071"/>
      </w:tabs>
      <w:ind w:left="1701"/>
    </w:pPr>
  </w:style>
  <w:style w:type="paragraph" w:customStyle="1" w:styleId="ListAlpha">
    <w:name w:val="List Alpha"/>
    <w:basedOn w:val="List"/>
    <w:rsid w:val="001641AC"/>
    <w:pPr>
      <w:numPr>
        <w:numId w:val="9"/>
      </w:numPr>
    </w:pPr>
  </w:style>
  <w:style w:type="paragraph" w:customStyle="1" w:styleId="ListAlpha2">
    <w:name w:val="List Alpha 2"/>
    <w:basedOn w:val="List2"/>
    <w:rsid w:val="001641AC"/>
    <w:pPr>
      <w:numPr>
        <w:numId w:val="8"/>
      </w:numPr>
    </w:pPr>
  </w:style>
  <w:style w:type="paragraph" w:styleId="List2">
    <w:name w:val="List 2"/>
    <w:basedOn w:val="BodyText"/>
    <w:rsid w:val="001641AC"/>
    <w:pPr>
      <w:tabs>
        <w:tab w:val="left" w:pos="680"/>
      </w:tabs>
      <w:spacing w:before="60" w:after="60"/>
      <w:ind w:left="680" w:hanging="340"/>
    </w:pPr>
  </w:style>
  <w:style w:type="paragraph" w:styleId="List3">
    <w:name w:val="List 3"/>
    <w:basedOn w:val="BodyText"/>
    <w:rsid w:val="001641AC"/>
    <w:pPr>
      <w:tabs>
        <w:tab w:val="left" w:pos="1021"/>
      </w:tabs>
      <w:spacing w:before="60" w:after="60"/>
      <w:ind w:left="1020" w:hanging="340"/>
    </w:pPr>
  </w:style>
  <w:style w:type="paragraph" w:styleId="List4">
    <w:name w:val="List 4"/>
    <w:basedOn w:val="BodyText"/>
    <w:rsid w:val="001641AC"/>
    <w:pPr>
      <w:tabs>
        <w:tab w:val="left" w:pos="1361"/>
      </w:tabs>
      <w:spacing w:before="60" w:after="60"/>
      <w:ind w:left="1361" w:hanging="340"/>
    </w:pPr>
  </w:style>
  <w:style w:type="paragraph" w:styleId="List5">
    <w:name w:val="List 5"/>
    <w:basedOn w:val="BodyText"/>
    <w:rsid w:val="001641AC"/>
    <w:pPr>
      <w:tabs>
        <w:tab w:val="left" w:pos="1701"/>
      </w:tabs>
      <w:spacing w:before="60" w:after="60"/>
      <w:ind w:left="1701" w:hanging="340"/>
    </w:pPr>
  </w:style>
  <w:style w:type="paragraph" w:styleId="ListBullet3">
    <w:name w:val="List Bullet 3"/>
    <w:basedOn w:val="List3"/>
    <w:rsid w:val="001641AC"/>
    <w:pPr>
      <w:numPr>
        <w:numId w:val="15"/>
      </w:numPr>
      <w:tabs>
        <w:tab w:val="clear" w:pos="1021"/>
      </w:tabs>
      <w:ind w:left="1037" w:hanging="357"/>
    </w:pPr>
  </w:style>
  <w:style w:type="paragraph" w:styleId="ListBullet4">
    <w:name w:val="List Bullet 4"/>
    <w:basedOn w:val="List4"/>
    <w:rsid w:val="001641AC"/>
    <w:pPr>
      <w:numPr>
        <w:numId w:val="3"/>
      </w:numPr>
    </w:pPr>
  </w:style>
  <w:style w:type="paragraph" w:styleId="ListBullet5">
    <w:name w:val="List Bullet 5"/>
    <w:basedOn w:val="List5"/>
    <w:rsid w:val="001641AC"/>
    <w:pPr>
      <w:numPr>
        <w:numId w:val="4"/>
      </w:numPr>
    </w:pPr>
  </w:style>
  <w:style w:type="paragraph" w:styleId="ListContinue2">
    <w:name w:val="List Continue 2"/>
    <w:basedOn w:val="List2"/>
    <w:rsid w:val="001641AC"/>
    <w:pPr>
      <w:ind w:firstLine="0"/>
    </w:pPr>
  </w:style>
  <w:style w:type="paragraph" w:styleId="ListContinue3">
    <w:name w:val="List Continue 3"/>
    <w:basedOn w:val="List3"/>
    <w:rsid w:val="001641AC"/>
    <w:pPr>
      <w:ind w:left="1021" w:firstLine="0"/>
    </w:pPr>
  </w:style>
  <w:style w:type="paragraph" w:styleId="ListContinue4">
    <w:name w:val="List Continue 4"/>
    <w:basedOn w:val="List4"/>
    <w:rsid w:val="001641AC"/>
    <w:pPr>
      <w:ind w:firstLine="0"/>
    </w:pPr>
  </w:style>
  <w:style w:type="paragraph" w:styleId="ListContinue5">
    <w:name w:val="List Continue 5"/>
    <w:basedOn w:val="List5"/>
    <w:rsid w:val="001641AC"/>
    <w:pPr>
      <w:ind w:firstLine="0"/>
    </w:pPr>
  </w:style>
  <w:style w:type="paragraph" w:styleId="ListNumber3">
    <w:name w:val="List Number 3"/>
    <w:basedOn w:val="List3"/>
    <w:rsid w:val="001641AC"/>
    <w:pPr>
      <w:numPr>
        <w:numId w:val="5"/>
      </w:numPr>
    </w:pPr>
  </w:style>
  <w:style w:type="paragraph" w:styleId="ListNumber4">
    <w:name w:val="List Number 4"/>
    <w:basedOn w:val="List4"/>
    <w:rsid w:val="001641AC"/>
    <w:pPr>
      <w:numPr>
        <w:numId w:val="6"/>
      </w:numPr>
    </w:pPr>
  </w:style>
  <w:style w:type="paragraph" w:styleId="ListNumber5">
    <w:name w:val="List Number 5"/>
    <w:basedOn w:val="List5"/>
    <w:rsid w:val="001641AC"/>
    <w:pPr>
      <w:numPr>
        <w:numId w:val="7"/>
      </w:numPr>
    </w:pPr>
  </w:style>
  <w:style w:type="paragraph" w:styleId="BlockText">
    <w:name w:val="Block Text"/>
    <w:basedOn w:val="Normal"/>
    <w:rsid w:val="001641AC"/>
    <w:pPr>
      <w:spacing w:after="120"/>
      <w:ind w:left="1440" w:right="1440"/>
    </w:pPr>
  </w:style>
  <w:style w:type="character" w:customStyle="1" w:styleId="Subscript">
    <w:name w:val="Subscript"/>
    <w:basedOn w:val="DefaultParagraphFont"/>
    <w:rsid w:val="001641AC"/>
    <w:rPr>
      <w:sz w:val="16"/>
      <w:vertAlign w:val="subscript"/>
    </w:rPr>
  </w:style>
  <w:style w:type="character" w:customStyle="1" w:styleId="Superscript">
    <w:name w:val="Superscript"/>
    <w:basedOn w:val="DefaultParagraphFont"/>
    <w:rsid w:val="001641AC"/>
    <w:rPr>
      <w:sz w:val="16"/>
      <w:vertAlign w:val="superscript"/>
    </w:rPr>
  </w:style>
  <w:style w:type="character" w:customStyle="1" w:styleId="Symbols">
    <w:name w:val="Symbols"/>
    <w:basedOn w:val="DefaultParagraphFont"/>
    <w:rsid w:val="001641AC"/>
    <w:rPr>
      <w:rFonts w:ascii="Symbol" w:hAnsi="Symbol"/>
    </w:rPr>
  </w:style>
  <w:style w:type="character" w:customStyle="1" w:styleId="MenuOptions">
    <w:name w:val="Menu Options"/>
    <w:basedOn w:val="DefaultParagraphFont"/>
    <w:rsid w:val="001641AC"/>
    <w:rPr>
      <w:rFonts w:ascii="Arial Narrow" w:hAnsi="Arial Narrow"/>
      <w:smallCaps/>
    </w:rPr>
  </w:style>
  <w:style w:type="character" w:customStyle="1" w:styleId="Buttons">
    <w:name w:val="Buttons"/>
    <w:basedOn w:val="DefaultParagraphFont"/>
    <w:rsid w:val="001641AC"/>
    <w:rPr>
      <w:b/>
    </w:rPr>
  </w:style>
  <w:style w:type="character" w:customStyle="1" w:styleId="Underlined">
    <w:name w:val="Underlined"/>
    <w:basedOn w:val="DefaultParagraphFont"/>
    <w:rsid w:val="001641AC"/>
    <w:rPr>
      <w:u w:val="single"/>
    </w:rPr>
  </w:style>
  <w:style w:type="paragraph" w:customStyle="1" w:styleId="TableBodyTextRight">
    <w:name w:val="Table Body Text Right"/>
    <w:basedOn w:val="TableBodyText"/>
    <w:rsid w:val="001641AC"/>
    <w:pPr>
      <w:widowControl w:val="0"/>
      <w:autoSpaceDE w:val="0"/>
      <w:autoSpaceDN w:val="0"/>
      <w:adjustRightInd w:val="0"/>
      <w:jc w:val="right"/>
    </w:pPr>
    <w:rPr>
      <w:rFonts w:cs="Arial"/>
      <w:szCs w:val="18"/>
    </w:rPr>
  </w:style>
  <w:style w:type="paragraph" w:customStyle="1" w:styleId="CopyrightText">
    <w:name w:val="Copyright Text"/>
    <w:basedOn w:val="BodyText"/>
    <w:rsid w:val="001641AC"/>
    <w:rPr>
      <w:sz w:val="18"/>
    </w:rPr>
  </w:style>
  <w:style w:type="paragraph" w:customStyle="1" w:styleId="BodySmallRight">
    <w:name w:val="Body Small Right"/>
    <w:basedOn w:val="BodyTextRight"/>
    <w:rsid w:val="001641AC"/>
    <w:rPr>
      <w:sz w:val="18"/>
      <w:szCs w:val="18"/>
    </w:rPr>
  </w:style>
  <w:style w:type="paragraph" w:customStyle="1" w:styleId="MarginEdition">
    <w:name w:val="Margin Edition"/>
    <w:basedOn w:val="MarginNote"/>
    <w:rsid w:val="001641AC"/>
    <w:pPr>
      <w:spacing w:before="0" w:after="0"/>
    </w:pPr>
    <w:rPr>
      <w:rFonts w:ascii="Times New Roman" w:hAnsi="Times New Roman"/>
      <w:color w:val="999999"/>
    </w:rPr>
  </w:style>
  <w:style w:type="paragraph" w:customStyle="1" w:styleId="Spacer">
    <w:name w:val="Spacer"/>
    <w:basedOn w:val="Normal"/>
    <w:rsid w:val="001641AC"/>
    <w:rPr>
      <w:sz w:val="2"/>
      <w:szCs w:val="2"/>
    </w:rPr>
  </w:style>
  <w:style w:type="character" w:customStyle="1" w:styleId="Small">
    <w:name w:val="Small"/>
    <w:basedOn w:val="DefaultParagraphFont"/>
    <w:rsid w:val="001641AC"/>
    <w:rPr>
      <w:sz w:val="16"/>
    </w:rPr>
  </w:style>
  <w:style w:type="paragraph" w:customStyle="1" w:styleId="WideTable">
    <w:name w:val="Wide Table"/>
    <w:basedOn w:val="Normal"/>
    <w:rsid w:val="001641AC"/>
    <w:pPr>
      <w:ind w:left="-1418"/>
    </w:pPr>
    <w:rPr>
      <w:sz w:val="2"/>
      <w:szCs w:val="2"/>
    </w:rPr>
  </w:style>
  <w:style w:type="character" w:styleId="PageNumber">
    <w:name w:val="page number"/>
    <w:basedOn w:val="DefaultParagraphFont"/>
    <w:rsid w:val="001641AC"/>
  </w:style>
  <w:style w:type="paragraph" w:styleId="Quote">
    <w:name w:val="Quote"/>
    <w:basedOn w:val="Heading1"/>
    <w:link w:val="QuoteChar"/>
    <w:qFormat/>
    <w:rsid w:val="001641AC"/>
    <w:rPr>
      <w:b w:val="0"/>
      <w:sz w:val="72"/>
      <w:szCs w:val="72"/>
      <w:lang w:val="en-NZ"/>
    </w:rPr>
  </w:style>
  <w:style w:type="character" w:customStyle="1" w:styleId="QuoteChar">
    <w:name w:val="Quote Char"/>
    <w:basedOn w:val="DefaultParagraphFont"/>
    <w:link w:val="Quote"/>
    <w:rsid w:val="001641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1AC"/>
    <w:pPr>
      <w:pageBreakBefore/>
    </w:pPr>
  </w:style>
  <w:style w:type="paragraph" w:customStyle="1" w:styleId="Border">
    <w:name w:val="Border"/>
    <w:basedOn w:val="Normal"/>
    <w:qFormat/>
    <w:rsid w:val="001641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1AC"/>
    <w:rPr>
      <w:b/>
      <w:bCs/>
      <w:i/>
      <w:iCs/>
      <w:color w:val="auto"/>
    </w:rPr>
  </w:style>
  <w:style w:type="paragraph" w:styleId="IntenseQuote">
    <w:name w:val="Intense Quote"/>
    <w:basedOn w:val="Normal"/>
    <w:next w:val="Normal"/>
    <w:link w:val="IntenseQuoteChar"/>
    <w:uiPriority w:val="30"/>
    <w:qFormat/>
    <w:rsid w:val="001641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1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41AC"/>
    <w:rPr>
      <w:smallCaps/>
      <w:color w:val="auto"/>
      <w:u w:val="single"/>
    </w:rPr>
  </w:style>
  <w:style w:type="character" w:styleId="IntenseReference">
    <w:name w:val="Intense Reference"/>
    <w:basedOn w:val="DefaultParagraphFont"/>
    <w:uiPriority w:val="32"/>
    <w:qFormat/>
    <w:rsid w:val="001641AC"/>
    <w:rPr>
      <w:b/>
      <w:bCs/>
      <w:smallCaps/>
      <w:color w:val="auto"/>
      <w:spacing w:val="5"/>
      <w:u w:val="single"/>
    </w:rPr>
  </w:style>
  <w:style w:type="paragraph" w:customStyle="1" w:styleId="2ColumnHeading">
    <w:name w:val="2Column Heading"/>
    <w:basedOn w:val="BodyText"/>
    <w:qFormat/>
    <w:rsid w:val="001641AC"/>
    <w:pPr>
      <w:spacing w:after="60"/>
      <w:ind w:left="-2268"/>
    </w:pPr>
    <w:rPr>
      <w:b/>
    </w:rPr>
  </w:style>
  <w:style w:type="paragraph" w:customStyle="1" w:styleId="Heading1TOC">
    <w:name w:val="Heading1 TOC"/>
    <w:basedOn w:val="Normal"/>
    <w:qFormat/>
    <w:rsid w:val="001641AC"/>
    <w:pPr>
      <w:spacing w:before="240" w:after="120"/>
    </w:pPr>
    <w:rPr>
      <w:rFonts w:ascii="Times New Roman" w:hAnsi="Times New Roman"/>
      <w:b/>
      <w:sz w:val="32"/>
    </w:rPr>
  </w:style>
  <w:style w:type="paragraph" w:customStyle="1" w:styleId="Heading2TOC">
    <w:name w:val="Heading2 TOC"/>
    <w:basedOn w:val="Normal"/>
    <w:qFormat/>
    <w:rsid w:val="001641AC"/>
    <w:pPr>
      <w:spacing w:before="240" w:after="60"/>
    </w:pPr>
    <w:rPr>
      <w:rFonts w:ascii="Times New Roman" w:hAnsi="Times New Roman"/>
      <w:b/>
      <w:sz w:val="28"/>
    </w:rPr>
  </w:style>
  <w:style w:type="character" w:customStyle="1" w:styleId="Underline">
    <w:name w:val="Underline"/>
    <w:basedOn w:val="DefaultParagraphFont"/>
    <w:qFormat/>
    <w:rsid w:val="001641AC"/>
    <w:rPr>
      <w:u w:val="single"/>
    </w:rPr>
  </w:style>
  <w:style w:type="character" w:customStyle="1" w:styleId="BoldandItalics">
    <w:name w:val="Bold and Italics"/>
    <w:qFormat/>
    <w:rsid w:val="001641AC"/>
    <w:rPr>
      <w:b/>
      <w:i/>
      <w:u w:val="none"/>
    </w:rPr>
  </w:style>
  <w:style w:type="paragraph" w:styleId="BalloonText">
    <w:name w:val="Balloon Text"/>
    <w:basedOn w:val="Normal"/>
    <w:link w:val="BalloonTextChar"/>
    <w:rsid w:val="001641AC"/>
    <w:rPr>
      <w:rFonts w:ascii="Tahoma" w:hAnsi="Tahoma" w:cs="Tahoma"/>
      <w:sz w:val="16"/>
      <w:szCs w:val="16"/>
    </w:rPr>
  </w:style>
  <w:style w:type="character" w:customStyle="1" w:styleId="BalloonTextChar">
    <w:name w:val="Balloon Text Char"/>
    <w:basedOn w:val="DefaultParagraphFont"/>
    <w:link w:val="BalloonText"/>
    <w:rsid w:val="001641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1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1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6976</Characters>
  <Application>Microsoft Office Word</Application>
  <DocSecurity>0</DocSecurity>
  <Lines>233</Lines>
  <Paragraphs>141</Paragraphs>
  <ScaleCrop>false</ScaleCrop>
  <Company>Author-it Software Corporation Ltd.</Company>
  <LinksUpToDate>false</LinksUpToDate>
  <CharactersWithSpaces>7982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TLIA4062A Implement safety stock systems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2012-05-27T03:25:00Z</dcterms:created>
  <dcterms:modified xsi:type="dcterms:W3CDTF">2012-05-27T03:25:00Z</dcterms:modified>
</cp:coreProperties>
</file>