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516" w:rsidP="00587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TLIA3055A Coordinate terminal/wharf equipment operations</w:t>
      </w:r>
      <w:r>
        <w:fldChar w:fldCharType="end"/>
      </w:r>
    </w:p>
    <w:p w:rsidR="00587516" w:rsidP="00587516">
      <w:pPr>
        <w:pStyle w:val="Version"/>
        <w:sectPr w:rsidSect="000A6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6A1D" w:rsidP="000A6A1D">
      <w:pPr>
        <w:pStyle w:val="SuperHeading"/>
      </w:pPr>
      <w:r w:rsidRPr="000A6A1D">
        <w:t>TLIA3055A Coordinate terminal/wharf equipment operations</w:t>
      </w:r>
    </w:p>
    <w:p w:rsidR="00000000" w:rsidRPr="000A6A1D" w:rsidP="000A6A1D">
      <w:pPr>
        <w:pStyle w:val="Heading1"/>
      </w:pPr>
      <w:bookmarkStart w:id="1" w:name="O_627321"/>
      <w:bookmarkEnd w:id="1"/>
      <w:r w:rsidRPr="000A6A1D">
        <w:t>Modification History</w:t>
      </w:r>
    </w:p>
    <w:p w:rsidR="00000000" w:rsidRPr="000A6A1D" w:rsidP="000A6A1D">
      <w:pPr>
        <w:pStyle w:val="BodyText"/>
      </w:pPr>
      <w:r w:rsidRPr="000A6A1D">
        <w:t>Release 1. This is the first release of this unit.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2" w:name="O_627322"/>
      <w:bookmarkEnd w:id="2"/>
      <w:r w:rsidRPr="000A6A1D">
        <w:t>Unit Descriptor</w:t>
      </w:r>
    </w:p>
    <w:p w:rsidR="00000000" w:rsidRPr="000A6A1D" w:rsidP="000A6A1D">
      <w:pPr>
        <w:pStyle w:val="BodyText"/>
      </w:pPr>
      <w:r w:rsidRPr="000A6A1D">
        <w:t>This unit involves the skills and knowledge required to coordinate terminal/wharf equipment operations in accordance with workplace req</w:t>
      </w:r>
      <w:r w:rsidRPr="000A6A1D">
        <w:t>uirements. It includes identifying, assessing and managing potential risks; monitoring work performance and progress; monitoring the status of pending work; solving problems and making decisions; completing all shift requirements; and preparing for the nex</w:t>
      </w:r>
      <w:r w:rsidRPr="000A6A1D">
        <w:t>t shift.</w:t>
      </w:r>
    </w:p>
    <w:p w:rsidR="00000000" w:rsidRPr="000A6A1D" w:rsidP="000A6A1D">
      <w:pPr>
        <w:pStyle w:val="BodyText"/>
      </w:pPr>
      <w:r w:rsidRPr="000A6A1D">
        <w:t>Licensing, legislative, regulatory or certification requirements are applicable to this unit.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3" w:name="O_627323"/>
      <w:bookmarkEnd w:id="3"/>
      <w:r w:rsidRPr="000A6A1D">
        <w:t>Application of the Unit</w:t>
      </w:r>
    </w:p>
    <w:p w:rsidR="00000000" w:rsidRPr="000A6A1D" w:rsidP="000A6A1D">
      <w:pPr>
        <w:pStyle w:val="BodyText"/>
      </w:pPr>
      <w:r w:rsidRPr="000A6A1D">
        <w:t>Work must be carried out in compliance with the relevant standards, regulations and workplace requirements conce</w:t>
      </w:r>
      <w:r w:rsidRPr="000A6A1D">
        <w:t>rning terminal/wharf operations.</w:t>
      </w:r>
    </w:p>
    <w:p w:rsidR="00000000" w:rsidRPr="000A6A1D" w:rsidP="000A6A1D">
      <w:pPr>
        <w:pStyle w:val="BodyText"/>
      </w:pPr>
      <w:r w:rsidRPr="000A6A1D">
        <w:t>Work is performed under some supervision generally within a team environment. It involves the application of workplace procedures and regulatory requirements in coordinating terminal/wharf equipment operations as part of wo</w:t>
      </w:r>
      <w:r w:rsidRPr="000A6A1D">
        <w:t>rk activities in the stevedoring, transport, distribution and/or allied industries.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4" w:name="O_627324"/>
      <w:bookmarkEnd w:id="4"/>
      <w:r w:rsidRPr="000A6A1D">
        <w:t>Licensing/Regulatory Information</w:t>
      </w:r>
    </w:p>
    <w:p w:rsidR="00000000" w:rsidRPr="000A6A1D" w:rsidP="000A6A1D">
      <w:pPr>
        <w:pStyle w:val="BodyText"/>
      </w:pPr>
      <w:r w:rsidRPr="000A6A1D">
        <w:t>Refer to Unit Descriptor.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5" w:name="O_627325"/>
      <w:bookmarkEnd w:id="5"/>
      <w:r w:rsidRPr="000A6A1D">
        <w:t>Pre-Requisites</w:t>
      </w:r>
    </w:p>
    <w:p w:rsidR="00000000" w:rsidRPr="000A6A1D" w:rsidP="000A6A1D">
      <w:pPr>
        <w:pStyle w:val="BodyText"/>
      </w:pPr>
      <w:r w:rsidRPr="000A6A1D">
        <w:t>Nil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6" w:name="O_627326"/>
      <w:bookmarkEnd w:id="6"/>
      <w:r w:rsidRPr="000A6A1D">
        <w:t>Employability Skills Information</w:t>
      </w:r>
    </w:p>
    <w:p w:rsidR="00000000" w:rsidRPr="000A6A1D" w:rsidP="000A6A1D">
      <w:pPr>
        <w:pStyle w:val="BodyText"/>
      </w:pPr>
      <w:r w:rsidRPr="000A6A1D">
        <w:t xml:space="preserve">This unit </w:t>
      </w:r>
      <w:r w:rsidRPr="000A6A1D">
        <w:t>contains employability skills.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7" w:name="O_627327"/>
      <w:bookmarkEnd w:id="7"/>
      <w:r w:rsidRPr="000A6A1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t xml:space="preserve">Performance criteria describe the required performance needed to demonstrate achievement of the </w:t>
            </w:r>
            <w:r w:rsidRPr="000A6A1D">
              <w:t>element. Assessment of performance is to be consistent with the evidence guide.</w:t>
            </w:r>
          </w:p>
        </w:tc>
      </w:tr>
    </w:tbl>
    <w:p w:rsidR="00000000" w:rsidRPr="000A6A1D" w:rsidP="000A6A1D">
      <w:pPr>
        <w:pStyle w:val="BodyText"/>
      </w:pP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8" w:name="O_627328"/>
      <w:bookmarkEnd w:id="8"/>
      <w:r w:rsidRPr="000A6A1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Coordinate equipment, machinery and personnel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Equipment, machinery and personnel are coordinated t</w:t>
            </w:r>
            <w:r w:rsidRPr="000A6A1D">
              <w:t>o facilitate the safe and efficient loading and unloading of ship and terminal yard operations, in accordance with operational plan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Liaison is maintained with supervisors to ensure availability of adequate resources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Identify, assess and remove potential risks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Potential risks are identified and assessed, and appropriate solutions are developed and applied in accordance with workplace procedures and consultation with supervisors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Potential risks to safe and ef</w:t>
            </w:r>
            <w:r w:rsidRPr="000A6A1D">
              <w:t>ficient operations are removed from work area or other arrangements are made to ensure conditions for safe work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Supervisors are advised of potential risks or emergency situations and liaison is maintained until risk has been removed or emergency sit</w:t>
            </w:r>
            <w:r w:rsidRPr="000A6A1D">
              <w:t>uation has been alleviated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Monitor work performance and progress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 xml:space="preserve">Work performance and progress is monitored through an appropriate terminal management system to ensure work is performed in accordance with </w:t>
            </w:r>
            <w:r w:rsidRPr="000A6A1D">
              <w:t>established guidelines and procedures, and that safe work practices are maintained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Methods and procedures of work are monitored and refined in consultation with supervisors and operational personnel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 performance rates a</w:t>
            </w:r>
            <w:r w:rsidRPr="000A6A1D">
              <w:t>re monitored through an appropriate terminal management system and delays are minimised to ensure work program objectives are met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 practices are monitored to ensure compliance with national standards and safety codes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Environmental conditi</w:t>
            </w:r>
            <w:r w:rsidRPr="000A6A1D">
              <w:t>ons are monitored to ensure safe working conditions are maintained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Operational delays, equipment or maintenance issues are monitored and reported to supervisor in accordance with workplace operational procedures and processes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Monitor status of pe</w:t>
            </w:r>
            <w:r w:rsidRPr="000A6A1D">
              <w:rPr>
                <w:rStyle w:val="SpecialBold"/>
              </w:rPr>
              <w:t>nding work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Status of pending work is monitored, in order of priority, taking into account needs of ship and terminal/wharf</w:t>
            </w:r>
          </w:p>
        </w:tc>
      </w:tr>
      <w:tr w:rsidTr="00587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t>Where issues are identified that will impact on work performance and progress, plans are amended or work flows are altered to ensure efficiency is maintained throughout operation</w:t>
            </w:r>
          </w:p>
        </w:tc>
      </w:tr>
    </w:tbl>
    <w:p w:rsidR="00000000" w:rsidRPr="000A6A1D" w:rsidP="000A6A1D">
      <w:pPr>
        <w:pStyle w:val="BodyText"/>
      </w:pP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9" w:name="O_627329"/>
      <w:bookmarkEnd w:id="9"/>
      <w:r w:rsidRPr="000A6A1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This section describes the k</w:t>
            </w:r>
            <w:r w:rsidRPr="000A6A1D">
              <w:t>nowledge and skills required for this unit.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Required knowledge: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Australian and international standards, codes and regulations relevant to operating terminals/wharves including the Australian and International Dangerous Goods Codes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Cargo marking and numbering systems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 xml:space="preserve">Container terminal operations management systems 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Focus of operation of work systems, equipment, management and site operating systems for organising and monitoring terminal/wharf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Problems that may occur</w:t>
            </w:r>
            <w:r w:rsidRPr="000A6A1D">
              <w:t xml:space="preserve"> when coordinating terminal/wharf operations and appropriate action that can be taken to resolve these problems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Relevant bond, quarantine or other legislative requirements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Relevant handling and safety codes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Relevant wo</w:t>
            </w:r>
            <w:r w:rsidRPr="000A6A1D">
              <w:t>rk health and safety (WHS)/occupational health and safety (OHS) and environmental protection procedures and guidelines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Site layout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Workplace procedures and policies for organising and monitoring terminal/wharf operations</w:t>
            </w:r>
          </w:p>
        </w:tc>
      </w:tr>
    </w:tbl>
    <w:p w:rsidR="00000000" w:rsidRPr="000A6A1D" w:rsidP="000A6A1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Required skills: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Adapt appr</w:t>
            </w:r>
            <w:r w:rsidRPr="000A6A1D">
              <w:t>opriately to cultural differences in the workplace, including modes of behaviour and interactions with others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Apply precautions and required action to minimise, control or eliminate hazards that may exist during work activities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 xml:space="preserve">Communicate effectively </w:t>
            </w:r>
            <w:r w:rsidRPr="000A6A1D">
              <w:t>with others when coordinating terminal and 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Complete documentation related to coordinating terminal and 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Efficiently and effectively maintain container terminal tracking operations systems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Estimate size, shape and special requirements of loads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Identify cargo, container and goods, coding, Australian Dangerous Goods (ADG)/International Maritime Dangerous Goods Code (IMDG) markings and where applicable emergency information panels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Identify,</w:t>
            </w:r>
            <w:r w:rsidRPr="000A6A1D">
              <w:t xml:space="preserve"> select and use relevant equipment, processes and procedures when coordinating terminal and 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 xml:space="preserve">Implement contingency plans 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Modify activities depending on operational contingencies, risk situations and environments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 xml:space="preserve">Operate and adapt to </w:t>
            </w:r>
            <w:r w:rsidRPr="000A6A1D">
              <w:t>differences in equipment in accordance with standard operating procedures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Promptly report and/or rectify identified problems, faults or malfunctions in accordance with regulatory requirements and workplace procedures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Read and interpret instructions, procedures, information and labels relevant to coordinating terminal and 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Receive, acknowledge and send messages with appropriate communications equipment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Select and use required personal protective equi</w:t>
            </w:r>
            <w:r w:rsidRPr="000A6A1D">
              <w:t>pment conforming to industry, WHS/OHS and Australian standards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Work collaboratively with others when coordinating terminal and wharf operations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Work systematically with required attention to detail without injury to self or others or damage to goods or</w:t>
            </w:r>
            <w:r w:rsidRPr="000A6A1D">
              <w:t xml:space="preserve"> equipment</w:t>
            </w:r>
          </w:p>
        </w:tc>
      </w:tr>
    </w:tbl>
    <w:p w:rsidR="00000000" w:rsidRPr="000A6A1D" w:rsidP="000A6A1D">
      <w:pPr>
        <w:pStyle w:val="BodyText"/>
      </w:pP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10" w:name="O_627330"/>
      <w:bookmarkEnd w:id="10"/>
      <w:r w:rsidRPr="000A6A1D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 xml:space="preserve">The evidence guide provides advice on assessment and must be read in conjunction with the performance criteria, required knowledge and skills, </w:t>
            </w:r>
            <w:r w:rsidRPr="000A6A1D">
              <w:t>the range statement and the assessment guidelines for this Training Package.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t>The evidence required to demonstrate competence in this unit must be relevant to and</w:t>
            </w:r>
            <w:r w:rsidRPr="000A6A1D">
              <w:t xml:space="preserve"> satisfy all of the requirements of the Elements, Performance Criteria, Required Skills, Required Knowledge and include demonstration of applying:</w:t>
            </w:r>
          </w:p>
          <w:p w:rsidR="00000000" w:rsidRPr="000A6A1D" w:rsidP="000A6A1D">
            <w:pPr>
              <w:pStyle w:val="ListBullet"/>
            </w:pPr>
            <w:r w:rsidRPr="000A6A1D">
              <w:t>required knowledge and skills</w:t>
            </w:r>
          </w:p>
          <w:p w:rsidR="00000000" w:rsidRPr="000A6A1D" w:rsidP="000A6A1D">
            <w:pPr>
              <w:pStyle w:val="ListBullet"/>
            </w:pPr>
            <w:r w:rsidRPr="000A6A1D">
              <w:t>relevant legislation and workplace procedures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other relevant aspects of the ra</w:t>
            </w:r>
            <w:r w:rsidRPr="000A6A1D">
              <w:t>nge statement.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t>Performance is demonstrated consistently over time and in a suitable range of contexts.</w:t>
            </w:r>
          </w:p>
          <w:p w:rsidR="00000000" w:rsidRPr="000A6A1D" w:rsidP="000A6A1D">
            <w:pPr>
              <w:pStyle w:val="BodyText"/>
            </w:pPr>
            <w:r w:rsidRPr="000A6A1D">
              <w:t>Resources for assessment include access to:</w:t>
            </w:r>
          </w:p>
          <w:p w:rsidR="00000000" w:rsidRPr="000A6A1D" w:rsidP="000A6A1D">
            <w:pPr>
              <w:pStyle w:val="ListBullet"/>
            </w:pPr>
            <w:r w:rsidRPr="000A6A1D">
              <w:t>a range of relevant exercises, case studies and/or other simulated practical and knowledge assessment, and/or</w:t>
            </w:r>
          </w:p>
          <w:p w:rsidR="00000000" w:rsidRPr="000A6A1D" w:rsidP="000A6A1D">
            <w:pPr>
              <w:pStyle w:val="ListBullet"/>
            </w:pPr>
            <w:r w:rsidRPr="000A6A1D">
              <w:t>an appropriate range of relevant operational situations in the workplace</w:t>
            </w:r>
          </w:p>
          <w:p w:rsidR="00000000" w:rsidRPr="000A6A1D" w:rsidP="000A6A1D">
            <w:pPr>
              <w:pStyle w:val="BodyText"/>
            </w:pPr>
            <w:r w:rsidRPr="000A6A1D">
              <w:t>In both real and simulated environments, access is required to:</w:t>
            </w:r>
          </w:p>
          <w:p w:rsidR="00000000" w:rsidRPr="000A6A1D" w:rsidP="000A6A1D">
            <w:pPr>
              <w:pStyle w:val="ListBullet"/>
            </w:pPr>
            <w:r w:rsidRPr="000A6A1D">
              <w:t>relevant</w:t>
            </w:r>
            <w:r w:rsidRPr="000A6A1D">
              <w:t xml:space="preserve"> and appropriate materials and equipment, and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applicable documentation including workplace procedures, regulations, codes of practice and operation manuals</w:t>
            </w:r>
          </w:p>
        </w:tc>
      </w:tr>
      <w:tr w:rsidTr="000A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BodyText"/>
            </w:pPr>
            <w:r w:rsidRPr="000A6A1D">
              <w:t>Practical assessment must be undertaken by a registered training organisation.</w:t>
            </w:r>
          </w:p>
          <w:p w:rsidR="00000000" w:rsidRPr="000A6A1D" w:rsidP="000A6A1D">
            <w:pPr>
              <w:pStyle w:val="BodyText"/>
            </w:pPr>
            <w:r w:rsidRPr="000A6A1D">
              <w:t>As a minimum, assessment of knowledge must be conducted through appropriate written/oral tests.</w:t>
            </w:r>
          </w:p>
          <w:p w:rsidR="00000000" w:rsidRPr="000A6A1D" w:rsidP="000A6A1D">
            <w:pPr>
              <w:pStyle w:val="BodyText"/>
            </w:pPr>
            <w:r w:rsidRPr="000A6A1D">
              <w:t xml:space="preserve">A range of assessment methods should be used to assess practical skills and knowledge. </w:t>
            </w:r>
          </w:p>
          <w:p w:rsidR="00000000" w:rsidRPr="000A6A1D" w:rsidP="000A6A1D">
            <w:pPr>
              <w:pStyle w:val="BodyText"/>
            </w:pPr>
            <w:r w:rsidRPr="000A6A1D">
              <w:t>Practical assessment must occur in an:</w:t>
            </w:r>
          </w:p>
          <w:p w:rsidR="00000000" w:rsidRPr="000A6A1D" w:rsidP="000A6A1D">
            <w:pPr>
              <w:pStyle w:val="ListBullet"/>
            </w:pPr>
            <w:r w:rsidRPr="000A6A1D">
              <w:t>appropriately simulated environ</w:t>
            </w:r>
            <w:r w:rsidRPr="000A6A1D">
              <w:t>ment at the registered training organisation, and/or</w:t>
            </w:r>
          </w:p>
          <w:p w:rsidR="00000000" w:rsidRPr="000A6A1D" w:rsidP="000A6A1D">
            <w:pPr>
              <w:pStyle w:val="ListBullet"/>
            </w:pPr>
            <w:r w:rsidRPr="000A6A1D">
              <w:t>appropriate range of situations in the workplace.</w:t>
            </w:r>
          </w:p>
        </w:tc>
      </w:tr>
    </w:tbl>
    <w:p w:rsidR="00000000" w:rsidRPr="000A6A1D" w:rsidP="000A6A1D">
      <w:pPr>
        <w:pStyle w:val="BodyText"/>
      </w:pP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11" w:name="O_627331"/>
      <w:bookmarkEnd w:id="11"/>
      <w:r w:rsidRPr="000A6A1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The range statement relates to the unit of competency as a whole. It allows for different work environments and situations that may affect performance.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 may be conducted: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 xml:space="preserve">by day or night 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in a range of work environments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Customers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external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internal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Workplaces may comprise: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large</w:t>
            </w:r>
          </w:p>
          <w:p w:rsidR="00000000" w:rsidRPr="000A6A1D" w:rsidP="000A6A1D">
            <w:pPr>
              <w:pStyle w:val="ListBullet"/>
            </w:pPr>
            <w:r w:rsidRPr="000A6A1D">
              <w:t>medium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small worksites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 may be conducted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controlled or open environments</w:t>
            </w:r>
          </w:p>
          <w:p w:rsidR="00000000" w:rsidRPr="000A6A1D" w:rsidP="000A6A1D">
            <w:pPr>
              <w:pStyle w:val="ListBullet"/>
            </w:pPr>
            <w:r w:rsidRPr="000A6A1D">
              <w:t>exposed conditions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limited or restricted spaces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Account may be taken of the following conditions in relation to operational safety (depending on the operational context of the terminal/wharf concerned):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degree of visibility</w:t>
            </w:r>
          </w:p>
          <w:p w:rsidR="00000000" w:rsidRPr="000A6A1D" w:rsidP="000A6A1D">
            <w:pPr>
              <w:pStyle w:val="ListBullet"/>
            </w:pPr>
            <w:r w:rsidRPr="000A6A1D">
              <w:t>obstacles</w:t>
            </w:r>
          </w:p>
          <w:p w:rsidR="00000000" w:rsidRPr="000A6A1D" w:rsidP="000A6A1D">
            <w:pPr>
              <w:pStyle w:val="ListBullet"/>
            </w:pPr>
            <w:r w:rsidRPr="000A6A1D">
              <w:t>organisational and statutory operating requirements</w:t>
            </w:r>
          </w:p>
          <w:p w:rsidR="00000000" w:rsidRPr="000A6A1D" w:rsidP="000A6A1D">
            <w:pPr>
              <w:pStyle w:val="ListBullet"/>
            </w:pPr>
            <w:r w:rsidRPr="000A6A1D">
              <w:t>other traffic</w:t>
            </w:r>
          </w:p>
          <w:p w:rsidR="00000000" w:rsidRPr="000A6A1D" w:rsidP="000A6A1D">
            <w:pPr>
              <w:pStyle w:val="ListBullet"/>
            </w:pPr>
            <w:r w:rsidRPr="000A6A1D">
              <w:t>shi</w:t>
            </w:r>
            <w:r w:rsidRPr="000A6A1D">
              <w:t>p/vehicle/rail movements</w:t>
            </w:r>
          </w:p>
          <w:p w:rsidR="00000000" w:rsidRPr="000A6A1D" w:rsidP="000A6A1D">
            <w:pPr>
              <w:pStyle w:val="ListBullet"/>
            </w:pPr>
            <w:r w:rsidRPr="000A6A1D">
              <w:t>site and nature of loads</w:t>
            </w:r>
          </w:p>
          <w:p w:rsidR="00000000" w:rsidRPr="000A6A1D" w:rsidP="000A6A1D">
            <w:pPr>
              <w:pStyle w:val="ListBullet"/>
            </w:pPr>
            <w:r w:rsidRPr="000A6A1D">
              <w:t>stacking area</w:t>
            </w:r>
          </w:p>
          <w:p w:rsidR="00000000" w:rsidRPr="000A6A1D" w:rsidP="000A6A1D">
            <w:pPr>
              <w:pStyle w:val="ListBullet"/>
            </w:pPr>
            <w:r w:rsidRPr="000A6A1D">
              <w:t>surface condition of work area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tidal movement 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weather conditions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Hazards in the work area may include exposure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chemicals</w:t>
            </w:r>
          </w:p>
          <w:p w:rsidR="00000000" w:rsidRPr="000A6A1D" w:rsidP="000A6A1D">
            <w:pPr>
              <w:pStyle w:val="ListBullet"/>
            </w:pPr>
            <w:r w:rsidRPr="000A6A1D">
              <w:t>dangerous or hazardous substances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movements of equipment, goods and materials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Personnel in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contractors</w:t>
            </w:r>
          </w:p>
          <w:p w:rsidR="00000000" w:rsidRPr="000A6A1D" w:rsidP="000A6A1D">
            <w:pPr>
              <w:pStyle w:val="ListBullet"/>
            </w:pPr>
            <w:r w:rsidRPr="000A6A1D">
              <w:t>site visitors</w:t>
            </w:r>
          </w:p>
          <w:p w:rsidR="00000000" w:rsidRPr="000A6A1D" w:rsidP="000A6A1D">
            <w:pPr>
              <w:pStyle w:val="ListBullet"/>
            </w:pPr>
            <w:r w:rsidRPr="000A6A1D">
              <w:t>official representatives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workplace personnel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gloves</w:t>
            </w:r>
          </w:p>
          <w:p w:rsidR="00000000" w:rsidRPr="000A6A1D" w:rsidP="000A6A1D">
            <w:pPr>
              <w:pStyle w:val="ListBullet"/>
            </w:pPr>
            <w:r w:rsidRPr="000A6A1D">
              <w:t>high visibility clothing</w:t>
            </w:r>
          </w:p>
          <w:p w:rsidR="00000000" w:rsidRPr="000A6A1D" w:rsidP="000A6A1D">
            <w:pPr>
              <w:pStyle w:val="ListBullet"/>
            </w:pPr>
            <w:r w:rsidRPr="000A6A1D">
              <w:t>protective clothing</w:t>
            </w:r>
          </w:p>
          <w:p w:rsidR="00000000" w:rsidRPr="000A6A1D" w:rsidP="000A6A1D">
            <w:pPr>
              <w:pStyle w:val="ListBullet"/>
            </w:pPr>
            <w:r w:rsidRPr="000A6A1D">
              <w:t>safety glasses</w:t>
            </w:r>
          </w:p>
          <w:p w:rsidR="00000000" w:rsidRPr="000A6A1D" w:rsidP="000A6A1D">
            <w:pPr>
              <w:pStyle w:val="ListBullet"/>
            </w:pPr>
            <w:r w:rsidRPr="000A6A1D">
              <w:t>safety headwear and footwear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two-way radios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Communication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electronic data transfer (EDI)</w:t>
            </w:r>
          </w:p>
          <w:p w:rsidR="00000000" w:rsidRPr="000A6A1D" w:rsidP="000A6A1D">
            <w:pPr>
              <w:pStyle w:val="ListBullet"/>
            </w:pPr>
            <w:r w:rsidRPr="000A6A1D">
              <w:t>email</w:t>
            </w:r>
          </w:p>
          <w:p w:rsidR="00000000" w:rsidRPr="000A6A1D" w:rsidP="000A6A1D">
            <w:pPr>
              <w:pStyle w:val="ListBullet"/>
            </w:pPr>
            <w:r w:rsidRPr="000A6A1D">
              <w:t>fax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oral, aural or signed communications </w:t>
            </w:r>
          </w:p>
          <w:p w:rsidR="00000000" w:rsidRPr="000A6A1D" w:rsidP="000A6A1D">
            <w:pPr>
              <w:pStyle w:val="ListBullet"/>
            </w:pPr>
            <w:r w:rsidRPr="000A6A1D">
              <w:t>phone</w:t>
            </w:r>
          </w:p>
          <w:p w:rsidR="00000000" w:rsidRPr="000A6A1D" w:rsidP="000A6A1D">
            <w:pPr>
              <w:pStyle w:val="ListBullet"/>
            </w:pPr>
            <w:r w:rsidRPr="000A6A1D">
              <w:t>radio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radio frequency (RF) systems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company procedures</w:t>
            </w:r>
          </w:p>
          <w:p w:rsidR="00000000" w:rsidRPr="000A6A1D" w:rsidP="000A6A1D">
            <w:pPr>
              <w:pStyle w:val="ListBullet"/>
            </w:pPr>
            <w:r w:rsidRPr="000A6A1D">
              <w:t>enterprise procedures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established procedures 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organisational procedures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Australian and international codes of practice and regulations relevant to organising and mon</w:t>
            </w:r>
            <w:r w:rsidRPr="000A6A1D">
              <w:t>itoring terminal/wharf operations</w:t>
            </w:r>
          </w:p>
          <w:p w:rsidR="00000000" w:rsidRPr="000A6A1D" w:rsidP="000A6A1D">
            <w:pPr>
              <w:pStyle w:val="ListBullet"/>
            </w:pPr>
            <w:r w:rsidRPr="000A6A1D">
              <w:t>Australian and international regulations and codes of practice for handling and transporting dangerous goods and hazardous substances</w:t>
            </w:r>
          </w:p>
          <w:p w:rsidR="00000000" w:rsidRPr="000A6A1D" w:rsidP="000A6A1D">
            <w:pPr>
              <w:pStyle w:val="ListBullet"/>
            </w:pPr>
            <w:r w:rsidRPr="000A6A1D">
              <w:t>award, enterprise bargaining agreement, other industrial arrangements</w:t>
            </w:r>
          </w:p>
          <w:p w:rsidR="00000000" w:rsidRPr="000A6A1D" w:rsidP="000A6A1D">
            <w:pPr>
              <w:pStyle w:val="ListBullet"/>
            </w:pPr>
            <w:r w:rsidRPr="000A6A1D">
              <w:t>dangerous goods de</w:t>
            </w:r>
            <w:r w:rsidRPr="000A6A1D">
              <w:t>clarations and safety data sheets (SDS)/material safety data sheets (MSDS)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emergency procedures </w:t>
            </w:r>
          </w:p>
          <w:p w:rsidR="00000000" w:rsidRPr="000A6A1D" w:rsidP="000A6A1D">
            <w:pPr>
              <w:pStyle w:val="ListBullet"/>
            </w:pPr>
            <w:r w:rsidRPr="000A6A1D">
              <w:t>goods identification numbers and codes</w:t>
            </w:r>
          </w:p>
          <w:p w:rsidR="00000000" w:rsidRPr="000A6A1D" w:rsidP="000A6A1D">
            <w:pPr>
              <w:pStyle w:val="ListBullet"/>
            </w:pPr>
            <w:r w:rsidRPr="000A6A1D">
              <w:t>manifests, bar codes, and container identification/serial number</w:t>
            </w:r>
          </w:p>
          <w:p w:rsidR="00000000" w:rsidRPr="000A6A1D" w:rsidP="000A6A1D">
            <w:pPr>
              <w:pStyle w:val="ListBullet"/>
            </w:pPr>
            <w:r w:rsidRPr="000A6A1D">
              <w:t>manufacturer specifications for equipment</w:t>
            </w:r>
          </w:p>
          <w:p w:rsidR="00000000" w:rsidRPr="000A6A1D" w:rsidP="000A6A1D">
            <w:pPr>
              <w:pStyle w:val="ListBullet"/>
            </w:pPr>
            <w:r w:rsidRPr="000A6A1D">
              <w:t>operations manuals, job specifications and induction documentation</w:t>
            </w:r>
          </w:p>
          <w:p w:rsidR="00000000" w:rsidRPr="000A6A1D" w:rsidP="000A6A1D">
            <w:pPr>
              <w:pStyle w:val="ListBullet"/>
            </w:pPr>
            <w:r w:rsidRPr="000A6A1D">
              <w:t>quality assurance procedures</w:t>
            </w:r>
          </w:p>
          <w:p w:rsidR="00000000" w:rsidRPr="000A6A1D" w:rsidP="000A6A1D">
            <w:pPr>
              <w:pStyle w:val="ListBullet"/>
            </w:pPr>
            <w:r w:rsidRPr="000A6A1D">
              <w:t>relevant Australian Standards and certification requirements</w:t>
            </w:r>
          </w:p>
          <w:p w:rsidR="00000000" w:rsidRPr="000A6A1D" w:rsidP="000A6A1D">
            <w:pPr>
              <w:pStyle w:val="ListBullet"/>
            </w:pPr>
            <w:r w:rsidRPr="000A6A1D">
              <w:t>supplier and/or client instructions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workplace procedures and policies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Applicable regulations and l</w:t>
            </w:r>
            <w:r w:rsidRPr="000A6A1D">
              <w:t>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Australian and international regulations and codes of practice for the handling and transport of dangerous goods and hazardous substances, including:</w:t>
            </w:r>
          </w:p>
          <w:p w:rsidR="00000000" w:rsidRPr="000A6A1D" w:rsidP="000A6A1D">
            <w:pPr>
              <w:pStyle w:val="ListBullet2"/>
            </w:pPr>
            <w:r w:rsidRPr="000A6A1D">
              <w:t>Australian and International Dangerous Goods Codes</w:t>
            </w:r>
          </w:p>
          <w:p w:rsidR="00000000" w:rsidRPr="000A6A1D" w:rsidP="000A6A1D">
            <w:pPr>
              <w:pStyle w:val="ListBullet2"/>
            </w:pPr>
            <w:r w:rsidRPr="000A6A1D">
              <w:t>Australian Marine Orders and the International Maritime Dangerous Goods Code</w:t>
            </w:r>
          </w:p>
          <w:p w:rsidR="00000000" w:rsidRPr="000A6A1D" w:rsidP="000A6A1D">
            <w:pPr>
              <w:pStyle w:val="ListBullet2"/>
            </w:pPr>
            <w:r w:rsidRPr="000A6A1D">
              <w:t>Australian and International Explosives Codes</w:t>
            </w:r>
          </w:p>
          <w:p w:rsidR="00000000" w:rsidRPr="000A6A1D" w:rsidP="000A6A1D">
            <w:pPr>
              <w:pStyle w:val="ListBullet"/>
            </w:pPr>
            <w:r w:rsidRPr="000A6A1D">
              <w:t>export/import/quarantine/bond requirements</w:t>
            </w:r>
          </w:p>
          <w:p w:rsidR="00000000" w:rsidRPr="000A6A1D" w:rsidP="000A6A1D">
            <w:pPr>
              <w:pStyle w:val="ListBullet"/>
            </w:pPr>
            <w:r w:rsidRPr="000A6A1D">
              <w:t>licence, patent or copyright arrangements</w:t>
            </w:r>
          </w:p>
          <w:p w:rsidR="00000000" w:rsidRPr="000A6A1D" w:rsidP="000A6A1D">
            <w:pPr>
              <w:pStyle w:val="ListBullet"/>
            </w:pPr>
            <w:r w:rsidRPr="000A6A1D">
              <w:t>marine orders</w:t>
            </w:r>
          </w:p>
          <w:p w:rsidR="00000000" w:rsidRPr="000A6A1D" w:rsidP="000A6A1D">
            <w:pPr>
              <w:pStyle w:val="ListBullet"/>
            </w:pPr>
            <w:r w:rsidRPr="000A6A1D">
              <w:t>relevant Australian standards and</w:t>
            </w:r>
            <w:r w:rsidRPr="000A6A1D">
              <w:t xml:space="preserve"> certification requirements</w:t>
            </w:r>
          </w:p>
          <w:p w:rsidR="00000000" w:rsidRPr="000A6A1D" w:rsidP="000A6A1D">
            <w:pPr>
              <w:pStyle w:val="ListBullet"/>
            </w:pPr>
            <w:r w:rsidRPr="000A6A1D">
              <w:t>relevant codes and regulations for terminal and wharf operations</w:t>
            </w:r>
          </w:p>
          <w:p w:rsidR="00000000" w:rsidRPr="000A6A1D" w:rsidP="000A6A1D">
            <w:pPr>
              <w:pStyle w:val="ListBullet"/>
            </w:pPr>
            <w:r w:rsidRPr="000A6A1D">
              <w:t>relevant state/territory WHS/OHS and environmental protection legislation</w:t>
            </w:r>
          </w:p>
          <w:p w:rsidR="00000000" w:rsidRPr="000A6A1D" w:rsidP="000A6A1D">
            <w:pPr>
              <w:pStyle w:val="ListBullet"/>
            </w:pPr>
            <w:r w:rsidRPr="000A6A1D">
              <w:t>water and road use and licence arrangements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workers compensation regulations </w:t>
            </w:r>
          </w:p>
          <w:p w:rsidR="00000000" w:rsidP="000A6A1D">
            <w:pPr>
              <w:pStyle w:val="ListBullet"/>
              <w:rPr>
                <w:lang w:val="en-NZ"/>
              </w:rPr>
            </w:pPr>
            <w:r w:rsidRPr="000A6A1D">
              <w:t>workplace r</w:t>
            </w:r>
            <w:r w:rsidRPr="000A6A1D">
              <w:t>elations regulations</w:t>
            </w:r>
          </w:p>
        </w:tc>
      </w:tr>
      <w:tr w:rsidTr="005875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A1D">
            <w:pPr>
              <w:pStyle w:val="BodyText"/>
              <w:rPr>
                <w:lang w:val="en-NZ"/>
              </w:rPr>
            </w:pPr>
            <w:r w:rsidRPr="000A6A1D">
              <w:t>Terminal management systems or computerised management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A1D" w:rsidP="000A6A1D">
            <w:pPr>
              <w:pStyle w:val="ListBullet"/>
            </w:pPr>
            <w:r w:rsidRPr="000A6A1D">
              <w:t>commercially available computer systems</w:t>
            </w:r>
          </w:p>
          <w:p w:rsidR="00000000" w:rsidRPr="000A6A1D" w:rsidP="000A6A1D">
            <w:pPr>
              <w:pStyle w:val="ListBullet"/>
            </w:pPr>
            <w:r w:rsidRPr="000A6A1D">
              <w:t>integrated computer systems</w:t>
            </w:r>
          </w:p>
          <w:p w:rsidR="00000000" w:rsidRPr="000A6A1D" w:rsidP="000A6A1D">
            <w:pPr>
              <w:pStyle w:val="ListBullet"/>
            </w:pPr>
            <w:r w:rsidRPr="000A6A1D">
              <w:t>internally developed computer systems</w:t>
            </w:r>
          </w:p>
          <w:p w:rsidR="00000000" w:rsidRPr="000A6A1D" w:rsidP="000A6A1D">
            <w:pPr>
              <w:pStyle w:val="ListBullet"/>
            </w:pPr>
            <w:r w:rsidRPr="000A6A1D">
              <w:t xml:space="preserve">Narvis Sparks </w:t>
            </w:r>
          </w:p>
          <w:p w:rsidR="00000000" w:rsidRPr="000A6A1D" w:rsidP="000A6A1D">
            <w:pPr>
              <w:pStyle w:val="ListBullet"/>
            </w:pPr>
            <w:r w:rsidRPr="000A6A1D">
              <w:t>SN4</w:t>
            </w:r>
          </w:p>
        </w:tc>
      </w:tr>
    </w:tbl>
    <w:p w:rsidR="00000000" w:rsidRPr="000A6A1D" w:rsidP="000A6A1D">
      <w:pPr>
        <w:pStyle w:val="BodyText"/>
      </w:pP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12" w:name="O_627332"/>
      <w:bookmarkEnd w:id="12"/>
      <w:r w:rsidRPr="000A6A1D">
        <w:t>Unit Sector(s)</w:t>
      </w:r>
    </w:p>
    <w:p w:rsidR="00000000" w:rsidRPr="000A6A1D" w:rsidP="000A6A1D">
      <w:pPr>
        <w:pStyle w:val="BodyText"/>
      </w:pPr>
      <w:r w:rsidRPr="000A6A1D">
        <w:t>Not applicable.</w:t>
      </w:r>
    </w:p>
    <w:p w:rsidR="00000000" w:rsidRPr="000A6A1D" w:rsidP="000A6A1D">
      <w:pPr>
        <w:pStyle w:val="AllowPageBreak"/>
      </w:pPr>
    </w:p>
    <w:p w:rsidR="00000000" w:rsidRPr="000A6A1D" w:rsidP="000A6A1D">
      <w:pPr>
        <w:pStyle w:val="Heading1"/>
      </w:pPr>
      <w:bookmarkStart w:id="13" w:name="O_627333"/>
      <w:bookmarkEnd w:id="13"/>
      <w:r w:rsidRPr="000A6A1D">
        <w:t>Competency Field</w:t>
      </w:r>
    </w:p>
    <w:p w:rsidR="00000000" w:rsidRPr="000A6A1D" w:rsidP="000A6A1D">
      <w:pPr>
        <w:pStyle w:val="BodyText"/>
      </w:pPr>
      <w:r w:rsidRPr="000A6A1D">
        <w:t>A - Handling Cargo/Stock</w:t>
      </w:r>
    </w:p>
    <w:p w:rsidR="00000000" w:rsidRPr="000A6A1D" w:rsidP="000A6A1D"/>
    <w:sectPr w:rsidSect="000A6A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 w:rsidRPr="00587516" w:rsidP="00587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16" w:rsidP="000A6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87516" w:rsidP="000A6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87516" w:rsidP="000A6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 w:rsidRPr="00587516" w:rsidP="005875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16" w:rsidRPr="002D2AF8" w:rsidP="000A6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TLIA3055A Coordinate terminal/wharf equipment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87516" w:rsidP="000A6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43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28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64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A1D"/>
  </w:style>
  <w:style w:type="character" w:customStyle="1" w:styleId="Heading1Char">
    <w:name w:val="Heading 1 Char"/>
    <w:basedOn w:val="DefaultParagraphFont"/>
    <w:link w:val="Heading1"/>
    <w:rsid w:val="000A6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A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A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A1D"/>
    <w:rPr>
      <w:b/>
      <w:spacing w:val="0"/>
    </w:rPr>
  </w:style>
  <w:style w:type="paragraph" w:styleId="ListBullet2">
    <w:name w:val="List Bullet 2"/>
    <w:basedOn w:val="List2"/>
    <w:rsid w:val="000A6A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A1D"/>
    <w:rPr>
      <w:i/>
    </w:rPr>
  </w:style>
  <w:style w:type="paragraph" w:styleId="Caption">
    <w:name w:val="caption"/>
    <w:basedOn w:val="BodyText"/>
    <w:next w:val="Normal"/>
    <w:qFormat/>
    <w:rsid w:val="000A6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A1D"/>
  </w:style>
  <w:style w:type="paragraph" w:styleId="TableofFigures">
    <w:name w:val="table of figures"/>
    <w:basedOn w:val="Normal"/>
    <w:next w:val="Normal"/>
    <w:semiHidden/>
    <w:rsid w:val="000A6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A1D"/>
    <w:pPr>
      <w:numPr>
        <w:numId w:val="11"/>
      </w:numPr>
    </w:pPr>
  </w:style>
  <w:style w:type="character" w:customStyle="1" w:styleId="WingdingSymbols">
    <w:name w:val="Wingding Symbols"/>
    <w:rsid w:val="000A6A1D"/>
    <w:rPr>
      <w:rFonts w:ascii="Wingdings" w:hAnsi="Wingdings"/>
    </w:rPr>
  </w:style>
  <w:style w:type="paragraph" w:customStyle="1" w:styleId="TableHeading">
    <w:name w:val="Table Heading"/>
    <w:basedOn w:val="HeadingBase"/>
    <w:rsid w:val="000A6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A1D"/>
    <w:rPr>
      <w:color w:val="0033CC"/>
      <w:u w:val="none"/>
    </w:rPr>
  </w:style>
  <w:style w:type="paragraph" w:customStyle="1" w:styleId="BodyTextRight">
    <w:name w:val="Body Text Right"/>
    <w:basedOn w:val="BodyText"/>
    <w:rsid w:val="000A6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A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A1D"/>
    <w:rPr>
      <w:sz w:val="32"/>
    </w:rPr>
  </w:style>
  <w:style w:type="paragraph" w:customStyle="1" w:styleId="HeadingProcedure">
    <w:name w:val="Heading Procedure"/>
    <w:basedOn w:val="HeadingBase"/>
    <w:next w:val="Normal"/>
    <w:rsid w:val="000A6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A1D"/>
    <w:pPr>
      <w:spacing w:before="60" w:after="60"/>
    </w:pPr>
  </w:style>
  <w:style w:type="paragraph" w:styleId="ListContinue">
    <w:name w:val="List Continue"/>
    <w:basedOn w:val="List"/>
    <w:rsid w:val="000A6A1D"/>
    <w:pPr>
      <w:ind w:firstLine="0"/>
    </w:pPr>
  </w:style>
  <w:style w:type="paragraph" w:customStyle="1" w:styleId="ListNote">
    <w:name w:val="List Note"/>
    <w:basedOn w:val="List"/>
    <w:rsid w:val="000A6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A1D"/>
    <w:rPr>
      <w:rFonts w:ascii="Courier New" w:hAnsi="Courier New"/>
    </w:rPr>
  </w:style>
  <w:style w:type="paragraph" w:customStyle="1" w:styleId="NoteBullet">
    <w:name w:val="Note Bullet"/>
    <w:basedOn w:val="Note"/>
    <w:rsid w:val="000A6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A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6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A1D"/>
    <w:rPr>
      <w:b/>
      <w:smallCaps/>
    </w:rPr>
  </w:style>
  <w:style w:type="paragraph" w:customStyle="1" w:styleId="TableListNumber">
    <w:name w:val="Table List Number"/>
    <w:basedOn w:val="ListNumber"/>
    <w:rsid w:val="000A6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A1D"/>
    <w:pPr>
      <w:numPr>
        <w:numId w:val="9"/>
      </w:numPr>
    </w:pPr>
  </w:style>
  <w:style w:type="paragraph" w:customStyle="1" w:styleId="ListAlpha2">
    <w:name w:val="List Alpha 2"/>
    <w:basedOn w:val="List2"/>
    <w:rsid w:val="000A6A1D"/>
    <w:pPr>
      <w:numPr>
        <w:numId w:val="8"/>
      </w:numPr>
    </w:pPr>
  </w:style>
  <w:style w:type="paragraph" w:styleId="List2">
    <w:name w:val="List 2"/>
    <w:basedOn w:val="BodyText"/>
    <w:rsid w:val="000A6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A1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A1D"/>
    <w:pPr>
      <w:numPr>
        <w:numId w:val="3"/>
      </w:numPr>
    </w:pPr>
  </w:style>
  <w:style w:type="paragraph" w:styleId="ListBullet5">
    <w:name w:val="List Bullet 5"/>
    <w:basedOn w:val="List5"/>
    <w:rsid w:val="000A6A1D"/>
    <w:pPr>
      <w:numPr>
        <w:numId w:val="4"/>
      </w:numPr>
    </w:pPr>
  </w:style>
  <w:style w:type="paragraph" w:styleId="ListContinue2">
    <w:name w:val="List Continue 2"/>
    <w:basedOn w:val="List2"/>
    <w:rsid w:val="000A6A1D"/>
    <w:pPr>
      <w:ind w:firstLine="0"/>
    </w:pPr>
  </w:style>
  <w:style w:type="paragraph" w:styleId="ListContinue3">
    <w:name w:val="List Continue 3"/>
    <w:basedOn w:val="List3"/>
    <w:rsid w:val="000A6A1D"/>
    <w:pPr>
      <w:ind w:left="1021" w:firstLine="0"/>
    </w:pPr>
  </w:style>
  <w:style w:type="paragraph" w:styleId="ListContinue4">
    <w:name w:val="List Continue 4"/>
    <w:basedOn w:val="List4"/>
    <w:rsid w:val="000A6A1D"/>
    <w:pPr>
      <w:ind w:firstLine="0"/>
    </w:pPr>
  </w:style>
  <w:style w:type="paragraph" w:styleId="ListContinue5">
    <w:name w:val="List Continue 5"/>
    <w:basedOn w:val="List5"/>
    <w:rsid w:val="000A6A1D"/>
    <w:pPr>
      <w:ind w:firstLine="0"/>
    </w:pPr>
  </w:style>
  <w:style w:type="paragraph" w:styleId="ListNumber3">
    <w:name w:val="List Number 3"/>
    <w:basedOn w:val="List3"/>
    <w:rsid w:val="000A6A1D"/>
    <w:pPr>
      <w:numPr>
        <w:numId w:val="5"/>
      </w:numPr>
    </w:pPr>
  </w:style>
  <w:style w:type="paragraph" w:styleId="ListNumber4">
    <w:name w:val="List Number 4"/>
    <w:basedOn w:val="List4"/>
    <w:rsid w:val="000A6A1D"/>
    <w:pPr>
      <w:numPr>
        <w:numId w:val="6"/>
      </w:numPr>
    </w:pPr>
  </w:style>
  <w:style w:type="paragraph" w:styleId="ListNumber5">
    <w:name w:val="List Number 5"/>
    <w:basedOn w:val="List5"/>
    <w:rsid w:val="000A6A1D"/>
    <w:pPr>
      <w:numPr>
        <w:numId w:val="7"/>
      </w:numPr>
    </w:pPr>
  </w:style>
  <w:style w:type="paragraph" w:styleId="BlockText">
    <w:name w:val="Block Text"/>
    <w:basedOn w:val="Normal"/>
    <w:rsid w:val="000A6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A1D"/>
    <w:rPr>
      <w:sz w:val="16"/>
      <w:vertAlign w:val="superscript"/>
    </w:rPr>
  </w:style>
  <w:style w:type="character" w:customStyle="1" w:styleId="Symbols">
    <w:name w:val="Symbols"/>
    <w:basedOn w:val="DefaultParagraphFont"/>
    <w:rsid w:val="000A6A1D"/>
    <w:rPr>
      <w:rFonts w:ascii="Symbol" w:hAnsi="Symbol"/>
    </w:rPr>
  </w:style>
  <w:style w:type="character" w:customStyle="1" w:styleId="MenuOptions">
    <w:name w:val="Menu Options"/>
    <w:basedOn w:val="DefaultParagraphFont"/>
    <w:rsid w:val="000A6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A1D"/>
    <w:rPr>
      <w:b/>
    </w:rPr>
  </w:style>
  <w:style w:type="character" w:customStyle="1" w:styleId="Underlined">
    <w:name w:val="Underlined"/>
    <w:basedOn w:val="DefaultParagraphFont"/>
    <w:rsid w:val="000A6A1D"/>
    <w:rPr>
      <w:u w:val="single"/>
    </w:rPr>
  </w:style>
  <w:style w:type="paragraph" w:customStyle="1" w:styleId="TableBodyTextRight">
    <w:name w:val="Table Body Text Right"/>
    <w:basedOn w:val="TableBodyText"/>
    <w:rsid w:val="000A6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A1D"/>
    <w:rPr>
      <w:sz w:val="18"/>
    </w:rPr>
  </w:style>
  <w:style w:type="paragraph" w:customStyle="1" w:styleId="BodySmallRight">
    <w:name w:val="Body Small Right"/>
    <w:basedOn w:val="BodyTextRight"/>
    <w:rsid w:val="000A6A1D"/>
    <w:rPr>
      <w:sz w:val="18"/>
      <w:szCs w:val="18"/>
    </w:rPr>
  </w:style>
  <w:style w:type="paragraph" w:customStyle="1" w:styleId="MarginEdition">
    <w:name w:val="Margin Edition"/>
    <w:basedOn w:val="MarginNote"/>
    <w:rsid w:val="000A6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A1D"/>
    <w:rPr>
      <w:sz w:val="2"/>
      <w:szCs w:val="2"/>
    </w:rPr>
  </w:style>
  <w:style w:type="character" w:customStyle="1" w:styleId="Small">
    <w:name w:val="Small"/>
    <w:basedOn w:val="DefaultParagraphFont"/>
    <w:rsid w:val="000A6A1D"/>
    <w:rPr>
      <w:sz w:val="16"/>
    </w:rPr>
  </w:style>
  <w:style w:type="paragraph" w:customStyle="1" w:styleId="WideTable">
    <w:name w:val="Wide Table"/>
    <w:basedOn w:val="Normal"/>
    <w:rsid w:val="000A6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A1D"/>
  </w:style>
  <w:style w:type="paragraph" w:styleId="Quote">
    <w:name w:val="Quote"/>
    <w:basedOn w:val="Heading1"/>
    <w:link w:val="QuoteChar"/>
    <w:qFormat/>
    <w:rsid w:val="000A6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A1D"/>
    <w:pPr>
      <w:pageBreakBefore/>
    </w:pPr>
  </w:style>
  <w:style w:type="paragraph" w:customStyle="1" w:styleId="Border">
    <w:name w:val="Border"/>
    <w:basedOn w:val="Normal"/>
    <w:qFormat/>
    <w:rsid w:val="000A6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A1D"/>
    <w:rPr>
      <w:u w:val="single"/>
    </w:rPr>
  </w:style>
  <w:style w:type="character" w:customStyle="1" w:styleId="BoldandItalics">
    <w:name w:val="Bold and Italics"/>
    <w:qFormat/>
    <w:rsid w:val="000A6A1D"/>
    <w:rPr>
      <w:b/>
      <w:i/>
      <w:u w:val="none"/>
    </w:rPr>
  </w:style>
  <w:style w:type="paragraph" w:styleId="BalloonText">
    <w:name w:val="Balloon Text"/>
    <w:basedOn w:val="Normal"/>
    <w:link w:val="BalloonTextChar"/>
    <w:rsid w:val="000A6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A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A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1515</Words>
  <Characters>10192</Characters>
  <Application>Microsoft Office Word</Application>
  <DocSecurity>0</DocSecurity>
  <Lines>342</Lines>
  <Paragraphs>202</Paragraphs>
  <ScaleCrop>false</ScaleCrop>
  <Company>Author-it Software Corporation Ltd.</Company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TLIA3055A Coordinate terminal/wharf equipment operations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2013-12-24T08:54:01Z</dcterms:created>
  <dcterms:modified xsi:type="dcterms:W3CDTF">2013-12-23T05:21:00Z</dcterms:modified>
</cp:coreProperties>
</file>