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18C6" w:rsidP="00A618C6">
      <w:pPr>
        <w:pStyle w:val="Title"/>
      </w:pPr>
      <w:r>
        <w:fldChar w:fldCharType="begin"/>
      </w:r>
      <w:r>
        <w:instrText xml:space="preserve"> TITLE   \* MERGEFORMAT </w:instrText>
      </w:r>
      <w:r>
        <w:fldChar w:fldCharType="separate"/>
      </w:r>
      <w:r>
        <w:t>TLIA2041A Manually sort mail and parcels</w:t>
      </w:r>
      <w:r>
        <w:fldChar w:fldCharType="end"/>
      </w:r>
    </w:p>
    <w:p w:rsidR="00A618C6" w:rsidP="00A618C6">
      <w:pPr>
        <w:pStyle w:val="Version"/>
        <w:sectPr w:rsidSect="009F3E9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3E96" w:rsidP="009F3E96">
      <w:pPr>
        <w:pStyle w:val="SuperHeading"/>
      </w:pPr>
      <w:r w:rsidRPr="009F3E96">
        <w:t>TLIA2041A Manually sort mail and parcels</w:t>
      </w:r>
    </w:p>
    <w:p w:rsidR="00000000" w:rsidRPr="009F3E96" w:rsidP="009F3E96">
      <w:pPr>
        <w:pStyle w:val="Heading1"/>
      </w:pPr>
      <w:bookmarkStart w:id="1" w:name="O_273871"/>
      <w:bookmarkEnd w:id="1"/>
      <w:r w:rsidRPr="009F3E96">
        <w:t>Modification History</w:t>
      </w:r>
    </w:p>
    <w:p w:rsidR="00000000" w:rsidRPr="009F3E96" w:rsidP="009F3E96">
      <w:pPr>
        <w:pStyle w:val="BodyText"/>
      </w:pPr>
      <w:r w:rsidRPr="009F3E96">
        <w:t>Not Applicable</w:t>
      </w:r>
    </w:p>
    <w:p w:rsidR="00000000" w:rsidRPr="009F3E96" w:rsidP="009F3E96">
      <w:pPr>
        <w:pStyle w:val="AllowPageBreak"/>
      </w:pPr>
    </w:p>
    <w:p w:rsidR="00000000" w:rsidRPr="009F3E96" w:rsidP="009F3E96">
      <w:pPr>
        <w:pStyle w:val="Heading1"/>
      </w:pPr>
      <w:bookmarkStart w:id="2" w:name="O_222558"/>
      <w:bookmarkEnd w:id="2"/>
      <w:r w:rsidRPr="009F3E96">
        <w:t>Unit Descriptor</w:t>
      </w:r>
    </w:p>
    <w:tbl>
      <w:tblPr>
        <w:tblW w:w="9640" w:type="dxa"/>
        <w:tblLayout w:type="fixed"/>
        <w:tblCellMar>
          <w:left w:w="62" w:type="dxa"/>
          <w:right w:w="62" w:type="dxa"/>
        </w:tblCellMar>
        <w:tblLook w:val="0000"/>
      </w:tblPr>
      <w:tblGrid>
        <w:gridCol w:w="2978"/>
        <w:gridCol w:w="6662"/>
      </w:tblGrid>
      <w:tr w:rsidTr="00A618C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F3E96">
            <w:pPr>
              <w:pStyle w:val="BodyText"/>
              <w:rPr>
                <w:lang w:val="en-NZ"/>
              </w:rPr>
            </w:pPr>
            <w:r w:rsidRPr="009F3E96">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9F3E96" w:rsidP="009F3E96">
            <w:pPr>
              <w:pStyle w:val="BodyText"/>
            </w:pPr>
            <w:r w:rsidRPr="009F3E96">
              <w:t>This unit involves the skills and knowledge required to manually sort mail and parcels in accordance with work</w:t>
            </w:r>
            <w:r w:rsidRPr="009F3E96">
              <w:t>place requirements, including carrying out required preparations of the work area, manually sorting mail and parcels, and finalising the required sorting processes. The sorting processes include accurately and efficiently organising mail and parcels into g</w:t>
            </w:r>
            <w:r w:rsidRPr="009F3E96">
              <w:t>roups for further processing or distribution and containerising processed mail and parcels ready for transfer to the next processing or distribution point. Licensing, legislative, regulatory or certification requirements are applicable to this unit.</w:t>
            </w:r>
          </w:p>
        </w:tc>
      </w:tr>
    </w:tbl>
    <w:p w:rsidR="00A618C6" w:rsidP="009F3E96">
      <w:pPr>
        <w:pStyle w:val="BodyText"/>
      </w:pPr>
    </w:p>
    <w:p w:rsidR="00A618C6" w:rsidP="009F3E96">
      <w:pPr>
        <w:pStyle w:val="BodyText"/>
      </w:pPr>
    </w:p>
    <w:p w:rsidR="00000000" w:rsidRPr="009F3E96" w:rsidP="009F3E96">
      <w:pPr>
        <w:pStyle w:val="Heading1"/>
      </w:pPr>
      <w:bookmarkStart w:id="3" w:name="O_222560"/>
      <w:bookmarkEnd w:id="3"/>
      <w:r w:rsidRPr="009F3E96">
        <w:t>Application of the Unit</w:t>
      </w:r>
    </w:p>
    <w:tbl>
      <w:tblPr>
        <w:tblW w:w="9640" w:type="dxa"/>
        <w:tblLayout w:type="fixed"/>
        <w:tblCellMar>
          <w:left w:w="62" w:type="dxa"/>
          <w:right w:w="62" w:type="dxa"/>
        </w:tblCellMar>
        <w:tblLook w:val="0000"/>
      </w:tblPr>
      <w:tblGrid>
        <w:gridCol w:w="2978"/>
        <w:gridCol w:w="6662"/>
      </w:tblGrid>
      <w:tr w:rsidTr="00A618C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F3E96">
            <w:pPr>
              <w:pStyle w:val="BodyText"/>
              <w:rPr>
                <w:lang w:val="en-NZ"/>
              </w:rPr>
            </w:pPr>
            <w:r w:rsidRPr="009F3E96">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9F3E96" w:rsidP="009F3E96">
            <w:pPr>
              <w:pStyle w:val="BodyText"/>
            </w:pPr>
            <w:r w:rsidRPr="009F3E96">
              <w:t>Work must be carried out in compliance with the regulations and workplace requirements pertaining to the processing of mail and parcels.</w:t>
            </w:r>
          </w:p>
          <w:p w:rsidR="00000000" w:rsidRPr="009F3E96" w:rsidP="009F3E96">
            <w:pPr>
              <w:pStyle w:val="BodyText"/>
            </w:pPr>
            <w:r w:rsidRPr="009F3E96">
              <w:t>Work is normally performed under general supervision, u</w:t>
            </w:r>
            <w:r w:rsidRPr="009F3E96">
              <w:t>sually in a team or outstation environment. It involves the application of workplace procedures and regulatory requirements to the manual sorting of mail and parcels as part of work activities in the postal and allied industries.</w:t>
            </w:r>
          </w:p>
        </w:tc>
      </w:tr>
    </w:tbl>
    <w:p w:rsidR="00A618C6" w:rsidP="009F3E96">
      <w:pPr>
        <w:pStyle w:val="BodyText"/>
      </w:pPr>
    </w:p>
    <w:p w:rsidR="00A618C6" w:rsidP="009F3E96">
      <w:pPr>
        <w:pStyle w:val="BodyText"/>
      </w:pPr>
    </w:p>
    <w:p w:rsidR="00000000" w:rsidRPr="009F3E96" w:rsidP="009F3E96">
      <w:pPr>
        <w:pStyle w:val="Heading1"/>
      </w:pPr>
      <w:bookmarkStart w:id="4" w:name="O_282131"/>
      <w:bookmarkEnd w:id="4"/>
      <w:r w:rsidRPr="009F3E96">
        <w:t>Licens</w:t>
      </w:r>
      <w:r w:rsidRPr="009F3E96">
        <w:t>ing/Regulatory Information</w:t>
      </w:r>
    </w:p>
    <w:p w:rsidR="00000000" w:rsidRPr="009F3E96" w:rsidP="009F3E96">
      <w:pPr>
        <w:pStyle w:val="BodyText"/>
      </w:pPr>
      <w:r w:rsidRPr="009F3E96">
        <w:t>Refer to Unit Descriptor</w:t>
      </w:r>
    </w:p>
    <w:p w:rsidR="00000000" w:rsidRPr="009F3E96" w:rsidP="009F3E96">
      <w:pPr>
        <w:pStyle w:val="AllowPageBreak"/>
      </w:pPr>
    </w:p>
    <w:p w:rsidR="00000000" w:rsidRPr="009F3E96" w:rsidP="009F3E96">
      <w:pPr>
        <w:pStyle w:val="Heading1"/>
      </w:pPr>
      <w:bookmarkStart w:id="5" w:name="O_284581"/>
      <w:bookmarkEnd w:id="5"/>
      <w:r w:rsidRPr="009F3E96">
        <w:t>Pre-Requisites</w:t>
      </w:r>
    </w:p>
    <w:p w:rsidR="00000000" w:rsidRPr="009F3E96" w:rsidP="009F3E96">
      <w:pPr>
        <w:pStyle w:val="BodyText"/>
      </w:pPr>
      <w:r w:rsidRPr="009F3E96">
        <w:t>Not Applicable</w:t>
      </w:r>
    </w:p>
    <w:p w:rsidR="00000000" w:rsidRPr="009F3E96" w:rsidP="009F3E96">
      <w:pPr>
        <w:pStyle w:val="AllowPageBreak"/>
      </w:pPr>
    </w:p>
    <w:p w:rsidR="00000000" w:rsidRPr="009F3E96" w:rsidP="009F3E96">
      <w:pPr>
        <w:pStyle w:val="Heading1"/>
      </w:pPr>
      <w:bookmarkStart w:id="6" w:name="O_222559"/>
      <w:bookmarkEnd w:id="6"/>
      <w:r w:rsidRPr="009F3E96">
        <w:t>Employability Skills Information</w:t>
      </w:r>
    </w:p>
    <w:tbl>
      <w:tblPr>
        <w:tblW w:w="9640" w:type="dxa"/>
        <w:tblLayout w:type="fixed"/>
        <w:tblCellMar>
          <w:left w:w="62" w:type="dxa"/>
          <w:right w:w="62" w:type="dxa"/>
        </w:tblCellMar>
        <w:tblLook w:val="0000"/>
      </w:tblPr>
      <w:tblGrid>
        <w:gridCol w:w="2978"/>
        <w:gridCol w:w="6662"/>
      </w:tblGrid>
      <w:tr w:rsidTr="00A618C6">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9F3E96">
            <w:pPr>
              <w:pStyle w:val="BodyText"/>
              <w:rPr>
                <w:lang w:val="en-NZ"/>
              </w:rPr>
            </w:pPr>
            <w:r w:rsidRPr="009F3E96">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9F3E96" w:rsidP="009F3E96">
            <w:pPr>
              <w:pStyle w:val="BodyText"/>
            </w:pPr>
            <w:r w:rsidRPr="009F3E96">
              <w:t>This unit contains employability skills.</w:t>
            </w:r>
          </w:p>
        </w:tc>
      </w:tr>
    </w:tbl>
    <w:p w:rsidR="00A618C6" w:rsidP="009F3E96">
      <w:pPr>
        <w:pStyle w:val="BodyText"/>
      </w:pPr>
    </w:p>
    <w:p w:rsidR="00A618C6" w:rsidP="009F3E96">
      <w:pPr>
        <w:pStyle w:val="BodyText"/>
      </w:pPr>
    </w:p>
    <w:p w:rsidR="00000000" w:rsidRPr="009F3E96" w:rsidP="009F3E96">
      <w:pPr>
        <w:pStyle w:val="Heading1"/>
      </w:pPr>
      <w:bookmarkStart w:id="7" w:name="O_291917"/>
      <w:bookmarkEnd w:id="7"/>
      <w:r w:rsidRPr="009F3E96">
        <w:t>Elements and Performance Criteria Pre-Content</w:t>
      </w:r>
    </w:p>
    <w:tbl>
      <w:tblPr>
        <w:tblW w:w="9640" w:type="dxa"/>
        <w:tblLayout w:type="fixed"/>
        <w:tblCellMar>
          <w:left w:w="62" w:type="dxa"/>
          <w:right w:w="62" w:type="dxa"/>
        </w:tblCellMar>
        <w:tblLook w:val="0000"/>
      </w:tblPr>
      <w:tblGrid>
        <w:gridCol w:w="2978"/>
        <w:gridCol w:w="6662"/>
      </w:tblGrid>
      <w:tr w:rsidTr="00A618C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F3E96">
            <w:pPr>
              <w:pStyle w:val="BodyText"/>
              <w:rPr>
                <w:lang w:val="en-NZ"/>
              </w:rPr>
            </w:pPr>
            <w:r w:rsidRPr="009F3E96">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9F3E96" w:rsidP="009F3E96">
            <w:pPr>
              <w:pStyle w:val="BodyText"/>
            </w:pPr>
            <w:r w:rsidRPr="009F3E96">
              <w:t>Performance criteria describe the required performance needed to demonstrate achievement of the element. Assessment of performance is to be cons</w:t>
            </w:r>
            <w:r w:rsidRPr="009F3E96">
              <w:t>istent with the evidence guide.</w:t>
            </w:r>
          </w:p>
        </w:tc>
      </w:tr>
    </w:tbl>
    <w:p w:rsidR="00000000" w:rsidRPr="009F3E96" w:rsidP="009F3E96">
      <w:pPr>
        <w:pStyle w:val="BodyText"/>
      </w:pPr>
    </w:p>
    <w:p w:rsidR="00000000" w:rsidRPr="009F3E96" w:rsidP="009F3E96">
      <w:pPr>
        <w:pStyle w:val="AllowPageBreak"/>
      </w:pPr>
    </w:p>
    <w:p w:rsidR="00000000" w:rsidRPr="009F3E96" w:rsidP="009F3E96">
      <w:pPr>
        <w:pStyle w:val="Heading1"/>
      </w:pPr>
      <w:bookmarkStart w:id="8" w:name="O_238585"/>
      <w:bookmarkEnd w:id="8"/>
      <w:r w:rsidRPr="009F3E96">
        <w:t>Elements and Performance Criteria</w:t>
      </w:r>
    </w:p>
    <w:tbl>
      <w:tblPr>
        <w:tblW w:w="9640" w:type="dxa"/>
        <w:tblLayout w:type="fixed"/>
        <w:tblCellMar>
          <w:left w:w="62" w:type="dxa"/>
          <w:right w:w="62" w:type="dxa"/>
        </w:tblCellMar>
        <w:tblLook w:val="0000"/>
      </w:tblPr>
      <w:tblGrid>
        <w:gridCol w:w="2978"/>
        <w:gridCol w:w="6662"/>
      </w:tblGrid>
      <w:tr w:rsidTr="00A618C6">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9F3E96" w:rsidP="009F3E96">
            <w:pPr>
              <w:pStyle w:val="List"/>
            </w:pPr>
            <w:r w:rsidRPr="009F3E96">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9F3E96">
            <w:pPr>
              <w:pStyle w:val="List"/>
              <w:rPr>
                <w:lang w:val="en-NZ"/>
              </w:rPr>
            </w:pPr>
            <w:r w:rsidRPr="009F3E96">
              <w:rPr>
                <w:rStyle w:val="SpecialBold"/>
              </w:rPr>
              <w:t>PERFORMANCE CRITERIA</w:t>
            </w:r>
          </w:p>
        </w:tc>
      </w:tr>
      <w:tr w:rsidTr="00A618C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F3E96">
            <w:pPr>
              <w:pStyle w:val="List"/>
              <w:rPr>
                <w:lang w:val="en-NZ"/>
              </w:rPr>
            </w:pPr>
            <w:r w:rsidRPr="009F3E96">
              <w:rPr>
                <w:rStyle w:val="SpecialBold"/>
              </w:rPr>
              <w:t>1</w:t>
            </w:r>
            <w:r w:rsidRPr="009F3E96">
              <w:tab/>
            </w:r>
            <w:r w:rsidRPr="009F3E96">
              <w:rPr>
                <w:rStyle w:val="SpecialBold"/>
              </w:rPr>
              <w:t>Prepare to sort mail and parcels manually</w:t>
            </w:r>
          </w:p>
        </w:tc>
        <w:tc>
          <w:tcPr>
            <w:tcW w:w="6662" w:type="dxa"/>
            <w:tcBorders>
              <w:top w:val="nil"/>
              <w:left w:val="nil"/>
              <w:bottom w:val="nil"/>
              <w:right w:val="nil"/>
            </w:tcBorders>
            <w:tcMar>
              <w:top w:w="0" w:type="dxa"/>
              <w:left w:w="62" w:type="dxa"/>
              <w:bottom w:w="0" w:type="dxa"/>
              <w:right w:w="62" w:type="dxa"/>
            </w:tcMar>
          </w:tcPr>
          <w:p w:rsidR="00000000" w:rsidRPr="009F3E96" w:rsidP="009F3E96">
            <w:pPr>
              <w:pStyle w:val="List"/>
            </w:pPr>
            <w:r w:rsidRPr="009F3E96">
              <w:t>1.1</w:t>
            </w:r>
            <w:r w:rsidRPr="009F3E96">
              <w:tab/>
              <w:t>Individual and work team priorities and responsibilities are identified and confirmed</w:t>
            </w:r>
          </w:p>
          <w:p w:rsidR="00000000" w:rsidRPr="009F3E96" w:rsidP="009F3E96">
            <w:pPr>
              <w:pStyle w:val="List"/>
            </w:pPr>
            <w:r w:rsidRPr="009F3E96">
              <w:t>1.2</w:t>
            </w:r>
            <w:r w:rsidRPr="009F3E96">
              <w:tab/>
            </w:r>
            <w:r w:rsidRPr="009F3E96">
              <w:t>All OH&amp;S and environment protection procedures and requirements for the workplace are identified, accessed and applied</w:t>
            </w:r>
          </w:p>
          <w:p w:rsidR="00000000" w:rsidRPr="009F3E96" w:rsidP="009F3E96">
            <w:pPr>
              <w:pStyle w:val="List"/>
            </w:pPr>
            <w:r w:rsidRPr="009F3E96">
              <w:t>1.3</w:t>
            </w:r>
            <w:r w:rsidRPr="009F3E96">
              <w:tab/>
              <w:t>The availability of mail and parcels to be processed is identified and confirmed</w:t>
            </w:r>
          </w:p>
          <w:p w:rsidR="00000000" w:rsidRPr="009F3E96" w:rsidP="009F3E96">
            <w:pPr>
              <w:pStyle w:val="List"/>
            </w:pPr>
            <w:r w:rsidRPr="009F3E96">
              <w:t>1.4</w:t>
            </w:r>
            <w:r w:rsidRPr="009F3E96">
              <w:tab/>
              <w:t>Mail and parcels to be processed are transferred</w:t>
            </w:r>
            <w:r w:rsidRPr="009F3E96">
              <w:t xml:space="preserve"> to processing point</w:t>
            </w:r>
          </w:p>
          <w:p w:rsidR="00000000" w:rsidP="009F3E96">
            <w:pPr>
              <w:pStyle w:val="List"/>
              <w:rPr>
                <w:lang w:val="en-NZ"/>
              </w:rPr>
            </w:pPr>
            <w:r w:rsidRPr="009F3E96">
              <w:t>1.5</w:t>
            </w:r>
            <w:r w:rsidRPr="009F3E96">
              <w:tab/>
              <w:t>Labels for identifying the destination of mail are created and affixed to trays</w:t>
            </w:r>
          </w:p>
        </w:tc>
      </w:tr>
      <w:tr w:rsidTr="00A618C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F3E96">
            <w:pPr>
              <w:pStyle w:val="List"/>
              <w:rPr>
                <w:lang w:val="en-NZ"/>
              </w:rPr>
            </w:pPr>
            <w:r w:rsidRPr="009F3E96">
              <w:rPr>
                <w:rStyle w:val="SpecialBold"/>
              </w:rPr>
              <w:t>2</w:t>
            </w:r>
            <w:r w:rsidRPr="009F3E96">
              <w:tab/>
            </w:r>
            <w:r w:rsidRPr="009F3E96">
              <w:rPr>
                <w:rStyle w:val="SpecialBold"/>
              </w:rPr>
              <w:t>Sort mail and parcels manually</w:t>
            </w:r>
          </w:p>
        </w:tc>
        <w:tc>
          <w:tcPr>
            <w:tcW w:w="6662" w:type="dxa"/>
            <w:tcBorders>
              <w:top w:val="nil"/>
              <w:left w:val="nil"/>
              <w:bottom w:val="nil"/>
              <w:right w:val="nil"/>
            </w:tcBorders>
            <w:tcMar>
              <w:top w:w="0" w:type="dxa"/>
              <w:left w:w="62" w:type="dxa"/>
              <w:bottom w:w="0" w:type="dxa"/>
              <w:right w:w="62" w:type="dxa"/>
            </w:tcMar>
          </w:tcPr>
          <w:p w:rsidR="00000000" w:rsidRPr="009F3E96" w:rsidP="009F3E96">
            <w:pPr>
              <w:pStyle w:val="List"/>
            </w:pPr>
            <w:r w:rsidRPr="009F3E96">
              <w:t>2.1</w:t>
            </w:r>
            <w:r w:rsidRPr="009F3E96">
              <w:tab/>
              <w:t>Internal operating procedures and standards are applied to the manual processing of parcels and mail</w:t>
            </w:r>
          </w:p>
          <w:p w:rsidR="00000000" w:rsidRPr="009F3E96" w:rsidP="009F3E96">
            <w:pPr>
              <w:pStyle w:val="List"/>
            </w:pPr>
            <w:r w:rsidRPr="009F3E96">
              <w:t>2.2</w:t>
            </w:r>
            <w:r w:rsidRPr="009F3E96">
              <w:tab/>
              <w:t>Mail and</w:t>
            </w:r>
            <w:r w:rsidRPr="009F3E96">
              <w:t xml:space="preserve"> parcels are inspected to ensure that all criteria have been met</w:t>
            </w:r>
          </w:p>
          <w:p w:rsidR="00000000" w:rsidRPr="009F3E96" w:rsidP="009F3E96">
            <w:pPr>
              <w:pStyle w:val="List"/>
            </w:pPr>
            <w:r w:rsidRPr="009F3E96">
              <w:t>2.3</w:t>
            </w:r>
            <w:r w:rsidRPr="009F3E96">
              <w:tab/>
              <w:t>Mail and parcels are sorted accurately and correctly in compliance with priority for processing and manual sorting procedures</w:t>
            </w:r>
          </w:p>
          <w:p w:rsidR="00000000" w:rsidRPr="009F3E96" w:rsidP="009F3E96">
            <w:pPr>
              <w:pStyle w:val="List"/>
            </w:pPr>
            <w:r w:rsidRPr="009F3E96">
              <w:t>2.4</w:t>
            </w:r>
            <w:r w:rsidRPr="009F3E96">
              <w:tab/>
              <w:t>Mail and parcels are handled safely to minimise risk of i</w:t>
            </w:r>
            <w:r w:rsidRPr="009F3E96">
              <w:t>njury to people and damage to mail and parcels</w:t>
            </w:r>
          </w:p>
          <w:p w:rsidR="00000000" w:rsidRPr="009F3E96" w:rsidP="009F3E96">
            <w:pPr>
              <w:pStyle w:val="List"/>
            </w:pPr>
            <w:r w:rsidRPr="009F3E96">
              <w:t>2.5</w:t>
            </w:r>
            <w:r w:rsidRPr="009F3E96">
              <w:tab/>
              <w:t>Mail and parcels that are damaged, underpaid, incorrectly classified, or are non-conforming items are identified, separated and re-processed in accordance with workplace procedures</w:t>
            </w:r>
          </w:p>
          <w:p w:rsidR="00000000" w:rsidP="009F3E96">
            <w:pPr>
              <w:pStyle w:val="List"/>
              <w:rPr>
                <w:lang w:val="en-NZ"/>
              </w:rPr>
            </w:pPr>
            <w:r w:rsidRPr="009F3E96">
              <w:t>2.6</w:t>
            </w:r>
            <w:r w:rsidRPr="009F3E96">
              <w:tab/>
              <w:t>Legal requirements a</w:t>
            </w:r>
            <w:r w:rsidRPr="009F3E96">
              <w:t>nd workplace policies and procedures in relation to the security of mail and parcels are followed</w:t>
            </w:r>
          </w:p>
        </w:tc>
      </w:tr>
      <w:tr w:rsidTr="00A618C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F3E96">
            <w:pPr>
              <w:pStyle w:val="List"/>
              <w:rPr>
                <w:lang w:val="en-NZ"/>
              </w:rPr>
            </w:pPr>
            <w:r w:rsidRPr="009F3E96">
              <w:rPr>
                <w:rStyle w:val="SpecialBold"/>
              </w:rPr>
              <w:t>3</w:t>
            </w:r>
            <w:r w:rsidRPr="009F3E96">
              <w:tab/>
            </w:r>
            <w:r w:rsidRPr="009F3E96">
              <w:rPr>
                <w:rStyle w:val="SpecialBold"/>
              </w:rPr>
              <w:t>Complete process for manually sorting mail and parcels</w:t>
            </w:r>
          </w:p>
        </w:tc>
        <w:tc>
          <w:tcPr>
            <w:tcW w:w="6662" w:type="dxa"/>
            <w:tcBorders>
              <w:top w:val="nil"/>
              <w:left w:val="nil"/>
              <w:bottom w:val="nil"/>
              <w:right w:val="nil"/>
            </w:tcBorders>
            <w:tcMar>
              <w:top w:w="0" w:type="dxa"/>
              <w:left w:w="62" w:type="dxa"/>
              <w:bottom w:w="0" w:type="dxa"/>
              <w:right w:w="62" w:type="dxa"/>
            </w:tcMar>
          </w:tcPr>
          <w:p w:rsidR="00000000" w:rsidRPr="009F3E96" w:rsidP="009F3E96">
            <w:pPr>
              <w:pStyle w:val="List"/>
            </w:pPr>
            <w:r w:rsidRPr="009F3E96">
              <w:t>3.1</w:t>
            </w:r>
            <w:r w:rsidRPr="009F3E96">
              <w:tab/>
            </w:r>
            <w:r w:rsidRPr="009F3E96">
              <w:t>Mail and parcel sorting frames/bag racks are cleared down, and mail and parcel containers/bags are sealed and labelled in accordance with workplace procedures</w:t>
            </w:r>
          </w:p>
          <w:p w:rsidR="00000000" w:rsidRPr="009F3E96" w:rsidP="009F3E96">
            <w:pPr>
              <w:pStyle w:val="List"/>
            </w:pPr>
            <w:r w:rsidRPr="009F3E96">
              <w:t>3.2</w:t>
            </w:r>
            <w:r w:rsidRPr="009F3E96">
              <w:tab/>
              <w:t>Mail and parcels are transferred to next processing or distribution point using appropriate s</w:t>
            </w:r>
            <w:r w:rsidRPr="009F3E96">
              <w:t>hifting equipment and labels scanned as required</w:t>
            </w:r>
          </w:p>
          <w:p w:rsidR="00000000" w:rsidRPr="009F3E96" w:rsidP="009F3E96">
            <w:pPr>
              <w:pStyle w:val="List"/>
            </w:pPr>
            <w:r w:rsidRPr="009F3E96">
              <w:t>3.3</w:t>
            </w:r>
            <w:r w:rsidRPr="009F3E96">
              <w:tab/>
              <w:t>Information required to complete records of mail and parcels processed is provided and recorded</w:t>
            </w:r>
          </w:p>
          <w:p w:rsidR="00000000" w:rsidRPr="009F3E96" w:rsidP="009F3E96">
            <w:pPr>
              <w:pStyle w:val="List"/>
            </w:pPr>
            <w:r w:rsidRPr="009F3E96">
              <w:t>3.4</w:t>
            </w:r>
            <w:r w:rsidRPr="009F3E96">
              <w:tab/>
              <w:t>Excess equipment is removed and work area is prepared for next activity/shift</w:t>
            </w:r>
          </w:p>
        </w:tc>
      </w:tr>
    </w:tbl>
    <w:p w:rsidR="00A618C6" w:rsidP="009F3E96">
      <w:pPr>
        <w:pStyle w:val="BodyText"/>
      </w:pPr>
    </w:p>
    <w:p w:rsidR="00A618C6" w:rsidP="009F3E96">
      <w:pPr>
        <w:pStyle w:val="BodyText"/>
      </w:pPr>
    </w:p>
    <w:p w:rsidR="00000000" w:rsidRPr="009F3E96" w:rsidP="009F3E96">
      <w:pPr>
        <w:pStyle w:val="Heading1"/>
      </w:pPr>
      <w:bookmarkStart w:id="9" w:name="O_262376"/>
      <w:bookmarkEnd w:id="9"/>
      <w:r w:rsidRPr="009F3E96">
        <w:t>Req</w:t>
      </w:r>
      <w:r w:rsidRPr="009F3E96">
        <w:t>uired Skills and Knowledge</w:t>
      </w:r>
    </w:p>
    <w:tbl>
      <w:tblPr>
        <w:tblW w:w="9640" w:type="dxa"/>
        <w:tblLayout w:type="fixed"/>
        <w:tblCellMar>
          <w:left w:w="62" w:type="dxa"/>
          <w:right w:w="62" w:type="dxa"/>
        </w:tblCellMar>
        <w:tblLook w:val="0000"/>
      </w:tblPr>
      <w:tblGrid>
        <w:gridCol w:w="9640"/>
      </w:tblGrid>
      <w:tr w:rsidTr="00A618C6">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9F3E96">
            <w:pPr>
              <w:pStyle w:val="BodyText"/>
              <w:rPr>
                <w:lang w:val="en-NZ"/>
              </w:rPr>
            </w:pPr>
            <w:r w:rsidRPr="009F3E96">
              <w:rPr>
                <w:rStyle w:val="SpecialBold"/>
              </w:rPr>
              <w:t>REQUIRED KNOWLEDGE AND SKILLS</w:t>
            </w:r>
          </w:p>
        </w:tc>
      </w:tr>
      <w:tr w:rsidTr="00A618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F3E96">
            <w:pPr>
              <w:pStyle w:val="BodyText"/>
              <w:rPr>
                <w:lang w:val="en-NZ"/>
              </w:rPr>
            </w:pPr>
            <w:r w:rsidRPr="009F3E96">
              <w:t>This describes the essential knowledge and skills and their level required for this unit.</w:t>
            </w:r>
          </w:p>
        </w:tc>
      </w:tr>
      <w:tr w:rsidTr="00A618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F3E96">
            <w:pPr>
              <w:pStyle w:val="BodyText"/>
              <w:rPr>
                <w:lang w:val="en-NZ"/>
              </w:rPr>
            </w:pPr>
            <w:r w:rsidRPr="009F3E96">
              <w:rPr>
                <w:rStyle w:val="SpecialBold"/>
              </w:rPr>
              <w:t>Required knowledge</w:t>
            </w:r>
            <w:r w:rsidRPr="009F3E96">
              <w:t>:</w:t>
            </w:r>
          </w:p>
        </w:tc>
      </w:tr>
      <w:tr w:rsidTr="00A618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F3E96">
            <w:pPr>
              <w:pStyle w:val="ListBullet"/>
              <w:rPr>
                <w:lang w:val="en-NZ"/>
              </w:rPr>
            </w:pPr>
            <w:r w:rsidRPr="009F3E96">
              <w:t>Australian and international codes and regulations relevant to mail operations</w:t>
            </w:r>
          </w:p>
        </w:tc>
      </w:tr>
      <w:tr w:rsidTr="00A618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F3E96">
            <w:pPr>
              <w:pStyle w:val="ListBullet"/>
              <w:rPr>
                <w:lang w:val="en-NZ"/>
              </w:rPr>
            </w:pPr>
            <w:r w:rsidRPr="009F3E96">
              <w:t>Relevant OH&amp;S and environmental protection procedures and guidelines</w:t>
            </w:r>
          </w:p>
        </w:tc>
      </w:tr>
      <w:tr w:rsidTr="00A618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F3E96">
            <w:pPr>
              <w:pStyle w:val="ListBullet"/>
              <w:rPr>
                <w:lang w:val="en-NZ"/>
              </w:rPr>
            </w:pPr>
            <w:r w:rsidRPr="009F3E96">
              <w:t>Workplace procedures and policies for the manual sorting of mail and parcels</w:t>
            </w:r>
          </w:p>
        </w:tc>
      </w:tr>
      <w:tr w:rsidTr="00A618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F3E96">
            <w:pPr>
              <w:pStyle w:val="ListBullet"/>
              <w:rPr>
                <w:lang w:val="en-NZ"/>
              </w:rPr>
            </w:pPr>
            <w:r w:rsidRPr="009F3E96">
              <w:t xml:space="preserve">Focus of operation of work systems, equipment, management and site operating systems </w:t>
            </w:r>
            <w:r w:rsidRPr="009F3E96">
              <w:t>for the manual sorting of mail and parcels</w:t>
            </w:r>
          </w:p>
        </w:tc>
      </w:tr>
      <w:tr w:rsidTr="00A618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F3E96">
            <w:pPr>
              <w:pStyle w:val="ListBullet"/>
              <w:rPr>
                <w:lang w:val="en-NZ"/>
              </w:rPr>
            </w:pPr>
            <w:r w:rsidRPr="009F3E96">
              <w:t>Problems that may occur when manually sorting mail and parcels and appropriate action that can be taken to resolve/avoid the problems</w:t>
            </w:r>
          </w:p>
        </w:tc>
      </w:tr>
      <w:tr w:rsidTr="00A618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F3E96">
            <w:pPr>
              <w:pStyle w:val="ListBullet"/>
              <w:rPr>
                <w:lang w:val="en-NZ"/>
              </w:rPr>
            </w:pPr>
            <w:r w:rsidRPr="009F3E96">
              <w:t>Requirements of mail sorting systems, operations and relevant equipment</w:t>
            </w:r>
          </w:p>
        </w:tc>
      </w:tr>
      <w:tr w:rsidTr="00A618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F3E96">
            <w:pPr>
              <w:pStyle w:val="ListBullet"/>
              <w:rPr>
                <w:lang w:val="en-NZ"/>
              </w:rPr>
            </w:pPr>
            <w:r w:rsidRPr="009F3E96">
              <w:t>H</w:t>
            </w:r>
            <w:r w:rsidRPr="009F3E96">
              <w:t>azards that may occur during the manual sorting of mail and parcels and ways of controlling the risks involved</w:t>
            </w:r>
          </w:p>
        </w:tc>
      </w:tr>
      <w:tr w:rsidTr="00A618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F3E96">
            <w:pPr>
              <w:pStyle w:val="ListBullet"/>
              <w:rPr>
                <w:lang w:val="en-NZ"/>
              </w:rPr>
            </w:pPr>
            <w:r w:rsidRPr="009F3E96">
              <w:t>Site layout</w:t>
            </w:r>
          </w:p>
        </w:tc>
      </w:tr>
      <w:tr w:rsidTr="00A618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9F3E96" w:rsidP="009F3E96">
            <w:pPr>
              <w:pStyle w:val="ListBullet"/>
            </w:pPr>
            <w:r w:rsidRPr="009F3E96">
              <w:t>Relevant personal protective equipment and procedures for its use</w:t>
            </w:r>
          </w:p>
        </w:tc>
      </w:tr>
    </w:tbl>
    <w:p w:rsidR="00000000" w:rsidRPr="009F3E96" w:rsidP="009F3E96">
      <w:pPr>
        <w:pStyle w:val="BodyText"/>
      </w:pPr>
    </w:p>
    <w:tbl>
      <w:tblPr>
        <w:tblW w:w="9640" w:type="dxa"/>
        <w:tblLayout w:type="fixed"/>
        <w:tblCellMar>
          <w:left w:w="62" w:type="dxa"/>
          <w:right w:w="62" w:type="dxa"/>
        </w:tblCellMar>
        <w:tblLook w:val="0000"/>
      </w:tblPr>
      <w:tblGrid>
        <w:gridCol w:w="9640"/>
      </w:tblGrid>
      <w:tr w:rsidTr="00A618C6">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9F3E96">
            <w:pPr>
              <w:pStyle w:val="BodyText"/>
              <w:rPr>
                <w:lang w:val="en-NZ"/>
              </w:rPr>
            </w:pPr>
            <w:r w:rsidRPr="009F3E96">
              <w:rPr>
                <w:rStyle w:val="SpecialBold"/>
              </w:rPr>
              <w:t>Required skills</w:t>
            </w:r>
            <w:r w:rsidRPr="009F3E96">
              <w:t>:</w:t>
            </w:r>
          </w:p>
        </w:tc>
      </w:tr>
      <w:tr w:rsidTr="00A618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F3E96">
            <w:pPr>
              <w:pStyle w:val="ListBullet"/>
              <w:rPr>
                <w:lang w:val="en-NZ"/>
              </w:rPr>
            </w:pPr>
            <w:r w:rsidRPr="009F3E96">
              <w:t xml:space="preserve">Communicate effectively with others </w:t>
            </w:r>
            <w:r w:rsidRPr="009F3E96">
              <w:t>when manually sorting mail and parcels</w:t>
            </w:r>
          </w:p>
        </w:tc>
      </w:tr>
      <w:tr w:rsidTr="00A618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F3E96">
            <w:pPr>
              <w:pStyle w:val="ListBullet"/>
              <w:rPr>
                <w:lang w:val="en-NZ"/>
              </w:rPr>
            </w:pPr>
            <w:r w:rsidRPr="009F3E96">
              <w:t>Read and interpret instructions, procedures and labels relevant to the manual sorting of mail and parcels</w:t>
            </w:r>
          </w:p>
        </w:tc>
      </w:tr>
      <w:tr w:rsidTr="00A618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F3E96">
            <w:pPr>
              <w:pStyle w:val="ListBullet"/>
              <w:rPr>
                <w:lang w:val="en-NZ"/>
              </w:rPr>
            </w:pPr>
            <w:r w:rsidRPr="009F3E96">
              <w:t>Interpret and follow operational instructions and prioritise work</w:t>
            </w:r>
          </w:p>
        </w:tc>
      </w:tr>
      <w:tr w:rsidTr="00A618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F3E96">
            <w:pPr>
              <w:pStyle w:val="ListBullet"/>
              <w:rPr>
                <w:lang w:val="en-NZ"/>
              </w:rPr>
            </w:pPr>
            <w:r w:rsidRPr="009F3E96">
              <w:t>Complete documentation related to the m</w:t>
            </w:r>
            <w:r w:rsidRPr="009F3E96">
              <w:t>anual sorting of mail and parcels</w:t>
            </w:r>
          </w:p>
        </w:tc>
      </w:tr>
      <w:tr w:rsidTr="00A618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F3E96">
            <w:pPr>
              <w:pStyle w:val="ListBullet"/>
              <w:rPr>
                <w:lang w:val="en-NZ"/>
              </w:rPr>
            </w:pPr>
            <w:r w:rsidRPr="009F3E96">
              <w:t>Work collaboratively with others when manually sorting mail and parcels</w:t>
            </w:r>
          </w:p>
        </w:tc>
      </w:tr>
      <w:tr w:rsidTr="00A618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F3E96">
            <w:pPr>
              <w:pStyle w:val="ListBullet"/>
              <w:rPr>
                <w:lang w:val="en-NZ"/>
              </w:rPr>
            </w:pPr>
            <w:r w:rsidRPr="009F3E96">
              <w:t>Adapt appropriately to cultural differences in the workplace, including modes of behaviour and interactions with others</w:t>
            </w:r>
          </w:p>
        </w:tc>
      </w:tr>
      <w:tr w:rsidTr="00A618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F3E96">
            <w:pPr>
              <w:pStyle w:val="ListBullet"/>
              <w:rPr>
                <w:lang w:val="en-NZ"/>
              </w:rPr>
            </w:pPr>
            <w:r w:rsidRPr="009F3E96">
              <w:t>Promptly report and/or rectify any identified problems, faults or malfunctions that may arise during the manual sorting of mail and parcels in accordance with regulatory requirements and workplace procedures</w:t>
            </w:r>
          </w:p>
        </w:tc>
      </w:tr>
      <w:tr w:rsidTr="00A618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F3E96">
            <w:pPr>
              <w:pStyle w:val="ListBullet"/>
              <w:rPr>
                <w:lang w:val="en-NZ"/>
              </w:rPr>
            </w:pPr>
            <w:r w:rsidRPr="009F3E96">
              <w:t>Implement contingency plans for unplanned even</w:t>
            </w:r>
            <w:r w:rsidRPr="009F3E96">
              <w:t>ts that may arise during the manual sorting of mail and parcels</w:t>
            </w:r>
          </w:p>
        </w:tc>
      </w:tr>
      <w:tr w:rsidTr="00A618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F3E96">
            <w:pPr>
              <w:pStyle w:val="ListBullet"/>
              <w:rPr>
                <w:lang w:val="en-NZ"/>
              </w:rPr>
            </w:pPr>
            <w:r w:rsidRPr="009F3E96">
              <w:t>Plan own work including predicting consequences and identifying improvements</w:t>
            </w:r>
          </w:p>
        </w:tc>
      </w:tr>
      <w:tr w:rsidTr="00A618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F3E96">
            <w:pPr>
              <w:pStyle w:val="ListBullet"/>
              <w:rPr>
                <w:lang w:val="en-NZ"/>
              </w:rPr>
            </w:pPr>
            <w:r w:rsidRPr="009F3E96">
              <w:t>Apply security and safety precautions and required action to minimise, control or eliminate hazards that may ex</w:t>
            </w:r>
            <w:r w:rsidRPr="009F3E96">
              <w:t>ist during work activities</w:t>
            </w:r>
          </w:p>
        </w:tc>
      </w:tr>
      <w:tr w:rsidTr="00A618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F3E96">
            <w:pPr>
              <w:pStyle w:val="ListBullet"/>
              <w:rPr>
                <w:lang w:val="en-NZ"/>
              </w:rPr>
            </w:pPr>
            <w:r w:rsidRPr="009F3E96">
              <w:t>Modify activities depending on differing operational contingencies, risk situations and environments</w:t>
            </w:r>
          </w:p>
        </w:tc>
      </w:tr>
      <w:tr w:rsidTr="00A618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F3E96">
            <w:pPr>
              <w:pStyle w:val="ListBullet"/>
              <w:rPr>
                <w:lang w:val="en-NZ"/>
              </w:rPr>
            </w:pPr>
            <w:r w:rsidRPr="009F3E96">
              <w:t>Work systematically with required attention to detail without injury to self or others, or damage to goods or equipment</w:t>
            </w:r>
          </w:p>
        </w:tc>
      </w:tr>
      <w:tr w:rsidTr="00A618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F3E96">
            <w:pPr>
              <w:pStyle w:val="ListBullet"/>
              <w:rPr>
                <w:lang w:val="en-NZ"/>
              </w:rPr>
            </w:pPr>
            <w:r w:rsidRPr="009F3E96">
              <w:t>Op</w:t>
            </w:r>
            <w:r w:rsidRPr="009F3E96">
              <w:t xml:space="preserve">erate and adapt to differences in equipment and systems in accordance with standard </w:t>
            </w:r>
            <w:r w:rsidRPr="009F3E96">
              <w:t>operating procedures</w:t>
            </w:r>
          </w:p>
        </w:tc>
      </w:tr>
      <w:tr w:rsidTr="00A618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F3E96">
            <w:pPr>
              <w:pStyle w:val="ListBullet"/>
              <w:rPr>
                <w:lang w:val="en-NZ"/>
              </w:rPr>
            </w:pPr>
            <w:r w:rsidRPr="009F3E96">
              <w:t>Select and use required personal protective equipment conforming to industry and OH&amp;S standards</w:t>
            </w:r>
          </w:p>
        </w:tc>
      </w:tr>
      <w:tr w:rsidTr="00A618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9F3E96" w:rsidP="009F3E96">
            <w:pPr>
              <w:pStyle w:val="ListBullet"/>
            </w:pPr>
            <w:r w:rsidRPr="009F3E96">
              <w:t>Identify, select and use relevant equipment, processes and procedures when manually sorting mail and parcels</w:t>
            </w:r>
          </w:p>
        </w:tc>
      </w:tr>
    </w:tbl>
    <w:p w:rsidR="00A618C6" w:rsidP="009F3E96">
      <w:pPr>
        <w:pStyle w:val="BodyText"/>
      </w:pPr>
    </w:p>
    <w:p w:rsidR="00A618C6" w:rsidP="009F3E96">
      <w:pPr>
        <w:pStyle w:val="BodyText"/>
      </w:pPr>
    </w:p>
    <w:p w:rsidR="00000000" w:rsidRPr="009F3E96" w:rsidP="009F3E96">
      <w:pPr>
        <w:pStyle w:val="Heading1"/>
      </w:pPr>
      <w:bookmarkStart w:id="10" w:name="O_246569"/>
      <w:bookmarkEnd w:id="10"/>
      <w:r w:rsidRPr="009F3E96">
        <w:t>Evidence Guide</w:t>
      </w:r>
    </w:p>
    <w:tbl>
      <w:tblPr>
        <w:tblW w:w="9499" w:type="dxa"/>
        <w:tblLayout w:type="fixed"/>
        <w:tblCellMar>
          <w:left w:w="62" w:type="dxa"/>
          <w:right w:w="62" w:type="dxa"/>
        </w:tblCellMar>
        <w:tblLook w:val="0000"/>
      </w:tblPr>
      <w:tblGrid>
        <w:gridCol w:w="3524"/>
        <w:gridCol w:w="5975"/>
      </w:tblGrid>
      <w:tr w:rsidTr="00A618C6">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9F3E96">
            <w:pPr>
              <w:pStyle w:val="BodyText"/>
              <w:rPr>
                <w:lang w:val="en-NZ"/>
              </w:rPr>
            </w:pPr>
            <w:r w:rsidRPr="009F3E96">
              <w:rPr>
                <w:rStyle w:val="SpecialBold"/>
              </w:rPr>
              <w:t>EVIDENCE GUIDE</w:t>
            </w:r>
          </w:p>
        </w:tc>
      </w:tr>
      <w:tr w:rsidTr="00A618C6">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9F3E96">
            <w:pPr>
              <w:pStyle w:val="BodyText"/>
              <w:rPr>
                <w:lang w:val="en-NZ"/>
              </w:rPr>
            </w:pPr>
            <w:r w:rsidRPr="009F3E96">
              <w:t>The evidence guide provides advice on assessment and must be read in conjunction with the performance criteria, required knowledge and skills, the range statement and the assessment guidelines for this Training Package.</w:t>
            </w:r>
          </w:p>
        </w:tc>
      </w:tr>
      <w:tr w:rsidTr="00A618C6">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9F3E96">
            <w:pPr>
              <w:pStyle w:val="BodyText"/>
              <w:rPr>
                <w:lang w:val="en-NZ"/>
              </w:rPr>
            </w:pPr>
            <w:r w:rsidRPr="009F3E96">
              <w:rPr>
                <w:rStyle w:val="SpecialBold"/>
              </w:rPr>
              <w:t>Critical aspects for assessment an</w:t>
            </w:r>
            <w:r w:rsidRPr="009F3E96">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9F3E96" w:rsidP="009F3E96">
            <w:pPr>
              <w:pStyle w:val="ListBullet"/>
            </w:pPr>
            <w:r w:rsidRPr="009F3E96">
              <w:t>The evidence required to demonstrate competency in this unit must be relevant to and satisfy all of the requirements of the elements and performance criteria of this unit and include demonstration</w:t>
            </w:r>
            <w:r w:rsidRPr="009F3E96">
              <w:t xml:space="preserve"> of applying:</w:t>
            </w:r>
          </w:p>
          <w:p w:rsidR="00000000" w:rsidRPr="009F3E96" w:rsidP="009F3E96">
            <w:pPr>
              <w:pStyle w:val="ListBullet2"/>
            </w:pPr>
            <w:r w:rsidRPr="009F3E96">
              <w:t>the underpinning knowledge and skills</w:t>
            </w:r>
          </w:p>
          <w:p w:rsidR="00000000" w:rsidRPr="009F3E96" w:rsidP="009F3E96">
            <w:pPr>
              <w:pStyle w:val="ListBullet2"/>
            </w:pPr>
            <w:r w:rsidRPr="009F3E96">
              <w:t>relevant legislation and workplace procedures</w:t>
            </w:r>
          </w:p>
          <w:p w:rsidR="00000000" w:rsidP="009F3E96">
            <w:pPr>
              <w:pStyle w:val="ListBullet2"/>
              <w:rPr>
                <w:lang w:val="en-NZ"/>
              </w:rPr>
            </w:pPr>
            <w:r w:rsidRPr="009F3E96">
              <w:t>other relevant aspects of the range statement</w:t>
            </w:r>
          </w:p>
        </w:tc>
      </w:tr>
      <w:tr w:rsidTr="00A618C6">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9F3E96">
            <w:pPr>
              <w:pStyle w:val="BodyText"/>
              <w:rPr>
                <w:lang w:val="en-NZ"/>
              </w:rPr>
            </w:pPr>
            <w:r w:rsidRPr="009F3E96">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9F3E96" w:rsidP="009F3E96">
            <w:pPr>
              <w:pStyle w:val="ListBullet"/>
            </w:pPr>
            <w:r w:rsidRPr="009F3E96">
              <w:t>Performance is demonstrated consistently over a period of time and in a suitable range of contexts</w:t>
            </w:r>
          </w:p>
          <w:p w:rsidR="00000000" w:rsidRPr="009F3E96" w:rsidP="009F3E96">
            <w:pPr>
              <w:pStyle w:val="ListBullet"/>
            </w:pPr>
            <w:r w:rsidRPr="009F3E96">
              <w:t>Resources for assessment include:</w:t>
            </w:r>
          </w:p>
          <w:p w:rsidR="00000000" w:rsidRPr="009F3E96" w:rsidP="009F3E96">
            <w:pPr>
              <w:pStyle w:val="ListBullet2"/>
            </w:pPr>
            <w:r w:rsidRPr="009F3E96">
              <w:t>a range of relevant exercises, case studies and/or other simulated practical and knowledge assessment, and/or</w:t>
            </w:r>
          </w:p>
          <w:p w:rsidR="00000000" w:rsidRPr="009F3E96" w:rsidP="009F3E96">
            <w:pPr>
              <w:pStyle w:val="ListBullet2"/>
            </w:pPr>
            <w:r w:rsidRPr="009F3E96">
              <w:t>access to an appropriate range of relevant operational situations in the workplace</w:t>
            </w:r>
          </w:p>
          <w:p w:rsidR="00000000" w:rsidRPr="009F3E96" w:rsidP="009F3E96">
            <w:pPr>
              <w:pStyle w:val="ListBullet"/>
            </w:pPr>
            <w:r w:rsidRPr="009F3E96">
              <w:t>In both real and simulated environments, access is required to:</w:t>
            </w:r>
          </w:p>
          <w:p w:rsidR="00000000" w:rsidRPr="009F3E96" w:rsidP="009F3E96">
            <w:pPr>
              <w:pStyle w:val="ListBullet2"/>
            </w:pPr>
            <w:r w:rsidRPr="009F3E96">
              <w:t>relevant and appropriate materials and equipment, and</w:t>
            </w:r>
          </w:p>
          <w:p w:rsidR="00000000" w:rsidP="009F3E96">
            <w:pPr>
              <w:pStyle w:val="ListBullet2"/>
              <w:rPr>
                <w:lang w:val="en-NZ"/>
              </w:rPr>
            </w:pPr>
            <w:r w:rsidRPr="009F3E96">
              <w:t>applicable documentation including workplace procedur</w:t>
            </w:r>
            <w:r w:rsidRPr="009F3E96">
              <w:t>es, regulations, codes of practice and operation manuals</w:t>
            </w:r>
          </w:p>
        </w:tc>
      </w:tr>
      <w:tr w:rsidTr="00A618C6">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9F3E96">
            <w:pPr>
              <w:pStyle w:val="BodyText"/>
              <w:rPr>
                <w:lang w:val="en-NZ"/>
              </w:rPr>
            </w:pPr>
            <w:r w:rsidRPr="009F3E96">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9F3E96" w:rsidP="009F3E96">
            <w:pPr>
              <w:pStyle w:val="ListBullet"/>
            </w:pPr>
            <w:r w:rsidRPr="009F3E96">
              <w:t>Assessment of this unit must be undertaken by a registered training organisation</w:t>
            </w:r>
          </w:p>
          <w:p w:rsidR="00000000" w:rsidRPr="009F3E96" w:rsidP="009F3E96">
            <w:pPr>
              <w:pStyle w:val="ListBullet"/>
            </w:pPr>
            <w:r w:rsidRPr="009F3E96">
              <w:t>As a minimum, assessment of knowledge must be conducted through appropriate written/oral tests</w:t>
            </w:r>
          </w:p>
          <w:p w:rsidR="00000000" w:rsidRPr="009F3E96" w:rsidP="009F3E96">
            <w:pPr>
              <w:pStyle w:val="ListBullet"/>
            </w:pPr>
            <w:r w:rsidRPr="009F3E96">
              <w:t>Practical assessment must occur:</w:t>
            </w:r>
          </w:p>
          <w:p w:rsidR="00000000" w:rsidRPr="009F3E96" w:rsidP="009F3E96">
            <w:pPr>
              <w:pStyle w:val="ListBullet2"/>
            </w:pPr>
            <w:r w:rsidRPr="009F3E96">
              <w:t>through activities in an appropriately simulated environment at the registered training organisation, and/or</w:t>
            </w:r>
          </w:p>
          <w:p w:rsidR="00000000" w:rsidRPr="009F3E96" w:rsidP="009F3E96">
            <w:pPr>
              <w:pStyle w:val="ListBullet2"/>
            </w:pPr>
            <w:r w:rsidRPr="009F3E96">
              <w:t>in an appropriate range of situations in the workplace</w:t>
            </w:r>
          </w:p>
        </w:tc>
      </w:tr>
    </w:tbl>
    <w:p w:rsidR="00A618C6" w:rsidP="009F3E96">
      <w:pPr>
        <w:pStyle w:val="BodyText"/>
      </w:pPr>
    </w:p>
    <w:p w:rsidR="00A618C6" w:rsidP="009F3E96">
      <w:pPr>
        <w:pStyle w:val="BodyText"/>
      </w:pPr>
    </w:p>
    <w:p w:rsidR="00000000" w:rsidRPr="009F3E96" w:rsidP="009F3E96">
      <w:pPr>
        <w:pStyle w:val="Heading1"/>
      </w:pPr>
      <w:bookmarkStart w:id="11" w:name="O_254552"/>
      <w:bookmarkEnd w:id="11"/>
      <w:r w:rsidRPr="009F3E96">
        <w:t>Range Statement</w:t>
      </w:r>
    </w:p>
    <w:tbl>
      <w:tblPr>
        <w:tblW w:w="9640" w:type="dxa"/>
        <w:tblLayout w:type="fixed"/>
        <w:tblCellMar>
          <w:left w:w="62" w:type="dxa"/>
          <w:right w:w="62" w:type="dxa"/>
        </w:tblCellMar>
        <w:tblLook w:val="0000"/>
      </w:tblPr>
      <w:tblGrid>
        <w:gridCol w:w="3486"/>
        <w:gridCol w:w="6154"/>
      </w:tblGrid>
      <w:tr w:rsidTr="00A618C6">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9F3E96">
            <w:pPr>
              <w:pStyle w:val="BodyText"/>
              <w:rPr>
                <w:lang w:val="en-NZ"/>
              </w:rPr>
            </w:pPr>
            <w:r w:rsidRPr="009F3E96">
              <w:rPr>
                <w:rStyle w:val="SpecialBold"/>
              </w:rPr>
              <w:t>RANGE STATEMENT</w:t>
            </w:r>
            <w:r w:rsidRPr="009F3E96">
              <w:t xml:space="preserve"> </w:t>
            </w:r>
          </w:p>
        </w:tc>
      </w:tr>
      <w:tr w:rsidTr="00A618C6">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9F3E96">
            <w:pPr>
              <w:pStyle w:val="BodyText"/>
              <w:rPr>
                <w:lang w:val="en-NZ"/>
              </w:rPr>
            </w:pPr>
            <w:r w:rsidRPr="009F3E96">
              <w:t>The range statement relates to the unit of competency as a whole. It allows for different work environments and situations that may affect performance.</w:t>
            </w:r>
          </w:p>
        </w:tc>
      </w:tr>
      <w:tr w:rsidTr="00A618C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F3E96">
            <w:pPr>
              <w:pStyle w:val="BodyText"/>
              <w:rPr>
                <w:lang w:val="en-NZ"/>
              </w:rPr>
            </w:pPr>
            <w:r w:rsidRPr="009F3E96">
              <w:t>Work may be conducted:</w:t>
            </w:r>
          </w:p>
        </w:tc>
        <w:tc>
          <w:tcPr>
            <w:tcW w:w="6154" w:type="dxa"/>
            <w:tcBorders>
              <w:top w:val="nil"/>
              <w:left w:val="nil"/>
              <w:bottom w:val="nil"/>
              <w:right w:val="nil"/>
            </w:tcBorders>
            <w:tcMar>
              <w:top w:w="0" w:type="dxa"/>
              <w:left w:w="62" w:type="dxa"/>
              <w:bottom w:w="0" w:type="dxa"/>
              <w:right w:w="62" w:type="dxa"/>
            </w:tcMar>
          </w:tcPr>
          <w:p w:rsidR="00000000" w:rsidRPr="009F3E96" w:rsidP="009F3E96">
            <w:pPr>
              <w:pStyle w:val="ListBullet"/>
            </w:pPr>
            <w:r w:rsidRPr="009F3E96">
              <w:t>in a range of work environments</w:t>
            </w:r>
          </w:p>
          <w:p w:rsidR="00000000" w:rsidP="009F3E96">
            <w:pPr>
              <w:pStyle w:val="ListBullet"/>
              <w:rPr>
                <w:lang w:val="en-NZ"/>
              </w:rPr>
            </w:pPr>
            <w:r w:rsidRPr="009F3E96">
              <w:t>by day or night</w:t>
            </w:r>
          </w:p>
        </w:tc>
      </w:tr>
      <w:tr w:rsidTr="00A618C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F3E96">
            <w:pPr>
              <w:pStyle w:val="BodyText"/>
              <w:rPr>
                <w:lang w:val="en-NZ"/>
              </w:rPr>
            </w:pPr>
            <w:r w:rsidRPr="009F3E96">
              <w:t>Workplaces may comprise:</w:t>
            </w:r>
          </w:p>
        </w:tc>
        <w:tc>
          <w:tcPr>
            <w:tcW w:w="6154" w:type="dxa"/>
            <w:tcBorders>
              <w:top w:val="nil"/>
              <w:left w:val="nil"/>
              <w:bottom w:val="nil"/>
              <w:right w:val="nil"/>
            </w:tcBorders>
            <w:tcMar>
              <w:top w:w="0" w:type="dxa"/>
              <w:left w:w="62" w:type="dxa"/>
              <w:bottom w:w="0" w:type="dxa"/>
              <w:right w:w="62" w:type="dxa"/>
            </w:tcMar>
          </w:tcPr>
          <w:p w:rsidR="00000000" w:rsidP="009F3E96">
            <w:pPr>
              <w:pStyle w:val="ListBullet"/>
              <w:rPr>
                <w:lang w:val="en-NZ"/>
              </w:rPr>
            </w:pPr>
            <w:r w:rsidRPr="009F3E96">
              <w:t>large, medium or small worksites</w:t>
            </w:r>
          </w:p>
        </w:tc>
      </w:tr>
      <w:tr w:rsidTr="00A618C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F3E96">
            <w:pPr>
              <w:pStyle w:val="BodyText"/>
              <w:rPr>
                <w:lang w:val="en-NZ"/>
              </w:rPr>
            </w:pPr>
            <w:r w:rsidRPr="009F3E96">
              <w:t>Operations may include:</w:t>
            </w:r>
          </w:p>
        </w:tc>
        <w:tc>
          <w:tcPr>
            <w:tcW w:w="6154" w:type="dxa"/>
            <w:tcBorders>
              <w:top w:val="nil"/>
              <w:left w:val="nil"/>
              <w:bottom w:val="nil"/>
              <w:right w:val="nil"/>
            </w:tcBorders>
            <w:tcMar>
              <w:top w:w="0" w:type="dxa"/>
              <w:left w:w="62" w:type="dxa"/>
              <w:bottom w:w="0" w:type="dxa"/>
              <w:right w:w="62" w:type="dxa"/>
            </w:tcMar>
          </w:tcPr>
          <w:p w:rsidR="00000000" w:rsidP="009F3E96">
            <w:pPr>
              <w:pStyle w:val="ListBullet"/>
              <w:rPr>
                <w:lang w:val="en-NZ"/>
              </w:rPr>
            </w:pPr>
            <w:r w:rsidRPr="009F3E96">
              <w:t>shiftwork</w:t>
            </w:r>
          </w:p>
        </w:tc>
      </w:tr>
      <w:tr w:rsidTr="00A618C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F3E96">
            <w:pPr>
              <w:pStyle w:val="BodyText"/>
              <w:rPr>
                <w:lang w:val="en-NZ"/>
              </w:rPr>
            </w:pPr>
            <w:r w:rsidRPr="009F3E96">
              <w:t>Customers may be:</w:t>
            </w:r>
          </w:p>
        </w:tc>
        <w:tc>
          <w:tcPr>
            <w:tcW w:w="6154" w:type="dxa"/>
            <w:tcBorders>
              <w:top w:val="nil"/>
              <w:left w:val="nil"/>
              <w:bottom w:val="nil"/>
              <w:right w:val="nil"/>
            </w:tcBorders>
            <w:tcMar>
              <w:top w:w="0" w:type="dxa"/>
              <w:left w:w="62" w:type="dxa"/>
              <w:bottom w:w="0" w:type="dxa"/>
              <w:right w:w="62" w:type="dxa"/>
            </w:tcMar>
          </w:tcPr>
          <w:p w:rsidR="00000000" w:rsidP="009F3E96">
            <w:pPr>
              <w:pStyle w:val="ListBullet"/>
              <w:rPr>
                <w:lang w:val="en-NZ"/>
              </w:rPr>
            </w:pPr>
            <w:r w:rsidRPr="009F3E96">
              <w:t>internal or external</w:t>
            </w:r>
          </w:p>
        </w:tc>
      </w:tr>
      <w:tr w:rsidTr="00A618C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F3E96">
            <w:pPr>
              <w:pStyle w:val="BodyText"/>
              <w:rPr>
                <w:lang w:val="en-NZ"/>
              </w:rPr>
            </w:pPr>
            <w:r w:rsidRPr="009F3E96">
              <w:t>Hazards may include:</w:t>
            </w:r>
          </w:p>
        </w:tc>
        <w:tc>
          <w:tcPr>
            <w:tcW w:w="6154" w:type="dxa"/>
            <w:tcBorders>
              <w:top w:val="nil"/>
              <w:left w:val="nil"/>
              <w:bottom w:val="nil"/>
              <w:right w:val="nil"/>
            </w:tcBorders>
            <w:tcMar>
              <w:top w:w="0" w:type="dxa"/>
              <w:left w:w="62" w:type="dxa"/>
              <w:bottom w:w="0" w:type="dxa"/>
              <w:right w:w="62" w:type="dxa"/>
            </w:tcMar>
          </w:tcPr>
          <w:p w:rsidR="00000000" w:rsidRPr="009F3E96" w:rsidP="009F3E96">
            <w:pPr>
              <w:pStyle w:val="ListBullet"/>
            </w:pPr>
            <w:r w:rsidRPr="009F3E96">
              <w:t>vehicular traffic and pedestrians</w:t>
            </w:r>
          </w:p>
          <w:p w:rsidR="00000000" w:rsidRPr="009F3E96" w:rsidP="009F3E96">
            <w:pPr>
              <w:pStyle w:val="ListBullet"/>
            </w:pPr>
            <w:r w:rsidRPr="009F3E96">
              <w:t>dust and vapours</w:t>
            </w:r>
          </w:p>
          <w:p w:rsidR="00000000" w:rsidRPr="009F3E96" w:rsidP="009F3E96">
            <w:pPr>
              <w:pStyle w:val="ListBullet"/>
            </w:pPr>
            <w:r w:rsidRPr="009F3E96">
              <w:t>hazardous or dangerous materials</w:t>
            </w:r>
          </w:p>
          <w:p w:rsidR="00000000" w:rsidRPr="009F3E96" w:rsidP="009F3E96">
            <w:pPr>
              <w:pStyle w:val="ListBullet"/>
            </w:pPr>
            <w:r w:rsidRPr="009F3E96">
              <w:t>humidity, air temperature</w:t>
            </w:r>
          </w:p>
          <w:p w:rsidR="00000000" w:rsidRPr="009F3E96" w:rsidP="009F3E96">
            <w:pPr>
              <w:pStyle w:val="ListBullet"/>
            </w:pPr>
            <w:r w:rsidRPr="009F3E96">
              <w:t>lighting conditions</w:t>
            </w:r>
          </w:p>
          <w:p w:rsidR="00000000" w:rsidRPr="009F3E96" w:rsidP="009F3E96">
            <w:pPr>
              <w:pStyle w:val="ListBullet"/>
            </w:pPr>
            <w:r w:rsidRPr="009F3E96">
              <w:t>machinery/equipment moving parts</w:t>
            </w:r>
          </w:p>
          <w:p w:rsidR="00000000" w:rsidP="009F3E96">
            <w:pPr>
              <w:pStyle w:val="ListBullet"/>
              <w:rPr>
                <w:lang w:val="en-NZ"/>
              </w:rPr>
            </w:pPr>
            <w:r w:rsidRPr="009F3E96">
              <w:t>noise</w:t>
            </w:r>
          </w:p>
        </w:tc>
      </w:tr>
      <w:tr w:rsidTr="00A618C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F3E96">
            <w:pPr>
              <w:pStyle w:val="BodyText"/>
              <w:rPr>
                <w:lang w:val="en-NZ"/>
              </w:rPr>
            </w:pPr>
            <w:r w:rsidRPr="009F3E96">
              <w:t>Weighing devices may be:</w:t>
            </w:r>
          </w:p>
        </w:tc>
        <w:tc>
          <w:tcPr>
            <w:tcW w:w="6154" w:type="dxa"/>
            <w:tcBorders>
              <w:top w:val="nil"/>
              <w:left w:val="nil"/>
              <w:bottom w:val="nil"/>
              <w:right w:val="nil"/>
            </w:tcBorders>
            <w:tcMar>
              <w:top w:w="0" w:type="dxa"/>
              <w:left w:w="62" w:type="dxa"/>
              <w:bottom w:w="0" w:type="dxa"/>
              <w:right w:w="62" w:type="dxa"/>
            </w:tcMar>
          </w:tcPr>
          <w:p w:rsidR="00000000" w:rsidRPr="009F3E96" w:rsidP="009F3E96">
            <w:pPr>
              <w:pStyle w:val="ListBullet"/>
            </w:pPr>
            <w:r w:rsidRPr="009F3E96">
              <w:t>mechanical</w:t>
            </w:r>
          </w:p>
          <w:p w:rsidR="00000000" w:rsidRPr="009F3E96" w:rsidP="009F3E96">
            <w:pPr>
              <w:pStyle w:val="ListBullet"/>
            </w:pPr>
            <w:r w:rsidRPr="009F3E96">
              <w:t>automated</w:t>
            </w:r>
          </w:p>
          <w:p w:rsidR="00000000" w:rsidP="009F3E96">
            <w:pPr>
              <w:pStyle w:val="ListBullet"/>
              <w:rPr>
                <w:lang w:val="en-NZ"/>
              </w:rPr>
            </w:pPr>
            <w:r w:rsidRPr="009F3E96">
              <w:t>weighbridge</w:t>
            </w:r>
          </w:p>
        </w:tc>
      </w:tr>
      <w:tr w:rsidTr="00A618C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F3E96">
            <w:pPr>
              <w:pStyle w:val="BodyText"/>
              <w:rPr>
                <w:lang w:val="en-NZ"/>
              </w:rPr>
            </w:pPr>
            <w:r w:rsidRPr="009F3E96">
              <w:t>Work priorities may be communicated through:</w:t>
            </w:r>
          </w:p>
        </w:tc>
        <w:tc>
          <w:tcPr>
            <w:tcW w:w="6154" w:type="dxa"/>
            <w:tcBorders>
              <w:top w:val="nil"/>
              <w:left w:val="nil"/>
              <w:bottom w:val="nil"/>
              <w:right w:val="nil"/>
            </w:tcBorders>
            <w:tcMar>
              <w:top w:w="0" w:type="dxa"/>
              <w:left w:w="62" w:type="dxa"/>
              <w:bottom w:w="0" w:type="dxa"/>
              <w:right w:w="62" w:type="dxa"/>
            </w:tcMar>
          </w:tcPr>
          <w:p w:rsidR="00000000" w:rsidRPr="009F3E96" w:rsidP="009F3E96">
            <w:pPr>
              <w:pStyle w:val="ListBullet"/>
            </w:pPr>
            <w:r w:rsidRPr="009F3E96">
              <w:t>briefings</w:t>
            </w:r>
          </w:p>
          <w:p w:rsidR="00000000" w:rsidRPr="009F3E96" w:rsidP="009F3E96">
            <w:pPr>
              <w:pStyle w:val="ListBullet"/>
            </w:pPr>
            <w:r w:rsidRPr="009F3E96">
              <w:t>noticeboards</w:t>
            </w:r>
          </w:p>
          <w:p w:rsidR="00000000" w:rsidP="009F3E96">
            <w:pPr>
              <w:pStyle w:val="ListBullet"/>
              <w:rPr>
                <w:lang w:val="en-NZ"/>
              </w:rPr>
            </w:pPr>
            <w:r w:rsidRPr="009F3E96">
              <w:t>announcements</w:t>
            </w:r>
          </w:p>
        </w:tc>
      </w:tr>
      <w:tr w:rsidTr="00A618C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F3E96">
            <w:pPr>
              <w:pStyle w:val="BodyText"/>
              <w:rPr>
                <w:lang w:val="en-NZ"/>
              </w:rPr>
            </w:pPr>
            <w:r w:rsidRPr="009F3E96">
              <w:t>Equipment may include:</w:t>
            </w:r>
          </w:p>
        </w:tc>
        <w:tc>
          <w:tcPr>
            <w:tcW w:w="6154" w:type="dxa"/>
            <w:tcBorders>
              <w:top w:val="nil"/>
              <w:left w:val="nil"/>
              <w:bottom w:val="nil"/>
              <w:right w:val="nil"/>
            </w:tcBorders>
            <w:tcMar>
              <w:top w:w="0" w:type="dxa"/>
              <w:left w:w="62" w:type="dxa"/>
              <w:bottom w:w="0" w:type="dxa"/>
              <w:right w:w="62" w:type="dxa"/>
            </w:tcMar>
          </w:tcPr>
          <w:p w:rsidR="00000000" w:rsidRPr="009F3E96" w:rsidP="009F3E96">
            <w:pPr>
              <w:pStyle w:val="ListBullet"/>
            </w:pPr>
            <w:r w:rsidRPr="009F3E96">
              <w:t>mail trays, tubs and bags</w:t>
            </w:r>
          </w:p>
          <w:p w:rsidR="00000000" w:rsidRPr="009F3E96" w:rsidP="009F3E96">
            <w:pPr>
              <w:pStyle w:val="ListBullet"/>
            </w:pPr>
            <w:r w:rsidRPr="009F3E96">
              <w:t>sorting frame/bag rack</w:t>
            </w:r>
          </w:p>
          <w:p w:rsidR="00000000" w:rsidRPr="009F3E96" w:rsidP="009F3E96">
            <w:pPr>
              <w:pStyle w:val="ListBullet"/>
            </w:pPr>
            <w:r w:rsidRPr="009F3E96">
              <w:t>scanners</w:t>
            </w:r>
          </w:p>
          <w:p w:rsidR="00000000" w:rsidRPr="009F3E96" w:rsidP="009F3E96">
            <w:pPr>
              <w:pStyle w:val="ListBullet"/>
            </w:pPr>
            <w:r w:rsidRPr="009F3E96">
              <w:t>tipping belt</w:t>
            </w:r>
          </w:p>
          <w:p w:rsidR="00000000" w:rsidRPr="009F3E96" w:rsidP="009F3E96">
            <w:pPr>
              <w:pStyle w:val="ListBullet"/>
            </w:pPr>
            <w:r w:rsidRPr="009F3E96">
              <w:t>knife</w:t>
            </w:r>
          </w:p>
          <w:p w:rsidR="00000000" w:rsidRPr="009F3E96" w:rsidP="009F3E96">
            <w:pPr>
              <w:pStyle w:val="ListBullet"/>
            </w:pPr>
            <w:r w:rsidRPr="009F3E96">
              <w:t>pallet jack/maverick</w:t>
            </w:r>
          </w:p>
          <w:p w:rsidR="00000000" w:rsidRPr="009F3E96" w:rsidP="009F3E96">
            <w:pPr>
              <w:pStyle w:val="ListBullet"/>
            </w:pPr>
            <w:r w:rsidRPr="009F3E96">
              <w:t>powered lifters</w:t>
            </w:r>
          </w:p>
          <w:p w:rsidR="00000000" w:rsidRPr="009F3E96" w:rsidP="009F3E96">
            <w:pPr>
              <w:pStyle w:val="ListBullet"/>
            </w:pPr>
            <w:r w:rsidRPr="009F3E96">
              <w:t>king fishers</w:t>
            </w:r>
          </w:p>
          <w:p w:rsidR="00000000" w:rsidRPr="009F3E96" w:rsidP="009F3E96">
            <w:pPr>
              <w:pStyle w:val="ListBullet"/>
            </w:pPr>
            <w:r w:rsidRPr="009F3E96">
              <w:t>scales</w:t>
            </w:r>
          </w:p>
          <w:p w:rsidR="00000000" w:rsidRPr="009F3E96" w:rsidP="009F3E96">
            <w:pPr>
              <w:pStyle w:val="ListBullet"/>
            </w:pPr>
            <w:r w:rsidRPr="009F3E96">
              <w:t>carousel</w:t>
            </w:r>
          </w:p>
          <w:p w:rsidR="00000000" w:rsidRPr="009F3E96" w:rsidP="009F3E96">
            <w:pPr>
              <w:pStyle w:val="ListBullet"/>
            </w:pPr>
            <w:r w:rsidRPr="009F3E96">
              <w:t>Unit Load Device (ULD) and Wheeled Unit Load Device (WULD)</w:t>
            </w:r>
          </w:p>
          <w:p w:rsidR="00000000" w:rsidRPr="009F3E96" w:rsidP="009F3E96">
            <w:pPr>
              <w:pStyle w:val="ListBullet"/>
            </w:pPr>
            <w:r w:rsidRPr="009F3E96">
              <w:t>Vertical Sorting Frame (VSF) and Vertical Sorting Division (VSD)</w:t>
            </w:r>
          </w:p>
          <w:p w:rsidR="00000000" w:rsidRPr="009F3E96" w:rsidP="009F3E96">
            <w:pPr>
              <w:pStyle w:val="ListBullet"/>
            </w:pPr>
            <w:r w:rsidRPr="009F3E96">
              <w:t>ULD tipper</w:t>
            </w:r>
          </w:p>
          <w:p w:rsidR="00000000" w:rsidRPr="009F3E96" w:rsidP="009F3E96">
            <w:pPr>
              <w:pStyle w:val="ListBullet"/>
            </w:pPr>
            <w:r w:rsidRPr="009F3E96">
              <w:t>conveyor belts</w:t>
            </w:r>
          </w:p>
          <w:p w:rsidR="00000000" w:rsidP="009F3E96">
            <w:pPr>
              <w:pStyle w:val="ListBullet"/>
              <w:rPr>
                <w:lang w:val="en-NZ"/>
              </w:rPr>
            </w:pPr>
            <w:r w:rsidRPr="009F3E96">
              <w:t>strapping machine</w:t>
            </w:r>
          </w:p>
        </w:tc>
      </w:tr>
      <w:tr w:rsidTr="00A618C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F3E96">
            <w:pPr>
              <w:pStyle w:val="BodyText"/>
              <w:rPr>
                <w:lang w:val="en-NZ"/>
              </w:rPr>
            </w:pPr>
            <w:r w:rsidRPr="009F3E96">
              <w:t>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9F3E96" w:rsidP="009F3E96">
            <w:pPr>
              <w:pStyle w:val="ListBullet"/>
            </w:pPr>
            <w:r w:rsidRPr="009F3E96">
              <w:t>gloves</w:t>
            </w:r>
          </w:p>
          <w:p w:rsidR="00000000" w:rsidRPr="009F3E96" w:rsidP="009F3E96">
            <w:pPr>
              <w:pStyle w:val="ListBullet"/>
            </w:pPr>
            <w:r w:rsidRPr="009F3E96">
              <w:t>safety headwear and footwear</w:t>
            </w:r>
          </w:p>
          <w:p w:rsidR="00000000" w:rsidRPr="009F3E96" w:rsidP="009F3E96">
            <w:pPr>
              <w:pStyle w:val="ListBullet"/>
            </w:pPr>
            <w:r w:rsidRPr="009F3E96">
              <w:t>safety glasses</w:t>
            </w:r>
          </w:p>
          <w:p w:rsidR="00000000" w:rsidRPr="009F3E96" w:rsidP="009F3E96">
            <w:pPr>
              <w:pStyle w:val="ListBullet"/>
            </w:pPr>
            <w:r w:rsidRPr="009F3E96">
              <w:t>two-way radios</w:t>
            </w:r>
          </w:p>
          <w:p w:rsidR="00000000" w:rsidRPr="009F3E96" w:rsidP="009F3E96">
            <w:pPr>
              <w:pStyle w:val="ListBullet"/>
            </w:pPr>
            <w:r w:rsidRPr="009F3E96">
              <w:t>protective clothing</w:t>
            </w:r>
          </w:p>
          <w:p w:rsidR="00000000" w:rsidP="009F3E96">
            <w:pPr>
              <w:pStyle w:val="ListBullet"/>
              <w:rPr>
                <w:lang w:val="en-NZ"/>
              </w:rPr>
            </w:pPr>
            <w:r w:rsidRPr="009F3E96">
              <w:t>high visibility clothing</w:t>
            </w:r>
          </w:p>
        </w:tc>
      </w:tr>
      <w:tr w:rsidTr="00A618C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F3E96">
            <w:pPr>
              <w:pStyle w:val="BodyText"/>
              <w:rPr>
                <w:lang w:val="en-NZ"/>
              </w:rPr>
            </w:pPr>
            <w:r w:rsidRPr="009F3E96">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9F3E96" w:rsidP="009F3E96">
            <w:pPr>
              <w:pStyle w:val="ListBullet"/>
            </w:pPr>
            <w:r w:rsidRPr="009F3E96">
              <w:t>phone</w:t>
            </w:r>
          </w:p>
          <w:p w:rsidR="00000000" w:rsidRPr="009F3E96" w:rsidP="009F3E96">
            <w:pPr>
              <w:pStyle w:val="ListBullet"/>
            </w:pPr>
            <w:r w:rsidRPr="009F3E96">
              <w:t>fax</w:t>
            </w:r>
          </w:p>
          <w:p w:rsidR="00000000" w:rsidRPr="009F3E96" w:rsidP="009F3E96">
            <w:pPr>
              <w:pStyle w:val="ListBullet"/>
            </w:pPr>
            <w:r w:rsidRPr="009F3E96">
              <w:t>email</w:t>
            </w:r>
          </w:p>
          <w:p w:rsidR="00000000" w:rsidRPr="009F3E96" w:rsidP="009F3E96">
            <w:pPr>
              <w:pStyle w:val="ListBullet"/>
            </w:pPr>
            <w:r w:rsidRPr="009F3E96">
              <w:t>electronic data transfer (EDI)</w:t>
            </w:r>
          </w:p>
          <w:p w:rsidR="00000000" w:rsidRPr="009F3E96" w:rsidP="009F3E96">
            <w:pPr>
              <w:pStyle w:val="ListBullet"/>
            </w:pPr>
            <w:r w:rsidRPr="009F3E96">
              <w:t>RF systems</w:t>
            </w:r>
          </w:p>
          <w:p w:rsidR="00000000" w:rsidRPr="009F3E96" w:rsidP="009F3E96">
            <w:pPr>
              <w:pStyle w:val="ListBullet"/>
            </w:pPr>
            <w:r w:rsidRPr="009F3E96">
              <w:t>radio</w:t>
            </w:r>
          </w:p>
          <w:p w:rsidR="00000000" w:rsidP="009F3E96">
            <w:pPr>
              <w:pStyle w:val="ListBullet"/>
              <w:rPr>
                <w:lang w:val="en-NZ"/>
              </w:rPr>
            </w:pPr>
            <w:r w:rsidRPr="009F3E96">
              <w:t>oral, aural or signed communications</w:t>
            </w:r>
          </w:p>
        </w:tc>
      </w:tr>
      <w:tr w:rsidTr="00A618C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F3E96">
            <w:pPr>
              <w:pStyle w:val="BodyText"/>
              <w:rPr>
                <w:lang w:val="en-NZ"/>
              </w:rPr>
            </w:pPr>
            <w:r w:rsidRPr="009F3E96">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9F3E96" w:rsidP="009F3E96">
            <w:pPr>
              <w:pStyle w:val="ListBullet"/>
            </w:pPr>
            <w:r w:rsidRPr="009F3E96">
              <w:t>company procedures</w:t>
            </w:r>
          </w:p>
          <w:p w:rsidR="00000000" w:rsidRPr="009F3E96" w:rsidP="009F3E96">
            <w:pPr>
              <w:pStyle w:val="ListBullet"/>
            </w:pPr>
            <w:r w:rsidRPr="009F3E96">
              <w:t>enterprise procedures</w:t>
            </w:r>
          </w:p>
          <w:p w:rsidR="00000000" w:rsidRPr="009F3E96" w:rsidP="009F3E96">
            <w:pPr>
              <w:pStyle w:val="ListBullet"/>
            </w:pPr>
            <w:r w:rsidRPr="009F3E96">
              <w:t>organisational procedures</w:t>
            </w:r>
          </w:p>
          <w:p w:rsidR="00000000" w:rsidP="009F3E96">
            <w:pPr>
              <w:pStyle w:val="ListBullet"/>
              <w:rPr>
                <w:lang w:val="en-NZ"/>
              </w:rPr>
            </w:pPr>
            <w:r w:rsidRPr="009F3E96">
              <w:t>established procedures</w:t>
            </w:r>
          </w:p>
        </w:tc>
      </w:tr>
      <w:tr w:rsidTr="00A618C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F3E96">
            <w:pPr>
              <w:pStyle w:val="BodyText"/>
              <w:rPr>
                <w:lang w:val="en-NZ"/>
              </w:rPr>
            </w:pPr>
            <w:r w:rsidRPr="009F3E96">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9F3E96" w:rsidP="009F3E96">
            <w:pPr>
              <w:pStyle w:val="ListBullet"/>
            </w:pPr>
            <w:r w:rsidRPr="009F3E96">
              <w:t>workplace policies, operating procedures and practices</w:t>
            </w:r>
          </w:p>
          <w:p w:rsidR="00000000" w:rsidRPr="009F3E96" w:rsidP="009F3E96">
            <w:pPr>
              <w:pStyle w:val="ListBullet"/>
            </w:pPr>
            <w:r w:rsidRPr="009F3E96">
              <w:t>Management Operating System (MOS)</w:t>
            </w:r>
          </w:p>
          <w:p w:rsidR="00000000" w:rsidRPr="009F3E96" w:rsidP="009F3E96">
            <w:pPr>
              <w:pStyle w:val="ListBullet"/>
            </w:pPr>
            <w:r w:rsidRPr="009F3E96">
              <w:t>Management Information System (MIS)</w:t>
            </w:r>
          </w:p>
          <w:p w:rsidR="00000000" w:rsidRPr="009F3E96" w:rsidP="009F3E96">
            <w:pPr>
              <w:pStyle w:val="ListBullet"/>
            </w:pPr>
            <w:r w:rsidRPr="009F3E96">
              <w:t>sorting system information which may include:</w:t>
            </w:r>
          </w:p>
          <w:p w:rsidR="00000000" w:rsidRPr="009F3E96" w:rsidP="009F3E96">
            <w:pPr>
              <w:pStyle w:val="ListBullet2"/>
            </w:pPr>
            <w:r w:rsidRPr="009F3E96">
              <w:t>postcode book, national sort plan and state sort plan</w:t>
            </w:r>
          </w:p>
          <w:p w:rsidR="00000000" w:rsidRPr="009F3E96" w:rsidP="009F3E96">
            <w:pPr>
              <w:pStyle w:val="ListBullet2"/>
            </w:pPr>
            <w:r w:rsidRPr="009F3E96">
              <w:t>post guide</w:t>
            </w:r>
          </w:p>
          <w:p w:rsidR="00000000" w:rsidRPr="009F3E96" w:rsidP="009F3E96">
            <w:pPr>
              <w:pStyle w:val="ListBullet2"/>
            </w:pPr>
            <w:r w:rsidRPr="009F3E96">
              <w:t>international postcode directory</w:t>
            </w:r>
          </w:p>
          <w:p w:rsidR="00000000" w:rsidRPr="009F3E96" w:rsidP="009F3E96">
            <w:pPr>
              <w:pStyle w:val="ListBullet2"/>
            </w:pPr>
            <w:r w:rsidRPr="009F3E96">
              <w:t>labels chart</w:t>
            </w:r>
          </w:p>
          <w:p w:rsidR="00000000" w:rsidRPr="009F3E96" w:rsidP="009F3E96">
            <w:pPr>
              <w:pStyle w:val="ListBullet2"/>
            </w:pPr>
            <w:r w:rsidRPr="009F3E96">
              <w:t>mail identification numbers, codes and labels</w:t>
            </w:r>
          </w:p>
          <w:p w:rsidR="00000000" w:rsidRPr="009F3E96" w:rsidP="009F3E96">
            <w:pPr>
              <w:pStyle w:val="ListBullet"/>
            </w:pPr>
            <w:r w:rsidRPr="009F3E96">
              <w:t>manifests, consignment notes, bar codes, mail and container identification</w:t>
            </w:r>
          </w:p>
          <w:p w:rsidR="00000000" w:rsidRPr="009F3E96" w:rsidP="009F3E96">
            <w:pPr>
              <w:pStyle w:val="ListBullet"/>
            </w:pPr>
            <w:r w:rsidRPr="009F3E96">
              <w:t>quality assurance procedures</w:t>
            </w:r>
          </w:p>
          <w:p w:rsidR="00000000" w:rsidRPr="009F3E96" w:rsidP="009F3E96">
            <w:pPr>
              <w:pStyle w:val="ListBullet"/>
            </w:pPr>
            <w:r w:rsidRPr="009F3E96">
              <w:t>induction documentation</w:t>
            </w:r>
          </w:p>
          <w:p w:rsidR="00000000" w:rsidRPr="009F3E96" w:rsidP="009F3E96">
            <w:pPr>
              <w:pStyle w:val="ListBullet"/>
            </w:pPr>
            <w:r w:rsidRPr="009F3E96">
              <w:t>competency standards and training materials</w:t>
            </w:r>
          </w:p>
          <w:p w:rsidR="00000000" w:rsidRPr="009F3E96" w:rsidP="009F3E96">
            <w:pPr>
              <w:pStyle w:val="ListBullet"/>
            </w:pPr>
            <w:r w:rsidRPr="009F3E96">
              <w:t>job specifications and procedures</w:t>
            </w:r>
          </w:p>
          <w:p w:rsidR="00000000" w:rsidRPr="009F3E96" w:rsidP="009F3E96">
            <w:pPr>
              <w:pStyle w:val="ListBullet"/>
            </w:pPr>
            <w:r w:rsidRPr="009F3E96">
              <w:t>award, enterprise bargaining agreement or other industrial arrangements</w:t>
            </w:r>
          </w:p>
          <w:p w:rsidR="00000000" w:rsidRPr="009F3E96" w:rsidP="009F3E96">
            <w:pPr>
              <w:pStyle w:val="ListBullet"/>
            </w:pPr>
            <w:r w:rsidRPr="009F3E96">
              <w:t>manufacturers specifications</w:t>
            </w:r>
          </w:p>
          <w:p w:rsidR="00000000" w:rsidRPr="009F3E96" w:rsidP="009F3E96">
            <w:pPr>
              <w:pStyle w:val="ListBullet"/>
            </w:pPr>
            <w:r w:rsidRPr="009F3E96">
              <w:t>codes of practice, inclu</w:t>
            </w:r>
            <w:r w:rsidRPr="009F3E96">
              <w:t>ding national standards for manual handling and the industry safety code</w:t>
            </w:r>
          </w:p>
          <w:p w:rsidR="00000000" w:rsidRPr="009F3E96" w:rsidP="009F3E96">
            <w:pPr>
              <w:pStyle w:val="ListBullet"/>
            </w:pPr>
            <w:r w:rsidRPr="009F3E96">
              <w:t>supplier and or/client instructions</w:t>
            </w:r>
          </w:p>
          <w:p w:rsidR="00000000" w:rsidRPr="009F3E96" w:rsidP="009F3E96">
            <w:pPr>
              <w:pStyle w:val="ListBullet"/>
            </w:pPr>
            <w:r w:rsidRPr="009F3E96">
              <w:t>HAZCHEM chart/material safety data sheets</w:t>
            </w:r>
          </w:p>
          <w:p w:rsidR="00000000" w:rsidRPr="009F3E96" w:rsidP="009F3E96">
            <w:pPr>
              <w:pStyle w:val="ListBullet"/>
            </w:pPr>
            <w:r w:rsidRPr="009F3E96">
              <w:t>safety observation feedback program</w:t>
            </w:r>
          </w:p>
          <w:p w:rsidR="00000000" w:rsidP="009F3E96">
            <w:pPr>
              <w:pStyle w:val="ListBullet"/>
              <w:rPr>
                <w:lang w:val="en-NZ"/>
              </w:rPr>
            </w:pPr>
            <w:r w:rsidRPr="009F3E96">
              <w:t>emergency procedures</w:t>
            </w:r>
          </w:p>
        </w:tc>
      </w:tr>
      <w:tr w:rsidTr="00A618C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F3E96">
            <w:pPr>
              <w:pStyle w:val="BodyText"/>
              <w:rPr>
                <w:lang w:val="en-NZ"/>
              </w:rPr>
            </w:pPr>
            <w:r w:rsidRPr="009F3E96">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9F3E96" w:rsidP="009F3E96">
            <w:pPr>
              <w:pStyle w:val="ListBullet"/>
            </w:pPr>
            <w:r w:rsidRPr="009F3E96">
              <w:t>relevant codes and regulations pertaining to mail operations</w:t>
            </w:r>
          </w:p>
          <w:p w:rsidR="00000000" w:rsidRPr="009F3E96" w:rsidP="009F3E96">
            <w:pPr>
              <w:pStyle w:val="ListBullet"/>
            </w:pPr>
            <w:r w:rsidRPr="009F3E96">
              <w:t>Australian and international regulations and codes of practice for the handling and transport of dangerous goods and hazardous substances</w:t>
            </w:r>
          </w:p>
          <w:p w:rsidR="00000000" w:rsidRPr="009F3E96" w:rsidP="009F3E96">
            <w:pPr>
              <w:pStyle w:val="ListBullet"/>
            </w:pPr>
            <w:r w:rsidRPr="009F3E96">
              <w:t>rele</w:t>
            </w:r>
            <w:r w:rsidRPr="009F3E96">
              <w:t>vant state/territory OH&amp;S and environmental protection legislation</w:t>
            </w:r>
          </w:p>
          <w:p w:rsidR="00000000" w:rsidRPr="009F3E96" w:rsidP="009F3E96">
            <w:pPr>
              <w:pStyle w:val="ListBullet"/>
            </w:pPr>
            <w:r w:rsidRPr="009F3E96">
              <w:t>workplace relations regulations</w:t>
            </w:r>
          </w:p>
          <w:p w:rsidR="00000000" w:rsidRPr="009F3E96" w:rsidP="009F3E96">
            <w:pPr>
              <w:pStyle w:val="ListBullet"/>
            </w:pPr>
            <w:r w:rsidRPr="009F3E96">
              <w:t>workers compensation regulations</w:t>
            </w:r>
          </w:p>
          <w:p w:rsidR="00000000" w:rsidRPr="009F3E96" w:rsidP="009F3E96">
            <w:pPr>
              <w:pStyle w:val="ListBullet"/>
            </w:pPr>
            <w:r w:rsidRPr="009F3E96">
              <w:t>equal opportunity, equal employment opportunity and affirmative action legislation</w:t>
            </w:r>
          </w:p>
        </w:tc>
      </w:tr>
    </w:tbl>
    <w:p w:rsidR="00A618C6" w:rsidP="009F3E96">
      <w:pPr>
        <w:pStyle w:val="BodyText"/>
      </w:pPr>
    </w:p>
    <w:p w:rsidR="00A618C6" w:rsidP="009F3E96">
      <w:pPr>
        <w:pStyle w:val="BodyText"/>
      </w:pPr>
    </w:p>
    <w:p w:rsidR="00000000" w:rsidRPr="009F3E96" w:rsidP="009F3E96">
      <w:pPr>
        <w:pStyle w:val="Heading1"/>
      </w:pPr>
      <w:bookmarkStart w:id="12" w:name="O_295565"/>
      <w:bookmarkEnd w:id="12"/>
      <w:r w:rsidRPr="009F3E96">
        <w:t>Unit Sector(s)</w:t>
      </w:r>
    </w:p>
    <w:p w:rsidR="00000000" w:rsidRPr="009F3E96" w:rsidP="009F3E96">
      <w:pPr>
        <w:pStyle w:val="BodyText"/>
      </w:pPr>
      <w:r w:rsidRPr="009F3E96">
        <w:t>Not Applicable</w:t>
      </w:r>
    </w:p>
    <w:p w:rsidR="00000000" w:rsidRPr="009F3E96" w:rsidP="009F3E96">
      <w:pPr>
        <w:pStyle w:val="AllowPageBreak"/>
      </w:pPr>
    </w:p>
    <w:p w:rsidR="00000000" w:rsidRPr="009F3E96" w:rsidP="009F3E96">
      <w:pPr>
        <w:pStyle w:val="Heading1"/>
      </w:pPr>
      <w:bookmarkStart w:id="13" w:name="O_222561"/>
      <w:bookmarkEnd w:id="13"/>
      <w:r w:rsidRPr="009F3E96">
        <w:t>Competency Field</w:t>
      </w:r>
    </w:p>
    <w:tbl>
      <w:tblPr>
        <w:tblW w:w="9640" w:type="dxa"/>
        <w:tblLayout w:type="fixed"/>
        <w:tblCellMar>
          <w:left w:w="62" w:type="dxa"/>
          <w:right w:w="62" w:type="dxa"/>
        </w:tblCellMar>
        <w:tblLook w:val="0000"/>
      </w:tblPr>
      <w:tblGrid>
        <w:gridCol w:w="2978"/>
        <w:gridCol w:w="6662"/>
      </w:tblGrid>
      <w:tr w:rsidTr="00A618C6">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9F3E96">
            <w:pPr>
              <w:pStyle w:val="BodyText"/>
              <w:rPr>
                <w:lang w:val="en-NZ"/>
              </w:rPr>
            </w:pPr>
            <w:r w:rsidRPr="009F3E96">
              <w:rPr>
                <w:rStyle w:val="SpecialBold"/>
              </w:rPr>
              <w:t>Competency Field</w:t>
            </w:r>
            <w:r w:rsidRPr="009F3E96">
              <w:t xml:space="preserve"> </w:t>
            </w:r>
          </w:p>
        </w:tc>
        <w:tc>
          <w:tcPr>
            <w:tcW w:w="6662" w:type="dxa"/>
            <w:tcBorders>
              <w:top w:val="nil"/>
              <w:left w:val="nil"/>
              <w:bottom w:val="nil"/>
              <w:right w:val="nil"/>
            </w:tcBorders>
            <w:tcMar>
              <w:top w:w="0" w:type="dxa"/>
              <w:left w:w="62" w:type="dxa"/>
              <w:bottom w:w="0" w:type="dxa"/>
              <w:right w:w="62" w:type="dxa"/>
            </w:tcMar>
          </w:tcPr>
          <w:p w:rsidR="00000000" w:rsidRPr="009F3E96" w:rsidP="009F3E96">
            <w:pPr>
              <w:pStyle w:val="BodyText"/>
            </w:pPr>
            <w:r w:rsidRPr="009F3E96">
              <w:t>A - Handling Cargo/Stock</w:t>
            </w:r>
          </w:p>
        </w:tc>
      </w:tr>
    </w:tbl>
    <w:p w:rsidR="00A618C6" w:rsidP="009F3E96">
      <w:pPr>
        <w:pStyle w:val="BodyText"/>
      </w:pPr>
    </w:p>
    <w:p w:rsidR="00A618C6" w:rsidP="009F3E96">
      <w:pPr>
        <w:pStyle w:val="BodyText"/>
      </w:pPr>
    </w:p>
    <w:p w:rsidR="00000000" w:rsidRPr="009F3E96" w:rsidP="009F3E96"/>
    <w:sectPr w:rsidSect="009F3E9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E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618C6" w:rsidP="00A618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E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8C6" w:rsidP="009F3E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618C6" w:rsidP="009F3E9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A618C6" w:rsidP="009F3E9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E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618C6" w:rsidP="00A618C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E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8C6" w:rsidP="009F3E96">
    <w:pPr>
      <w:pStyle w:val="Header"/>
      <w:framePr w:wrap="around"/>
    </w:pPr>
    <w:r>
      <w:fldChar w:fldCharType="begin"/>
    </w:r>
    <w:r>
      <w:instrText xml:space="preserve"> TITLE   \* MERGEFORMAT </w:instrText>
    </w:r>
    <w:r>
      <w:fldChar w:fldCharType="separate"/>
    </w:r>
    <w:r>
      <w:t>TLIA2041A Manually sort mail and parcels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618C6" w:rsidP="009F3E9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688E1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DE4A5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529C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3E9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F3E96"/>
    <w:pPr>
      <w:spacing w:before="360" w:after="60"/>
      <w:outlineLvl w:val="0"/>
    </w:pPr>
    <w:rPr>
      <w:sz w:val="32"/>
    </w:rPr>
  </w:style>
  <w:style w:type="paragraph" w:styleId="Heading2">
    <w:name w:val="heading 2"/>
    <w:basedOn w:val="HeadingBase"/>
    <w:next w:val="BodyText"/>
    <w:link w:val="Heading2Char"/>
    <w:qFormat/>
    <w:rsid w:val="009F3E96"/>
    <w:pPr>
      <w:keepLines/>
      <w:spacing w:before="240" w:after="120"/>
      <w:outlineLvl w:val="1"/>
    </w:pPr>
    <w:rPr>
      <w:sz w:val="28"/>
      <w:szCs w:val="40"/>
    </w:rPr>
  </w:style>
  <w:style w:type="paragraph" w:styleId="Heading3">
    <w:name w:val="heading 3"/>
    <w:basedOn w:val="HeadingBase"/>
    <w:next w:val="BodyText"/>
    <w:link w:val="Heading3Char"/>
    <w:qFormat/>
    <w:rsid w:val="009F3E96"/>
    <w:pPr>
      <w:spacing w:before="180" w:after="120"/>
      <w:outlineLvl w:val="2"/>
    </w:pPr>
    <w:rPr>
      <w:spacing w:val="-10"/>
      <w:kern w:val="32"/>
    </w:rPr>
  </w:style>
  <w:style w:type="paragraph" w:styleId="Heading4">
    <w:name w:val="heading 4"/>
    <w:basedOn w:val="HeadingBase"/>
    <w:next w:val="BodyText"/>
    <w:link w:val="Heading4Char"/>
    <w:qFormat/>
    <w:rsid w:val="009F3E96"/>
    <w:pPr>
      <w:spacing w:before="160" w:after="120"/>
      <w:outlineLvl w:val="3"/>
    </w:pPr>
    <w:rPr>
      <w:sz w:val="22"/>
    </w:rPr>
  </w:style>
  <w:style w:type="paragraph" w:styleId="Heading5">
    <w:name w:val="heading 5"/>
    <w:basedOn w:val="HeadingBase"/>
    <w:next w:val="Normal"/>
    <w:link w:val="Heading5Char"/>
    <w:qFormat/>
    <w:rsid w:val="009F3E96"/>
    <w:pPr>
      <w:spacing w:before="80"/>
      <w:outlineLvl w:val="4"/>
    </w:pPr>
    <w:rPr>
      <w:color w:val="918585"/>
      <w:sz w:val="20"/>
    </w:rPr>
  </w:style>
  <w:style w:type="paragraph" w:styleId="Heading6">
    <w:name w:val="heading 6"/>
    <w:basedOn w:val="HeadingBase"/>
    <w:next w:val="Normal"/>
    <w:link w:val="Heading6Char"/>
    <w:qFormat/>
    <w:rsid w:val="009F3E96"/>
    <w:pPr>
      <w:spacing w:before="60"/>
      <w:outlineLvl w:val="5"/>
    </w:pPr>
    <w:rPr>
      <w:color w:val="918585"/>
      <w:sz w:val="20"/>
    </w:rPr>
  </w:style>
  <w:style w:type="paragraph" w:styleId="Heading7">
    <w:name w:val="heading 7"/>
    <w:basedOn w:val="Normal"/>
    <w:next w:val="Normal"/>
    <w:link w:val="Heading7Char"/>
    <w:qFormat/>
    <w:rsid w:val="009F3E96"/>
    <w:pPr>
      <w:ind w:left="720"/>
      <w:outlineLvl w:val="6"/>
    </w:pPr>
    <w:rPr>
      <w:i/>
    </w:rPr>
  </w:style>
  <w:style w:type="paragraph" w:styleId="Heading8">
    <w:name w:val="heading 8"/>
    <w:basedOn w:val="Normal"/>
    <w:next w:val="Normal"/>
    <w:link w:val="Heading8Char"/>
    <w:qFormat/>
    <w:rsid w:val="009F3E96"/>
    <w:pPr>
      <w:ind w:left="720"/>
      <w:outlineLvl w:val="7"/>
    </w:pPr>
    <w:rPr>
      <w:i/>
    </w:rPr>
  </w:style>
  <w:style w:type="paragraph" w:styleId="Heading9">
    <w:name w:val="heading 9"/>
    <w:basedOn w:val="Normal"/>
    <w:next w:val="Normal"/>
    <w:link w:val="Heading9Char"/>
    <w:qFormat/>
    <w:rsid w:val="009F3E96"/>
    <w:pPr>
      <w:ind w:left="720"/>
      <w:outlineLvl w:val="8"/>
    </w:pPr>
    <w:rPr>
      <w:i/>
    </w:rPr>
  </w:style>
  <w:style w:type="character" w:default="1" w:styleId="DefaultParagraphFont">
    <w:name w:val="Default Paragraph Font"/>
    <w:uiPriority w:val="1"/>
    <w:unhideWhenUsed/>
    <w:rsid w:val="009F3E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3E96"/>
  </w:style>
  <w:style w:type="character" w:customStyle="1" w:styleId="Heading1Char">
    <w:name w:val="Heading 1 Char"/>
    <w:basedOn w:val="DefaultParagraphFont"/>
    <w:link w:val="Heading1"/>
    <w:rsid w:val="009F3E96"/>
    <w:rPr>
      <w:rFonts w:ascii="Times New Roman" w:eastAsia="Times New Roman" w:hAnsi="Times New Roman" w:cs="Times New Roman"/>
      <w:b/>
      <w:sz w:val="32"/>
      <w:szCs w:val="20"/>
      <w:lang w:eastAsia="en-US"/>
    </w:rPr>
  </w:style>
  <w:style w:type="paragraph" w:styleId="BodyText">
    <w:name w:val="Body Text"/>
    <w:basedOn w:val="Normal"/>
    <w:link w:val="BodyTextChar"/>
    <w:rsid w:val="009F3E9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F3E96"/>
    <w:rPr>
      <w:rFonts w:ascii="Times New Roman" w:eastAsia="Times New Roman" w:hAnsi="Times New Roman" w:cs="Times New Roman"/>
      <w:sz w:val="24"/>
      <w:lang w:val="en-US" w:eastAsia="en-US"/>
    </w:rPr>
  </w:style>
  <w:style w:type="paragraph" w:styleId="Footer">
    <w:name w:val="footer"/>
    <w:basedOn w:val="Normal"/>
    <w:link w:val="FooterChar"/>
    <w:rsid w:val="009F3E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3E96"/>
    <w:rPr>
      <w:rFonts w:ascii="Times New Roman" w:eastAsia="Times New Roman" w:hAnsi="Times New Roman" w:cs="Times New Roman"/>
      <w:sz w:val="16"/>
      <w:lang w:val="en-US" w:eastAsia="en-US"/>
    </w:rPr>
  </w:style>
  <w:style w:type="paragraph" w:styleId="List">
    <w:name w:val="List"/>
    <w:basedOn w:val="BodyText"/>
    <w:next w:val="BodyText"/>
    <w:rsid w:val="009F3E96"/>
    <w:pPr>
      <w:tabs>
        <w:tab w:val="left" w:pos="340"/>
      </w:tabs>
      <w:spacing w:before="60" w:after="60"/>
      <w:ind w:left="340" w:hanging="340"/>
    </w:pPr>
  </w:style>
  <w:style w:type="paragraph" w:styleId="ListBullet">
    <w:name w:val="List Bullet"/>
    <w:basedOn w:val="List"/>
    <w:rsid w:val="009F3E96"/>
    <w:pPr>
      <w:numPr>
        <w:numId w:val="13"/>
      </w:numPr>
      <w:tabs>
        <w:tab w:val="clear" w:pos="340"/>
      </w:tabs>
      <w:spacing w:before="40" w:after="40"/>
    </w:pPr>
  </w:style>
  <w:style w:type="character" w:customStyle="1" w:styleId="SpecialBold">
    <w:name w:val="Special Bold"/>
    <w:basedOn w:val="DefaultParagraphFont"/>
    <w:rsid w:val="009F3E96"/>
    <w:rPr>
      <w:b/>
      <w:spacing w:val="0"/>
    </w:rPr>
  </w:style>
  <w:style w:type="paragraph" w:styleId="ListBullet2">
    <w:name w:val="List Bullet 2"/>
    <w:basedOn w:val="List2"/>
    <w:rsid w:val="009F3E96"/>
    <w:pPr>
      <w:numPr>
        <w:numId w:val="14"/>
      </w:numPr>
      <w:tabs>
        <w:tab w:val="clear" w:pos="680"/>
      </w:tabs>
    </w:pPr>
  </w:style>
  <w:style w:type="paragraph" w:styleId="Header">
    <w:name w:val="header"/>
    <w:basedOn w:val="Normal"/>
    <w:link w:val="HeaderChar"/>
    <w:rsid w:val="009F3E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3E9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F3E96"/>
    <w:pPr>
      <w:spacing w:before="240" w:after="120"/>
      <w:outlineLvl w:val="0"/>
    </w:pPr>
    <w:rPr>
      <w:rFonts w:ascii="Times New Roman" w:hAnsi="Times New Roman"/>
      <w:b/>
      <w:sz w:val="28"/>
    </w:rPr>
  </w:style>
  <w:style w:type="paragraph" w:customStyle="1" w:styleId="AllowPageBreak">
    <w:name w:val="AllowPageBreak"/>
    <w:rsid w:val="009F3E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F3E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3E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3E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3E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3E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3E9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F3E9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F3E96"/>
    <w:rPr>
      <w:rFonts w:ascii="Courier New" w:eastAsia="Times New Roman" w:hAnsi="Courier New" w:cs="Times New Roman"/>
      <w:i/>
      <w:szCs w:val="20"/>
      <w:lang w:val="en-US" w:eastAsia="en-US"/>
    </w:rPr>
  </w:style>
  <w:style w:type="paragraph" w:customStyle="1" w:styleId="HeadingBase">
    <w:name w:val="Heading Base"/>
    <w:rsid w:val="009F3E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3E96"/>
    <w:pPr>
      <w:tabs>
        <w:tab w:val="right" w:leader="dot" w:pos="9072"/>
      </w:tabs>
      <w:ind w:left="567"/>
    </w:pPr>
    <w:rPr>
      <w:szCs w:val="22"/>
    </w:rPr>
  </w:style>
  <w:style w:type="paragraph" w:customStyle="1" w:styleId="TOCBase">
    <w:name w:val="TOC Base"/>
    <w:rsid w:val="009F3E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3E96"/>
    <w:pPr>
      <w:tabs>
        <w:tab w:val="right" w:leader="dot" w:pos="9072"/>
      </w:tabs>
      <w:spacing w:before="40" w:after="40"/>
      <w:ind w:left="284"/>
    </w:pPr>
    <w:rPr>
      <w:rFonts w:ascii="Times New Roman" w:hAnsi="Times New Roman"/>
    </w:rPr>
  </w:style>
  <w:style w:type="paragraph" w:styleId="TOC1">
    <w:name w:val="toc 1"/>
    <w:basedOn w:val="TOCBase"/>
    <w:next w:val="Normal"/>
    <w:rsid w:val="009F3E9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F3E96"/>
    <w:pPr>
      <w:spacing w:before="5040"/>
      <w:jc w:val="center"/>
    </w:pPr>
    <w:rPr>
      <w:sz w:val="48"/>
      <w:szCs w:val="72"/>
      <w:lang w:val="en-US"/>
    </w:rPr>
  </w:style>
  <w:style w:type="character" w:customStyle="1" w:styleId="TitleChar">
    <w:name w:val="Title Char"/>
    <w:basedOn w:val="DefaultParagraphFont"/>
    <w:link w:val="Title"/>
    <w:rsid w:val="009F3E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3E96"/>
    <w:pPr>
      <w:tabs>
        <w:tab w:val="left" w:pos="3600"/>
        <w:tab w:val="left" w:pos="3958"/>
      </w:tabs>
    </w:pPr>
  </w:style>
  <w:style w:type="paragraph" w:customStyle="1" w:styleId="Note">
    <w:name w:val="Note"/>
    <w:basedOn w:val="BodyText"/>
    <w:rsid w:val="009F3E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3E96"/>
    <w:pPr>
      <w:framePr w:wrap="auto" w:hAnchor="text" w:y="6049"/>
    </w:pPr>
    <w:rPr>
      <w:color w:val="000000"/>
      <w:sz w:val="40"/>
    </w:rPr>
  </w:style>
  <w:style w:type="paragraph" w:customStyle="1" w:styleId="TOCTitle">
    <w:name w:val="TOCTitle"/>
    <w:basedOn w:val="Heading1"/>
    <w:rsid w:val="009F3E96"/>
    <w:pPr>
      <w:spacing w:after="240"/>
      <w:jc w:val="center"/>
      <w:outlineLvl w:val="9"/>
    </w:pPr>
    <w:rPr>
      <w:caps/>
    </w:rPr>
  </w:style>
  <w:style w:type="paragraph" w:customStyle="1" w:styleId="Version">
    <w:name w:val="Version"/>
    <w:rsid w:val="009F3E9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F3E96"/>
    <w:pPr>
      <w:keepNext w:val="0"/>
      <w:tabs>
        <w:tab w:val="right" w:pos="4176"/>
      </w:tabs>
      <w:ind w:left="198" w:hanging="198"/>
    </w:pPr>
    <w:rPr>
      <w:rFonts w:ascii="Garamond" w:hAnsi="Garamond"/>
    </w:rPr>
  </w:style>
  <w:style w:type="paragraph" w:styleId="IndexHeading">
    <w:name w:val="index heading"/>
    <w:basedOn w:val="Normal"/>
    <w:next w:val="Index1"/>
    <w:semiHidden/>
    <w:rsid w:val="009F3E96"/>
    <w:pPr>
      <w:spacing w:before="120" w:after="120"/>
    </w:pPr>
    <w:rPr>
      <w:rFonts w:ascii="Arial" w:hAnsi="Arial"/>
      <w:b/>
      <w:color w:val="918585"/>
      <w:sz w:val="24"/>
    </w:rPr>
  </w:style>
  <w:style w:type="paragraph" w:customStyle="1" w:styleId="Chapter">
    <w:name w:val="Chapter"/>
    <w:basedOn w:val="Normal"/>
    <w:rsid w:val="009F3E96"/>
    <w:pPr>
      <w:spacing w:before="240"/>
    </w:pPr>
    <w:rPr>
      <w:rFonts w:ascii="Times New Roman" w:hAnsi="Times New Roman"/>
      <w:smallCaps/>
      <w:spacing w:val="80"/>
      <w:sz w:val="28"/>
    </w:rPr>
  </w:style>
  <w:style w:type="paragraph" w:customStyle="1" w:styleId="InChapter">
    <w:name w:val="InChapter"/>
    <w:basedOn w:val="Heading3"/>
    <w:rsid w:val="009F3E96"/>
    <w:pPr>
      <w:spacing w:after="240"/>
      <w:outlineLvl w:val="9"/>
    </w:pPr>
    <w:rPr>
      <w:noProof/>
    </w:rPr>
  </w:style>
  <w:style w:type="paragraph" w:styleId="Index2">
    <w:name w:val="index 2"/>
    <w:basedOn w:val="Normal"/>
    <w:next w:val="Normal"/>
    <w:semiHidden/>
    <w:rsid w:val="009F3E96"/>
    <w:pPr>
      <w:tabs>
        <w:tab w:val="right" w:pos="4176"/>
      </w:tabs>
      <w:ind w:left="568" w:hanging="284"/>
    </w:pPr>
    <w:rPr>
      <w:rFonts w:ascii="Garamond" w:hAnsi="Garamond"/>
    </w:rPr>
  </w:style>
  <w:style w:type="paragraph" w:customStyle="1" w:styleId="Byline">
    <w:name w:val="Byline"/>
    <w:rsid w:val="009F3E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3E96"/>
    <w:pPr>
      <w:tabs>
        <w:tab w:val="clear" w:pos="3600"/>
        <w:tab w:val="clear" w:pos="3958"/>
      </w:tabs>
      <w:jc w:val="right"/>
    </w:pPr>
  </w:style>
  <w:style w:type="character" w:styleId="Emphasis">
    <w:name w:val="Emphasis"/>
    <w:basedOn w:val="DefaultParagraphFont"/>
    <w:qFormat/>
    <w:rsid w:val="009F3E96"/>
    <w:rPr>
      <w:i/>
    </w:rPr>
  </w:style>
  <w:style w:type="paragraph" w:styleId="Caption">
    <w:name w:val="caption"/>
    <w:basedOn w:val="BodyText"/>
    <w:next w:val="Normal"/>
    <w:qFormat/>
    <w:rsid w:val="009F3E96"/>
    <w:pPr>
      <w:framePr w:w="2268" w:hSpace="181" w:vSpace="181" w:wrap="around" w:vAnchor="text" w:hAnchor="page" w:x="1135" w:y="285" w:anchorLock="1"/>
    </w:pPr>
    <w:rPr>
      <w:i/>
    </w:rPr>
  </w:style>
  <w:style w:type="paragraph" w:customStyle="1" w:styleId="MiniTOCTitle">
    <w:name w:val="MiniTOCTitle"/>
    <w:basedOn w:val="Heading4"/>
    <w:rsid w:val="009F3E96"/>
    <w:pPr>
      <w:spacing w:before="240"/>
      <w:outlineLvl w:val="9"/>
    </w:pPr>
    <w:rPr>
      <w:noProof/>
      <w:sz w:val="24"/>
    </w:rPr>
  </w:style>
  <w:style w:type="paragraph" w:customStyle="1" w:styleId="MiniTOCItem">
    <w:name w:val="MiniTOCItem"/>
    <w:basedOn w:val="ListBullet"/>
    <w:rsid w:val="009F3E96"/>
    <w:pPr>
      <w:numPr>
        <w:numId w:val="0"/>
      </w:numPr>
      <w:tabs>
        <w:tab w:val="right" w:leader="dot" w:pos="6521"/>
      </w:tabs>
      <w:spacing w:before="0" w:after="0"/>
    </w:pPr>
  </w:style>
  <w:style w:type="paragraph" w:customStyle="1" w:styleId="TOFTitle">
    <w:name w:val="TOFTitle"/>
    <w:basedOn w:val="TOCTitle"/>
    <w:rsid w:val="009F3E96"/>
  </w:style>
  <w:style w:type="paragraph" w:styleId="TableofFigures">
    <w:name w:val="table of figures"/>
    <w:basedOn w:val="Normal"/>
    <w:next w:val="Normal"/>
    <w:semiHidden/>
    <w:rsid w:val="009F3E96"/>
    <w:pPr>
      <w:tabs>
        <w:tab w:val="right" w:leader="dot" w:pos="9072"/>
      </w:tabs>
      <w:ind w:left="970" w:hanging="403"/>
    </w:pPr>
    <w:rPr>
      <w:rFonts w:ascii="Times New Roman" w:hAnsi="Times New Roman"/>
      <w:b/>
    </w:rPr>
  </w:style>
  <w:style w:type="paragraph" w:styleId="ListNumber">
    <w:name w:val="List Number"/>
    <w:basedOn w:val="List"/>
    <w:rsid w:val="009F3E96"/>
    <w:pPr>
      <w:numPr>
        <w:numId w:val="11"/>
      </w:numPr>
    </w:pPr>
  </w:style>
  <w:style w:type="character" w:customStyle="1" w:styleId="WingdingSymbols">
    <w:name w:val="Wingding Symbols"/>
    <w:rsid w:val="009F3E96"/>
    <w:rPr>
      <w:rFonts w:ascii="Wingdings" w:hAnsi="Wingdings"/>
    </w:rPr>
  </w:style>
  <w:style w:type="paragraph" w:customStyle="1" w:styleId="TableHeading">
    <w:name w:val="Table Heading"/>
    <w:basedOn w:val="HeadingBase"/>
    <w:rsid w:val="009F3E96"/>
    <w:pPr>
      <w:keepLines/>
      <w:pBdr>
        <w:bottom w:val="single" w:sz="6" w:space="1" w:color="918585"/>
      </w:pBdr>
      <w:spacing w:before="240"/>
    </w:pPr>
  </w:style>
  <w:style w:type="character" w:customStyle="1" w:styleId="HotSpot">
    <w:name w:val="HotSpot"/>
    <w:rsid w:val="009F3E96"/>
    <w:rPr>
      <w:color w:val="0033CC"/>
      <w:u w:val="none"/>
    </w:rPr>
  </w:style>
  <w:style w:type="paragraph" w:customStyle="1" w:styleId="BodyTextRight">
    <w:name w:val="Body Text Right"/>
    <w:basedOn w:val="BodyText"/>
    <w:rsid w:val="009F3E96"/>
    <w:pPr>
      <w:spacing w:before="0" w:after="0"/>
      <w:jc w:val="right"/>
    </w:pPr>
  </w:style>
  <w:style w:type="paragraph" w:styleId="Index3">
    <w:name w:val="index 3"/>
    <w:basedOn w:val="ListNumber2"/>
    <w:next w:val="Normal"/>
    <w:semiHidden/>
    <w:rsid w:val="009F3E96"/>
    <w:pPr>
      <w:numPr>
        <w:numId w:val="0"/>
      </w:numPr>
      <w:tabs>
        <w:tab w:val="right" w:leader="dot" w:pos="4176"/>
      </w:tabs>
    </w:pPr>
  </w:style>
  <w:style w:type="paragraph" w:styleId="ListNumber2">
    <w:name w:val="List Number 2"/>
    <w:basedOn w:val="List2"/>
    <w:rsid w:val="009F3E96"/>
    <w:pPr>
      <w:numPr>
        <w:numId w:val="10"/>
      </w:numPr>
      <w:tabs>
        <w:tab w:val="clear" w:pos="1060"/>
      </w:tabs>
    </w:pPr>
  </w:style>
  <w:style w:type="paragraph" w:customStyle="1" w:styleId="MarginNote">
    <w:name w:val="Margin Note"/>
    <w:basedOn w:val="BodyText"/>
    <w:rsid w:val="009F3E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3E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3E9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F3E96"/>
    <w:rPr>
      <w:sz w:val="32"/>
    </w:rPr>
  </w:style>
  <w:style w:type="paragraph" w:customStyle="1" w:styleId="HeadingProcedure">
    <w:name w:val="Heading Procedure"/>
    <w:basedOn w:val="HeadingBase"/>
    <w:next w:val="Normal"/>
    <w:rsid w:val="009F3E96"/>
    <w:pPr>
      <w:tabs>
        <w:tab w:val="left" w:pos="0"/>
      </w:tabs>
      <w:spacing w:before="120" w:after="60"/>
    </w:pPr>
    <w:rPr>
      <w:i/>
      <w:color w:val="918585"/>
      <w:sz w:val="22"/>
    </w:rPr>
  </w:style>
  <w:style w:type="paragraph" w:customStyle="1" w:styleId="TableBodyText">
    <w:name w:val="Table Body Text"/>
    <w:basedOn w:val="BodyText"/>
    <w:rsid w:val="009F3E96"/>
    <w:pPr>
      <w:spacing w:before="60" w:after="60"/>
    </w:pPr>
  </w:style>
  <w:style w:type="paragraph" w:styleId="ListContinue">
    <w:name w:val="List Continue"/>
    <w:basedOn w:val="List"/>
    <w:rsid w:val="009F3E96"/>
    <w:pPr>
      <w:ind w:firstLine="0"/>
    </w:pPr>
  </w:style>
  <w:style w:type="paragraph" w:customStyle="1" w:styleId="ListNote">
    <w:name w:val="List Note"/>
    <w:basedOn w:val="List"/>
    <w:rsid w:val="009F3E96"/>
    <w:pPr>
      <w:pBdr>
        <w:top w:val="single" w:sz="6" w:space="2" w:color="918585"/>
        <w:bottom w:val="single" w:sz="6" w:space="2" w:color="918585"/>
      </w:pBdr>
      <w:tabs>
        <w:tab w:val="left" w:pos="1021"/>
      </w:tabs>
      <w:ind w:firstLine="0"/>
    </w:pPr>
  </w:style>
  <w:style w:type="paragraph" w:customStyle="1" w:styleId="Warning">
    <w:name w:val="Warning"/>
    <w:basedOn w:val="BodyText"/>
    <w:rsid w:val="009F3E96"/>
    <w:pPr>
      <w:shd w:val="clear" w:color="auto" w:fill="D9D9D9"/>
      <w:tabs>
        <w:tab w:val="left" w:pos="992"/>
      </w:tabs>
      <w:ind w:left="119" w:right="119"/>
    </w:pPr>
    <w:rPr>
      <w:sz w:val="20"/>
    </w:rPr>
  </w:style>
  <w:style w:type="paragraph" w:customStyle="1" w:styleId="MarginIcons">
    <w:name w:val="Margin Icons"/>
    <w:basedOn w:val="BodyText"/>
    <w:rsid w:val="009F3E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3E96"/>
    <w:rPr>
      <w:rFonts w:ascii="Courier New" w:hAnsi="Courier New"/>
    </w:rPr>
  </w:style>
  <w:style w:type="paragraph" w:customStyle="1" w:styleId="NoteBullet">
    <w:name w:val="Note Bullet"/>
    <w:basedOn w:val="Note"/>
    <w:rsid w:val="009F3E96"/>
    <w:pPr>
      <w:tabs>
        <w:tab w:val="clear" w:pos="680"/>
      </w:tabs>
      <w:spacing w:before="60" w:after="60"/>
    </w:pPr>
  </w:style>
  <w:style w:type="paragraph" w:customStyle="1" w:styleId="SubHeading2">
    <w:name w:val="SubHeading2"/>
    <w:basedOn w:val="HeadingBase"/>
    <w:rsid w:val="009F3E96"/>
    <w:pPr>
      <w:spacing w:before="240" w:after="60"/>
    </w:pPr>
    <w:rPr>
      <w:sz w:val="20"/>
    </w:rPr>
  </w:style>
  <w:style w:type="paragraph" w:customStyle="1" w:styleId="SubHeading1">
    <w:name w:val="SubHeading1"/>
    <w:basedOn w:val="HeadingBase"/>
    <w:rsid w:val="009F3E96"/>
    <w:pPr>
      <w:spacing w:before="240" w:after="60"/>
    </w:pPr>
    <w:rPr>
      <w:color w:val="918585"/>
      <w:sz w:val="22"/>
    </w:rPr>
  </w:style>
  <w:style w:type="paragraph" w:customStyle="1" w:styleId="SideHeading">
    <w:name w:val="Side Heading"/>
    <w:basedOn w:val="HeadingBase"/>
    <w:rsid w:val="009F3E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3E96"/>
    <w:pPr>
      <w:numPr>
        <w:numId w:val="12"/>
      </w:numPr>
    </w:pPr>
  </w:style>
  <w:style w:type="paragraph" w:styleId="PlainText">
    <w:name w:val="Plain Text"/>
    <w:basedOn w:val="Normal"/>
    <w:link w:val="PlainTextChar"/>
    <w:rsid w:val="009F3E96"/>
    <w:rPr>
      <w:sz w:val="20"/>
    </w:rPr>
  </w:style>
  <w:style w:type="character" w:customStyle="1" w:styleId="PlainTextChar">
    <w:name w:val="Plain Text Char"/>
    <w:basedOn w:val="DefaultParagraphFont"/>
    <w:link w:val="PlainText"/>
    <w:rsid w:val="009F3E9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F3E96"/>
    <w:rPr>
      <w:b/>
      <w:smallCaps/>
    </w:rPr>
  </w:style>
  <w:style w:type="paragraph" w:customStyle="1" w:styleId="TableListNumber">
    <w:name w:val="Table List Number"/>
    <w:basedOn w:val="ListNumber"/>
    <w:rsid w:val="009F3E96"/>
    <w:pPr>
      <w:numPr>
        <w:numId w:val="0"/>
      </w:numPr>
    </w:pPr>
  </w:style>
  <w:style w:type="paragraph" w:styleId="TOC4">
    <w:name w:val="toc 4"/>
    <w:basedOn w:val="TOCBase"/>
    <w:next w:val="Normal"/>
    <w:semiHidden/>
    <w:rsid w:val="009F3E96"/>
    <w:pPr>
      <w:tabs>
        <w:tab w:val="right" w:leader="dot" w:pos="9071"/>
      </w:tabs>
      <w:ind w:left="1701"/>
    </w:pPr>
  </w:style>
  <w:style w:type="paragraph" w:customStyle="1" w:styleId="ListAlpha">
    <w:name w:val="List Alpha"/>
    <w:basedOn w:val="List"/>
    <w:rsid w:val="009F3E96"/>
    <w:pPr>
      <w:numPr>
        <w:numId w:val="9"/>
      </w:numPr>
    </w:pPr>
  </w:style>
  <w:style w:type="paragraph" w:customStyle="1" w:styleId="ListAlpha2">
    <w:name w:val="List Alpha 2"/>
    <w:basedOn w:val="List2"/>
    <w:rsid w:val="009F3E96"/>
    <w:pPr>
      <w:numPr>
        <w:numId w:val="8"/>
      </w:numPr>
    </w:pPr>
  </w:style>
  <w:style w:type="paragraph" w:styleId="List2">
    <w:name w:val="List 2"/>
    <w:basedOn w:val="BodyText"/>
    <w:rsid w:val="009F3E96"/>
    <w:pPr>
      <w:tabs>
        <w:tab w:val="left" w:pos="680"/>
      </w:tabs>
      <w:spacing w:before="60" w:after="60"/>
      <w:ind w:left="680" w:hanging="340"/>
    </w:pPr>
  </w:style>
  <w:style w:type="paragraph" w:styleId="List3">
    <w:name w:val="List 3"/>
    <w:basedOn w:val="BodyText"/>
    <w:rsid w:val="009F3E96"/>
    <w:pPr>
      <w:tabs>
        <w:tab w:val="left" w:pos="1021"/>
      </w:tabs>
      <w:spacing w:before="60" w:after="60"/>
      <w:ind w:left="1020" w:hanging="340"/>
    </w:pPr>
  </w:style>
  <w:style w:type="paragraph" w:styleId="List4">
    <w:name w:val="List 4"/>
    <w:basedOn w:val="BodyText"/>
    <w:rsid w:val="009F3E96"/>
    <w:pPr>
      <w:tabs>
        <w:tab w:val="left" w:pos="1361"/>
      </w:tabs>
      <w:spacing w:before="60" w:after="60"/>
      <w:ind w:left="1361" w:hanging="340"/>
    </w:pPr>
  </w:style>
  <w:style w:type="paragraph" w:styleId="List5">
    <w:name w:val="List 5"/>
    <w:basedOn w:val="BodyText"/>
    <w:rsid w:val="009F3E96"/>
    <w:pPr>
      <w:tabs>
        <w:tab w:val="left" w:pos="1701"/>
      </w:tabs>
      <w:spacing w:before="60" w:after="60"/>
      <w:ind w:left="1701" w:hanging="340"/>
    </w:pPr>
  </w:style>
  <w:style w:type="paragraph" w:styleId="ListBullet3">
    <w:name w:val="List Bullet 3"/>
    <w:basedOn w:val="List3"/>
    <w:rsid w:val="009F3E96"/>
    <w:pPr>
      <w:numPr>
        <w:numId w:val="15"/>
      </w:numPr>
      <w:tabs>
        <w:tab w:val="clear" w:pos="1021"/>
      </w:tabs>
      <w:ind w:left="1037" w:hanging="357"/>
    </w:pPr>
  </w:style>
  <w:style w:type="paragraph" w:styleId="ListBullet4">
    <w:name w:val="List Bullet 4"/>
    <w:basedOn w:val="List4"/>
    <w:rsid w:val="009F3E96"/>
    <w:pPr>
      <w:numPr>
        <w:numId w:val="3"/>
      </w:numPr>
    </w:pPr>
  </w:style>
  <w:style w:type="paragraph" w:styleId="ListBullet5">
    <w:name w:val="List Bullet 5"/>
    <w:basedOn w:val="List5"/>
    <w:rsid w:val="009F3E96"/>
    <w:pPr>
      <w:numPr>
        <w:numId w:val="4"/>
      </w:numPr>
    </w:pPr>
  </w:style>
  <w:style w:type="paragraph" w:styleId="ListContinue2">
    <w:name w:val="List Continue 2"/>
    <w:basedOn w:val="List2"/>
    <w:rsid w:val="009F3E96"/>
    <w:pPr>
      <w:ind w:firstLine="0"/>
    </w:pPr>
  </w:style>
  <w:style w:type="paragraph" w:styleId="ListContinue3">
    <w:name w:val="List Continue 3"/>
    <w:basedOn w:val="List3"/>
    <w:rsid w:val="009F3E96"/>
    <w:pPr>
      <w:ind w:left="1021" w:firstLine="0"/>
    </w:pPr>
  </w:style>
  <w:style w:type="paragraph" w:styleId="ListContinue4">
    <w:name w:val="List Continue 4"/>
    <w:basedOn w:val="List4"/>
    <w:rsid w:val="009F3E96"/>
    <w:pPr>
      <w:ind w:firstLine="0"/>
    </w:pPr>
  </w:style>
  <w:style w:type="paragraph" w:styleId="ListContinue5">
    <w:name w:val="List Continue 5"/>
    <w:basedOn w:val="List5"/>
    <w:rsid w:val="009F3E96"/>
    <w:pPr>
      <w:ind w:firstLine="0"/>
    </w:pPr>
  </w:style>
  <w:style w:type="paragraph" w:styleId="ListNumber3">
    <w:name w:val="List Number 3"/>
    <w:basedOn w:val="List3"/>
    <w:rsid w:val="009F3E96"/>
    <w:pPr>
      <w:numPr>
        <w:numId w:val="5"/>
      </w:numPr>
    </w:pPr>
  </w:style>
  <w:style w:type="paragraph" w:styleId="ListNumber4">
    <w:name w:val="List Number 4"/>
    <w:basedOn w:val="List4"/>
    <w:rsid w:val="009F3E96"/>
    <w:pPr>
      <w:numPr>
        <w:numId w:val="6"/>
      </w:numPr>
    </w:pPr>
  </w:style>
  <w:style w:type="paragraph" w:styleId="ListNumber5">
    <w:name w:val="List Number 5"/>
    <w:basedOn w:val="List5"/>
    <w:rsid w:val="009F3E96"/>
    <w:pPr>
      <w:numPr>
        <w:numId w:val="7"/>
      </w:numPr>
    </w:pPr>
  </w:style>
  <w:style w:type="paragraph" w:styleId="BlockText">
    <w:name w:val="Block Text"/>
    <w:basedOn w:val="Normal"/>
    <w:rsid w:val="009F3E96"/>
    <w:pPr>
      <w:spacing w:after="120"/>
      <w:ind w:left="1440" w:right="1440"/>
    </w:pPr>
  </w:style>
  <w:style w:type="character" w:customStyle="1" w:styleId="Subscript">
    <w:name w:val="Subscript"/>
    <w:basedOn w:val="DefaultParagraphFont"/>
    <w:rsid w:val="009F3E96"/>
    <w:rPr>
      <w:sz w:val="16"/>
      <w:vertAlign w:val="subscript"/>
    </w:rPr>
  </w:style>
  <w:style w:type="character" w:customStyle="1" w:styleId="Superscript">
    <w:name w:val="Superscript"/>
    <w:basedOn w:val="DefaultParagraphFont"/>
    <w:rsid w:val="009F3E96"/>
    <w:rPr>
      <w:sz w:val="16"/>
      <w:vertAlign w:val="superscript"/>
    </w:rPr>
  </w:style>
  <w:style w:type="character" w:customStyle="1" w:styleId="Symbols">
    <w:name w:val="Symbols"/>
    <w:basedOn w:val="DefaultParagraphFont"/>
    <w:rsid w:val="009F3E96"/>
    <w:rPr>
      <w:rFonts w:ascii="Symbol" w:hAnsi="Symbol"/>
    </w:rPr>
  </w:style>
  <w:style w:type="character" w:customStyle="1" w:styleId="MenuOptions">
    <w:name w:val="Menu Options"/>
    <w:basedOn w:val="DefaultParagraphFont"/>
    <w:rsid w:val="009F3E96"/>
    <w:rPr>
      <w:rFonts w:ascii="Arial Narrow" w:hAnsi="Arial Narrow"/>
      <w:smallCaps/>
    </w:rPr>
  </w:style>
  <w:style w:type="character" w:customStyle="1" w:styleId="Buttons">
    <w:name w:val="Buttons"/>
    <w:basedOn w:val="DefaultParagraphFont"/>
    <w:rsid w:val="009F3E96"/>
    <w:rPr>
      <w:b/>
    </w:rPr>
  </w:style>
  <w:style w:type="character" w:customStyle="1" w:styleId="Underlined">
    <w:name w:val="Underlined"/>
    <w:basedOn w:val="DefaultParagraphFont"/>
    <w:rsid w:val="009F3E96"/>
    <w:rPr>
      <w:u w:val="single"/>
    </w:rPr>
  </w:style>
  <w:style w:type="paragraph" w:customStyle="1" w:styleId="TableBodyTextRight">
    <w:name w:val="Table Body Text Right"/>
    <w:basedOn w:val="TableBodyText"/>
    <w:rsid w:val="009F3E96"/>
    <w:pPr>
      <w:widowControl w:val="0"/>
      <w:autoSpaceDE w:val="0"/>
      <w:autoSpaceDN w:val="0"/>
      <w:adjustRightInd w:val="0"/>
      <w:jc w:val="right"/>
    </w:pPr>
    <w:rPr>
      <w:rFonts w:cs="Arial"/>
      <w:szCs w:val="18"/>
    </w:rPr>
  </w:style>
  <w:style w:type="paragraph" w:customStyle="1" w:styleId="CopyrightText">
    <w:name w:val="Copyright Text"/>
    <w:basedOn w:val="BodyText"/>
    <w:rsid w:val="009F3E96"/>
    <w:rPr>
      <w:sz w:val="18"/>
    </w:rPr>
  </w:style>
  <w:style w:type="paragraph" w:customStyle="1" w:styleId="BodySmallRight">
    <w:name w:val="Body Small Right"/>
    <w:basedOn w:val="BodyTextRight"/>
    <w:rsid w:val="009F3E96"/>
    <w:rPr>
      <w:sz w:val="18"/>
      <w:szCs w:val="18"/>
    </w:rPr>
  </w:style>
  <w:style w:type="paragraph" w:customStyle="1" w:styleId="MarginEdition">
    <w:name w:val="Margin Edition"/>
    <w:basedOn w:val="MarginNote"/>
    <w:rsid w:val="009F3E96"/>
    <w:pPr>
      <w:spacing w:before="0" w:after="0"/>
    </w:pPr>
    <w:rPr>
      <w:rFonts w:ascii="Times New Roman" w:hAnsi="Times New Roman"/>
      <w:color w:val="999999"/>
    </w:rPr>
  </w:style>
  <w:style w:type="paragraph" w:customStyle="1" w:styleId="Spacer">
    <w:name w:val="Spacer"/>
    <w:basedOn w:val="Normal"/>
    <w:rsid w:val="009F3E96"/>
    <w:rPr>
      <w:sz w:val="2"/>
      <w:szCs w:val="2"/>
    </w:rPr>
  </w:style>
  <w:style w:type="character" w:customStyle="1" w:styleId="Small">
    <w:name w:val="Small"/>
    <w:basedOn w:val="DefaultParagraphFont"/>
    <w:rsid w:val="009F3E96"/>
    <w:rPr>
      <w:sz w:val="16"/>
    </w:rPr>
  </w:style>
  <w:style w:type="paragraph" w:customStyle="1" w:styleId="WideTable">
    <w:name w:val="Wide Table"/>
    <w:basedOn w:val="Normal"/>
    <w:rsid w:val="009F3E96"/>
    <w:pPr>
      <w:ind w:left="-1418"/>
    </w:pPr>
    <w:rPr>
      <w:sz w:val="2"/>
      <w:szCs w:val="2"/>
    </w:rPr>
  </w:style>
  <w:style w:type="character" w:styleId="PageNumber">
    <w:name w:val="page number"/>
    <w:basedOn w:val="DefaultParagraphFont"/>
    <w:rsid w:val="009F3E96"/>
  </w:style>
  <w:style w:type="paragraph" w:styleId="Quote">
    <w:name w:val="Quote"/>
    <w:basedOn w:val="Heading1"/>
    <w:link w:val="QuoteChar"/>
    <w:qFormat/>
    <w:rsid w:val="009F3E96"/>
    <w:rPr>
      <w:b w:val="0"/>
      <w:sz w:val="72"/>
      <w:szCs w:val="72"/>
      <w:lang w:val="en-NZ"/>
    </w:rPr>
  </w:style>
  <w:style w:type="character" w:customStyle="1" w:styleId="QuoteChar">
    <w:name w:val="Quote Char"/>
    <w:basedOn w:val="DefaultParagraphFont"/>
    <w:link w:val="Quote"/>
    <w:rsid w:val="009F3E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3E96"/>
    <w:pPr>
      <w:pageBreakBefore/>
    </w:pPr>
  </w:style>
  <w:style w:type="paragraph" w:customStyle="1" w:styleId="Border">
    <w:name w:val="Border"/>
    <w:basedOn w:val="Normal"/>
    <w:qFormat/>
    <w:rsid w:val="009F3E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3E96"/>
    <w:rPr>
      <w:b/>
      <w:bCs/>
      <w:i/>
      <w:iCs/>
      <w:color w:val="auto"/>
    </w:rPr>
  </w:style>
  <w:style w:type="paragraph" w:styleId="IntenseQuote">
    <w:name w:val="Intense Quote"/>
    <w:basedOn w:val="Normal"/>
    <w:next w:val="Normal"/>
    <w:link w:val="IntenseQuoteChar"/>
    <w:uiPriority w:val="30"/>
    <w:qFormat/>
    <w:rsid w:val="009F3E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3E9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F3E96"/>
    <w:rPr>
      <w:smallCaps/>
      <w:color w:val="auto"/>
      <w:u w:val="single"/>
    </w:rPr>
  </w:style>
  <w:style w:type="character" w:styleId="IntenseReference">
    <w:name w:val="Intense Reference"/>
    <w:basedOn w:val="DefaultParagraphFont"/>
    <w:uiPriority w:val="32"/>
    <w:qFormat/>
    <w:rsid w:val="009F3E96"/>
    <w:rPr>
      <w:b/>
      <w:bCs/>
      <w:smallCaps/>
      <w:color w:val="auto"/>
      <w:spacing w:val="5"/>
      <w:u w:val="single"/>
    </w:rPr>
  </w:style>
  <w:style w:type="paragraph" w:customStyle="1" w:styleId="2ColumnHeading">
    <w:name w:val="2Column Heading"/>
    <w:basedOn w:val="BodyText"/>
    <w:qFormat/>
    <w:rsid w:val="009F3E96"/>
    <w:pPr>
      <w:spacing w:after="60"/>
      <w:ind w:left="-2268"/>
    </w:pPr>
    <w:rPr>
      <w:b/>
    </w:rPr>
  </w:style>
  <w:style w:type="paragraph" w:customStyle="1" w:styleId="Heading1TOC">
    <w:name w:val="Heading1 TOC"/>
    <w:basedOn w:val="Normal"/>
    <w:qFormat/>
    <w:rsid w:val="009F3E96"/>
    <w:pPr>
      <w:spacing w:before="240" w:after="120"/>
    </w:pPr>
    <w:rPr>
      <w:rFonts w:ascii="Times New Roman" w:hAnsi="Times New Roman"/>
      <w:b/>
      <w:sz w:val="32"/>
    </w:rPr>
  </w:style>
  <w:style w:type="paragraph" w:customStyle="1" w:styleId="Heading2TOC">
    <w:name w:val="Heading2 TOC"/>
    <w:basedOn w:val="Normal"/>
    <w:qFormat/>
    <w:rsid w:val="009F3E96"/>
    <w:pPr>
      <w:spacing w:before="240" w:after="60"/>
    </w:pPr>
    <w:rPr>
      <w:rFonts w:ascii="Times New Roman" w:hAnsi="Times New Roman"/>
      <w:b/>
      <w:sz w:val="28"/>
    </w:rPr>
  </w:style>
  <w:style w:type="character" w:customStyle="1" w:styleId="Underline">
    <w:name w:val="Underline"/>
    <w:basedOn w:val="DefaultParagraphFont"/>
    <w:qFormat/>
    <w:rsid w:val="009F3E96"/>
    <w:rPr>
      <w:u w:val="single"/>
    </w:rPr>
  </w:style>
  <w:style w:type="character" w:customStyle="1" w:styleId="BoldandItalics">
    <w:name w:val="Bold and Italics"/>
    <w:qFormat/>
    <w:rsid w:val="009F3E96"/>
    <w:rPr>
      <w:b/>
      <w:i/>
      <w:u w:val="none"/>
    </w:rPr>
  </w:style>
  <w:style w:type="paragraph" w:styleId="BalloonText">
    <w:name w:val="Balloon Text"/>
    <w:basedOn w:val="Normal"/>
    <w:link w:val="BalloonTextChar"/>
    <w:rsid w:val="009F3E96"/>
    <w:rPr>
      <w:rFonts w:ascii="Tahoma" w:hAnsi="Tahoma" w:cs="Tahoma"/>
      <w:sz w:val="16"/>
      <w:szCs w:val="16"/>
    </w:rPr>
  </w:style>
  <w:style w:type="character" w:customStyle="1" w:styleId="BalloonTextChar">
    <w:name w:val="Balloon Text Char"/>
    <w:basedOn w:val="DefaultParagraphFont"/>
    <w:link w:val="BalloonText"/>
    <w:rsid w:val="009F3E9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F3E9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F3E9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1497</Words>
  <Characters>9416</Characters>
  <Application>Microsoft Office Word</Application>
  <DocSecurity>0</DocSecurity>
  <Lines>313</Lines>
  <Paragraphs>192</Paragraphs>
  <ScaleCrop>false</ScaleCrop>
  <Company>Author-it Software Corporation Ltd.</Company>
  <LinksUpToDate>false</LinksUpToDate>
  <CharactersWithSpaces>10839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TLIA2041A Manually sort mail and parcels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2012-05-27T03:20:00Z</dcterms:created>
  <dcterms:modified xsi:type="dcterms:W3CDTF">2012-05-27T03:20:00Z</dcterms:modified>
</cp:coreProperties>
</file>