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73B" w:rsidP="00AD373B">
      <w:pPr>
        <w:pStyle w:val="Title"/>
      </w:pPr>
      <w:r>
        <w:fldChar w:fldCharType="begin"/>
      </w:r>
      <w:r>
        <w:instrText xml:space="preserve"> TITLE   \* MERGEFORMAT </w:instrText>
      </w:r>
      <w:r>
        <w:fldChar w:fldCharType="separate"/>
      </w:r>
      <w:r>
        <w:t>TLIA2009A Complete and check import/export documentation</w:t>
      </w:r>
      <w:r>
        <w:fldChar w:fldCharType="end"/>
      </w:r>
    </w:p>
    <w:p w:rsidR="00AD373B" w:rsidP="00AD373B">
      <w:pPr>
        <w:pStyle w:val="Version"/>
        <w:sectPr w:rsidSect="006355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5566" w:rsidP="00635566">
      <w:pPr>
        <w:pStyle w:val="SuperHeading"/>
      </w:pPr>
      <w:r w:rsidRPr="00635566">
        <w:t>TLIA2009A Complete and check import/export documentation</w:t>
      </w:r>
    </w:p>
    <w:p w:rsidR="00000000" w:rsidRPr="00635566" w:rsidP="00635566">
      <w:pPr>
        <w:pStyle w:val="Heading1"/>
      </w:pPr>
      <w:bookmarkStart w:id="1" w:name="O_273863"/>
      <w:bookmarkEnd w:id="1"/>
      <w:r w:rsidRPr="00635566">
        <w:t>Modification History</w:t>
      </w:r>
    </w:p>
    <w:p w:rsidR="00000000" w:rsidRPr="00635566" w:rsidP="00635566">
      <w:pPr>
        <w:pStyle w:val="BodyText"/>
      </w:pPr>
      <w:r w:rsidRPr="00635566">
        <w:t>Not Applicable</w:t>
      </w:r>
    </w:p>
    <w:p w:rsidR="00000000" w:rsidRPr="00635566" w:rsidP="00635566">
      <w:pPr>
        <w:pStyle w:val="AllowPageBreak"/>
      </w:pPr>
    </w:p>
    <w:p w:rsidR="00000000" w:rsidRPr="00635566" w:rsidP="00635566">
      <w:pPr>
        <w:pStyle w:val="Heading1"/>
      </w:pPr>
      <w:bookmarkStart w:id="2" w:name="O_222526"/>
      <w:bookmarkEnd w:id="2"/>
      <w:r w:rsidRPr="00635566">
        <w:t>Unit Descriptor</w:t>
      </w:r>
    </w:p>
    <w:tbl>
      <w:tblPr>
        <w:tblW w:w="9640" w:type="dxa"/>
        <w:tblLayout w:type="fixed"/>
        <w:tblCellMar>
          <w:left w:w="62" w:type="dxa"/>
          <w:right w:w="62" w:type="dxa"/>
        </w:tblCellMar>
        <w:tblLook w:val="0000"/>
      </w:tblPr>
      <w:tblGrid>
        <w:gridCol w:w="2978"/>
        <w:gridCol w:w="6662"/>
      </w:tblGrid>
      <w:tr w:rsidTr="00AD37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35566" w:rsidP="00635566">
            <w:pPr>
              <w:pStyle w:val="BodyText"/>
            </w:pPr>
            <w:r w:rsidRPr="00635566">
              <w:t>This unit involves the skills and knowledge required to complete and or evaluate import and ex</w:t>
            </w:r>
            <w:r w:rsidRPr="00635566">
              <w:t>port documentation, and check documentation in accordance with the requirements of Customs and related legislation and workplace procedures. Licensing, legislative, regulatory or certification requirements are applicable to this unit.</w:t>
            </w:r>
          </w:p>
        </w:tc>
      </w:tr>
    </w:tbl>
    <w:p w:rsidR="00AD373B" w:rsidP="00635566">
      <w:pPr>
        <w:pStyle w:val="BodyText"/>
      </w:pPr>
    </w:p>
    <w:p w:rsidR="00AD373B" w:rsidP="00635566">
      <w:pPr>
        <w:pStyle w:val="BodyText"/>
      </w:pPr>
    </w:p>
    <w:p w:rsidR="00000000" w:rsidRPr="00635566" w:rsidP="00635566">
      <w:pPr>
        <w:pStyle w:val="Heading1"/>
      </w:pPr>
      <w:bookmarkStart w:id="3" w:name="O_222528"/>
      <w:bookmarkEnd w:id="3"/>
      <w:r w:rsidRPr="00635566">
        <w:t>Application of the Unit</w:t>
      </w:r>
    </w:p>
    <w:tbl>
      <w:tblPr>
        <w:tblW w:w="9640" w:type="dxa"/>
        <w:tblLayout w:type="fixed"/>
        <w:tblCellMar>
          <w:left w:w="62" w:type="dxa"/>
          <w:right w:w="62" w:type="dxa"/>
        </w:tblCellMar>
        <w:tblLook w:val="0000"/>
      </w:tblPr>
      <w:tblGrid>
        <w:gridCol w:w="2978"/>
        <w:gridCol w:w="6662"/>
      </w:tblGrid>
      <w:tr w:rsidTr="00AD37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35566" w:rsidP="00635566">
            <w:pPr>
              <w:pStyle w:val="BodyText"/>
            </w:pPr>
            <w:r w:rsidRPr="00635566">
              <w:t>Work must be carried out in compliance with the relevant Customs and related legislation and workplace requirements concerning the completion and checking of import/export documentation.</w:t>
            </w:r>
          </w:p>
          <w:p w:rsidR="00000000" w:rsidRPr="00635566" w:rsidP="00635566">
            <w:pPr>
              <w:pStyle w:val="BodyText"/>
            </w:pPr>
            <w:r w:rsidRPr="00635566">
              <w:t>Work is performed und</w:t>
            </w:r>
            <w:r w:rsidRPr="00635566">
              <w:t>er some supervision generally within a team environment. Work is undertaken in a range of environments including small to large worksites in the customs broking and freight forwarding industries.</w:t>
            </w:r>
          </w:p>
          <w:p w:rsidR="00000000" w:rsidRPr="00635566" w:rsidP="00635566">
            <w:pPr>
              <w:pStyle w:val="BodyText"/>
            </w:pPr>
            <w:r w:rsidRPr="00635566">
              <w:t>This unit is normally packaged at AQF II or above.</w:t>
            </w:r>
          </w:p>
        </w:tc>
      </w:tr>
    </w:tbl>
    <w:p w:rsidR="00AD373B" w:rsidP="00635566">
      <w:pPr>
        <w:pStyle w:val="BodyText"/>
      </w:pPr>
    </w:p>
    <w:p w:rsidR="00AD373B" w:rsidP="00635566">
      <w:pPr>
        <w:pStyle w:val="BodyText"/>
      </w:pPr>
    </w:p>
    <w:p w:rsidR="00000000" w:rsidRPr="00635566" w:rsidP="00635566">
      <w:pPr>
        <w:pStyle w:val="Heading1"/>
      </w:pPr>
      <w:bookmarkStart w:id="4" w:name="O_282123"/>
      <w:bookmarkEnd w:id="4"/>
      <w:r w:rsidRPr="00635566">
        <w:t>Licensing/Regulatory Information</w:t>
      </w:r>
    </w:p>
    <w:p w:rsidR="00000000" w:rsidRPr="00635566" w:rsidP="00635566">
      <w:pPr>
        <w:pStyle w:val="BodyText"/>
      </w:pPr>
      <w:r w:rsidRPr="00635566">
        <w:t>Refer to Unit Descriptor</w:t>
      </w:r>
    </w:p>
    <w:p w:rsidR="00000000" w:rsidRPr="00635566" w:rsidP="00635566">
      <w:pPr>
        <w:pStyle w:val="AllowPageBreak"/>
      </w:pPr>
    </w:p>
    <w:p w:rsidR="00000000" w:rsidRPr="00635566" w:rsidP="00635566">
      <w:pPr>
        <w:pStyle w:val="Heading1"/>
      </w:pPr>
      <w:bookmarkStart w:id="5" w:name="O_284573"/>
      <w:bookmarkEnd w:id="5"/>
      <w:r w:rsidRPr="00635566">
        <w:t>Pre-Requisites</w:t>
      </w:r>
    </w:p>
    <w:p w:rsidR="00000000" w:rsidRPr="00635566" w:rsidP="00635566">
      <w:pPr>
        <w:pStyle w:val="BodyText"/>
      </w:pPr>
      <w:r w:rsidRPr="00635566">
        <w:t>Not Applicable</w:t>
      </w:r>
    </w:p>
    <w:p w:rsidR="00000000" w:rsidRPr="00635566" w:rsidP="00635566">
      <w:pPr>
        <w:pStyle w:val="AllowPageBreak"/>
      </w:pPr>
    </w:p>
    <w:p w:rsidR="00000000" w:rsidRPr="00635566" w:rsidP="00635566">
      <w:pPr>
        <w:pStyle w:val="Heading1"/>
      </w:pPr>
      <w:bookmarkStart w:id="6" w:name="O_222527"/>
      <w:bookmarkEnd w:id="6"/>
      <w:r w:rsidRPr="00635566">
        <w:t>Employability Skills Information</w:t>
      </w:r>
    </w:p>
    <w:tbl>
      <w:tblPr>
        <w:tblW w:w="9640" w:type="dxa"/>
        <w:tblLayout w:type="fixed"/>
        <w:tblCellMar>
          <w:left w:w="62" w:type="dxa"/>
          <w:right w:w="62" w:type="dxa"/>
        </w:tblCellMar>
        <w:tblLook w:val="0000"/>
      </w:tblPr>
      <w:tblGrid>
        <w:gridCol w:w="2978"/>
        <w:gridCol w:w="6662"/>
      </w:tblGrid>
      <w:tr w:rsidTr="00AD373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35566" w:rsidP="00635566">
            <w:pPr>
              <w:pStyle w:val="BodyText"/>
            </w:pPr>
            <w:r w:rsidRPr="00635566">
              <w:t>This unit contains employability skills.</w:t>
            </w:r>
          </w:p>
        </w:tc>
      </w:tr>
    </w:tbl>
    <w:p w:rsidR="00AD373B" w:rsidP="00635566">
      <w:pPr>
        <w:pStyle w:val="BodyText"/>
      </w:pPr>
    </w:p>
    <w:p w:rsidR="00AD373B" w:rsidP="00635566">
      <w:pPr>
        <w:pStyle w:val="BodyText"/>
      </w:pPr>
    </w:p>
    <w:p w:rsidR="00000000" w:rsidRPr="00635566" w:rsidP="00635566">
      <w:pPr>
        <w:pStyle w:val="Heading1"/>
      </w:pPr>
      <w:bookmarkStart w:id="7" w:name="O_291909"/>
      <w:bookmarkEnd w:id="7"/>
      <w:r w:rsidRPr="00635566">
        <w:t>Elements and Performance Criteria Pre-Content</w:t>
      </w:r>
    </w:p>
    <w:tbl>
      <w:tblPr>
        <w:tblW w:w="9640" w:type="dxa"/>
        <w:tblLayout w:type="fixed"/>
        <w:tblCellMar>
          <w:left w:w="62" w:type="dxa"/>
          <w:right w:w="62" w:type="dxa"/>
        </w:tblCellMar>
        <w:tblLook w:val="0000"/>
      </w:tblPr>
      <w:tblGrid>
        <w:gridCol w:w="2978"/>
        <w:gridCol w:w="6662"/>
      </w:tblGrid>
      <w:tr w:rsidTr="00AD37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35566" w:rsidP="00635566">
            <w:pPr>
              <w:pStyle w:val="BodyText"/>
            </w:pPr>
            <w:r w:rsidRPr="00635566">
              <w:t>Performance criteria describe the required performance needed to demonstrate achievement of the element. Assessment of performance is to be cons</w:t>
            </w:r>
            <w:r w:rsidRPr="00635566">
              <w:t>istent with the evidence guide.</w:t>
            </w:r>
          </w:p>
        </w:tc>
      </w:tr>
    </w:tbl>
    <w:p w:rsidR="00000000" w:rsidRPr="00635566" w:rsidP="00635566">
      <w:pPr>
        <w:pStyle w:val="BodyText"/>
      </w:pPr>
    </w:p>
    <w:p w:rsidR="00000000" w:rsidRPr="00635566" w:rsidP="00635566">
      <w:pPr>
        <w:pStyle w:val="AllowPageBreak"/>
      </w:pPr>
    </w:p>
    <w:p w:rsidR="00000000" w:rsidRPr="00635566" w:rsidP="00635566">
      <w:pPr>
        <w:pStyle w:val="Heading1"/>
      </w:pPr>
      <w:bookmarkStart w:id="8" w:name="O_238577"/>
      <w:bookmarkEnd w:id="8"/>
      <w:r w:rsidRPr="00635566">
        <w:t>Elements and Performance Criteria</w:t>
      </w:r>
    </w:p>
    <w:tbl>
      <w:tblPr>
        <w:tblW w:w="9640" w:type="dxa"/>
        <w:tblLayout w:type="fixed"/>
        <w:tblCellMar>
          <w:left w:w="62" w:type="dxa"/>
          <w:right w:w="62" w:type="dxa"/>
        </w:tblCellMar>
        <w:tblLook w:val="0000"/>
      </w:tblPr>
      <w:tblGrid>
        <w:gridCol w:w="2978"/>
        <w:gridCol w:w="6662"/>
      </w:tblGrid>
      <w:tr w:rsidTr="00AD373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35566" w:rsidP="00635566">
            <w:pPr>
              <w:pStyle w:val="List"/>
            </w:pPr>
            <w:r w:rsidRPr="0063556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35566">
            <w:pPr>
              <w:pStyle w:val="List"/>
              <w:rPr>
                <w:lang w:val="en-NZ"/>
              </w:rPr>
            </w:pPr>
            <w:r w:rsidRPr="00635566">
              <w:rPr>
                <w:rStyle w:val="SpecialBold"/>
              </w:rPr>
              <w:t>PERFORMANCE CRITERIA</w:t>
            </w:r>
          </w:p>
        </w:tc>
      </w:tr>
      <w:tr w:rsidTr="00AD37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5566">
            <w:pPr>
              <w:pStyle w:val="List"/>
              <w:rPr>
                <w:lang w:val="en-NZ"/>
              </w:rPr>
            </w:pPr>
            <w:r w:rsidRPr="00635566">
              <w:rPr>
                <w:rStyle w:val="SpecialBold"/>
              </w:rPr>
              <w:t>1</w:t>
            </w:r>
            <w:r w:rsidRPr="00635566">
              <w:tab/>
            </w:r>
            <w:r w:rsidRPr="00635566">
              <w:rPr>
                <w:rStyle w:val="SpecialBold"/>
              </w:rPr>
              <w:t>Identify procedures required for documentation for import</w:t>
            </w:r>
            <w:r w:rsidRPr="00635566">
              <w:t>/</w:t>
            </w:r>
            <w:r w:rsidRPr="00635566">
              <w:rPr>
                <w:rStyle w:val="SpecialBold"/>
              </w:rPr>
              <w:t>export of goods</w:t>
            </w:r>
          </w:p>
        </w:tc>
        <w:tc>
          <w:tcPr>
            <w:tcW w:w="6662" w:type="dxa"/>
            <w:tcBorders>
              <w:top w:val="nil"/>
              <w:left w:val="nil"/>
              <w:bottom w:val="nil"/>
              <w:right w:val="nil"/>
            </w:tcBorders>
            <w:tcMar>
              <w:top w:w="0" w:type="dxa"/>
              <w:left w:w="62" w:type="dxa"/>
              <w:bottom w:w="0" w:type="dxa"/>
              <w:right w:w="62" w:type="dxa"/>
            </w:tcMar>
          </w:tcPr>
          <w:p w:rsidR="00000000" w:rsidRPr="00635566" w:rsidP="00635566">
            <w:pPr>
              <w:pStyle w:val="List"/>
            </w:pPr>
            <w:r w:rsidRPr="00635566">
              <w:t>1.1</w:t>
            </w:r>
            <w:r w:rsidRPr="00635566">
              <w:tab/>
              <w:t>Documents required for import/export of goods are identified</w:t>
            </w:r>
          </w:p>
          <w:p w:rsidR="00000000" w:rsidRPr="00635566" w:rsidP="00635566">
            <w:pPr>
              <w:pStyle w:val="List"/>
            </w:pPr>
            <w:r w:rsidRPr="00635566">
              <w:t>1.2</w:t>
            </w:r>
            <w:r w:rsidRPr="00635566">
              <w:tab/>
              <w:t>Required documents are sourced</w:t>
            </w:r>
          </w:p>
          <w:p w:rsidR="00000000" w:rsidRPr="00635566" w:rsidP="00635566">
            <w:pPr>
              <w:pStyle w:val="List"/>
            </w:pPr>
            <w:r w:rsidRPr="00635566">
              <w:t>1.3</w:t>
            </w:r>
            <w:r w:rsidRPr="00635566">
              <w:tab/>
              <w:t>Content requirements for each section of the documentation are applied</w:t>
            </w:r>
          </w:p>
          <w:p w:rsidR="00000000" w:rsidRPr="00635566" w:rsidP="00635566">
            <w:pPr>
              <w:pStyle w:val="List"/>
            </w:pPr>
            <w:r w:rsidRPr="00635566">
              <w:t>1.4</w:t>
            </w:r>
            <w:r w:rsidRPr="00635566">
              <w:tab/>
              <w:t>Timelines for completion of documents are identified and noted</w:t>
            </w:r>
          </w:p>
          <w:p w:rsidR="00000000" w:rsidRPr="00635566" w:rsidP="00635566">
            <w:pPr>
              <w:pStyle w:val="List"/>
            </w:pPr>
            <w:r w:rsidRPr="00635566">
              <w:t>1.5</w:t>
            </w:r>
            <w:r w:rsidRPr="00635566">
              <w:tab/>
              <w:t>Requirements for permits and other documentation (e.g. Quarantine) are iden</w:t>
            </w:r>
            <w:r w:rsidRPr="00635566">
              <w:t>tified and implications noted</w:t>
            </w:r>
          </w:p>
          <w:p w:rsidR="00000000" w:rsidRPr="00635566" w:rsidP="00635566">
            <w:pPr>
              <w:pStyle w:val="List"/>
            </w:pPr>
            <w:r w:rsidRPr="00635566">
              <w:t>1.6</w:t>
            </w:r>
            <w:r w:rsidRPr="00635566">
              <w:tab/>
              <w:t>Procedures for obtaining clearances including AUTHORITY TO DEAL, Delivered into Home Consumption authorisation and Export Declaration Numbers (EDN) are identified and followed in accordance with the requirements of Customs</w:t>
            </w:r>
            <w:r w:rsidRPr="00635566">
              <w:t xml:space="preserve"> and related legislation and workplace procedures</w:t>
            </w:r>
          </w:p>
          <w:p w:rsidR="00000000" w:rsidRPr="00635566" w:rsidP="00635566">
            <w:pPr>
              <w:pStyle w:val="List"/>
            </w:pPr>
            <w:r w:rsidRPr="00635566">
              <w:t>1.7</w:t>
            </w:r>
            <w:r w:rsidRPr="00635566">
              <w:tab/>
              <w:t>Letters of credit are identified and implications of each noted</w:t>
            </w:r>
          </w:p>
          <w:p w:rsidR="00000000" w:rsidRPr="00635566" w:rsidP="00635566">
            <w:pPr>
              <w:pStyle w:val="List"/>
            </w:pPr>
            <w:r w:rsidRPr="00635566">
              <w:t>1.8</w:t>
            </w:r>
            <w:r w:rsidRPr="00635566">
              <w:tab/>
              <w:t>Assistance is sought as required in identifying required documents and to commence process of assessing or completing these documents</w:t>
            </w:r>
          </w:p>
          <w:p w:rsidR="00000000" w:rsidP="00635566">
            <w:pPr>
              <w:pStyle w:val="List"/>
              <w:rPr>
                <w:lang w:val="en-NZ"/>
              </w:rPr>
            </w:pPr>
            <w:r w:rsidRPr="00635566">
              <w:t>1.9</w:t>
            </w:r>
            <w:r w:rsidRPr="00635566">
              <w:tab/>
              <w:t>Lodge all documentation if required by legislation (e.g. CITES)</w:t>
            </w:r>
          </w:p>
        </w:tc>
      </w:tr>
      <w:tr w:rsidTr="00AD37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5566">
            <w:pPr>
              <w:pStyle w:val="List"/>
              <w:rPr>
                <w:lang w:val="en-NZ"/>
              </w:rPr>
            </w:pPr>
            <w:r w:rsidRPr="00635566">
              <w:rPr>
                <w:rStyle w:val="SpecialBold"/>
              </w:rPr>
              <w:t>2</w:t>
            </w:r>
            <w:r w:rsidRPr="00635566">
              <w:tab/>
            </w:r>
            <w:r w:rsidRPr="00635566">
              <w:rPr>
                <w:rStyle w:val="SpecialBold"/>
              </w:rPr>
              <w:t>Complete documentation to meet legislative and workplace requirements</w:t>
            </w:r>
          </w:p>
        </w:tc>
        <w:tc>
          <w:tcPr>
            <w:tcW w:w="6662" w:type="dxa"/>
            <w:tcBorders>
              <w:top w:val="nil"/>
              <w:left w:val="nil"/>
              <w:bottom w:val="nil"/>
              <w:right w:val="nil"/>
            </w:tcBorders>
            <w:tcMar>
              <w:top w:w="0" w:type="dxa"/>
              <w:left w:w="62" w:type="dxa"/>
              <w:bottom w:w="0" w:type="dxa"/>
              <w:right w:w="62" w:type="dxa"/>
            </w:tcMar>
          </w:tcPr>
          <w:p w:rsidR="00000000" w:rsidRPr="00635566" w:rsidP="00635566">
            <w:pPr>
              <w:pStyle w:val="List"/>
            </w:pPr>
            <w:r w:rsidRPr="00635566">
              <w:t>2.1</w:t>
            </w:r>
            <w:r w:rsidRPr="00635566">
              <w:tab/>
              <w:t>Content requirements for each section of the documentation are identified and applied in accordance with the re</w:t>
            </w:r>
            <w:r w:rsidRPr="00635566">
              <w:t>quirements of Customs and related legislation and workplace procedures</w:t>
            </w:r>
          </w:p>
          <w:p w:rsidR="00000000" w:rsidRPr="00635566" w:rsidP="00635566">
            <w:pPr>
              <w:pStyle w:val="List"/>
            </w:pPr>
            <w:r w:rsidRPr="00635566">
              <w:t>2.2</w:t>
            </w:r>
            <w:r w:rsidRPr="00635566">
              <w:tab/>
              <w:t>Workplace procedures for authorisations are followed</w:t>
            </w:r>
          </w:p>
          <w:p w:rsidR="00000000" w:rsidRPr="00635566" w:rsidP="00635566">
            <w:pPr>
              <w:pStyle w:val="List"/>
            </w:pPr>
            <w:r w:rsidRPr="00635566">
              <w:t>2.3</w:t>
            </w:r>
            <w:r w:rsidRPr="00635566">
              <w:tab/>
              <w:t>Data entry for documents are completed</w:t>
            </w:r>
          </w:p>
          <w:p w:rsidR="00000000" w:rsidRPr="00635566" w:rsidP="00635566">
            <w:pPr>
              <w:pStyle w:val="List"/>
            </w:pPr>
            <w:r w:rsidRPr="00635566">
              <w:t>2.4</w:t>
            </w:r>
            <w:r w:rsidRPr="00635566">
              <w:tab/>
            </w:r>
            <w:r w:rsidRPr="00635566">
              <w:t>Problems arising in completing required documents are identified and assistance sought to resolve these in accordance with the requirements of Customs and related legislation and workplace procedures</w:t>
            </w:r>
          </w:p>
          <w:p w:rsidR="00000000" w:rsidRPr="00635566" w:rsidP="00635566">
            <w:pPr>
              <w:pStyle w:val="List"/>
            </w:pPr>
            <w:r w:rsidRPr="00635566">
              <w:t>2.5</w:t>
            </w:r>
            <w:r w:rsidRPr="00635566">
              <w:tab/>
              <w:t>Actions are taken to meet deadlines</w:t>
            </w:r>
          </w:p>
          <w:p w:rsidR="00000000" w:rsidP="00635566">
            <w:pPr>
              <w:pStyle w:val="List"/>
              <w:rPr>
                <w:lang w:val="en-NZ"/>
              </w:rPr>
            </w:pPr>
            <w:r w:rsidRPr="00635566">
              <w:t>2.6</w:t>
            </w:r>
            <w:r w:rsidRPr="00635566">
              <w:tab/>
              <w:t>Assistance i</w:t>
            </w:r>
            <w:r w:rsidRPr="00635566">
              <w:t>s sought as required in completing required documents</w:t>
            </w:r>
          </w:p>
        </w:tc>
      </w:tr>
      <w:tr w:rsidTr="00AD37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5566">
            <w:pPr>
              <w:pStyle w:val="List"/>
              <w:rPr>
                <w:lang w:val="en-NZ"/>
              </w:rPr>
            </w:pPr>
            <w:r w:rsidRPr="00635566">
              <w:rPr>
                <w:rStyle w:val="SpecialBold"/>
              </w:rPr>
              <w:t>3</w:t>
            </w:r>
            <w:r w:rsidRPr="00635566">
              <w:tab/>
            </w:r>
            <w:r w:rsidRPr="00635566">
              <w:rPr>
                <w:rStyle w:val="SpecialBold"/>
              </w:rPr>
              <w:t>Check documentation to ensure it meets legislative requirements</w:t>
            </w:r>
          </w:p>
        </w:tc>
        <w:tc>
          <w:tcPr>
            <w:tcW w:w="6662" w:type="dxa"/>
            <w:tcBorders>
              <w:top w:val="nil"/>
              <w:left w:val="nil"/>
              <w:bottom w:val="nil"/>
              <w:right w:val="nil"/>
            </w:tcBorders>
            <w:tcMar>
              <w:top w:w="0" w:type="dxa"/>
              <w:left w:w="62" w:type="dxa"/>
              <w:bottom w:w="0" w:type="dxa"/>
              <w:right w:w="62" w:type="dxa"/>
            </w:tcMar>
          </w:tcPr>
          <w:p w:rsidR="00000000" w:rsidRPr="00635566" w:rsidP="00635566">
            <w:pPr>
              <w:pStyle w:val="List"/>
            </w:pPr>
            <w:r w:rsidRPr="00635566">
              <w:t>3.1</w:t>
            </w:r>
            <w:r w:rsidRPr="00635566">
              <w:tab/>
              <w:t>Documents are collated and checked before forwarding to supervisor, manager or more senior personnel for checking within designated</w:t>
            </w:r>
            <w:r w:rsidRPr="00635566">
              <w:t xml:space="preserve"> timelines in accordance with the requirements of Customs and related legislation and workplace procedures</w:t>
            </w:r>
          </w:p>
          <w:p w:rsidR="00000000" w:rsidRPr="00635566" w:rsidP="00635566">
            <w:pPr>
              <w:pStyle w:val="List"/>
            </w:pPr>
            <w:r w:rsidRPr="00635566">
              <w:t>3.2</w:t>
            </w:r>
            <w:r w:rsidRPr="00635566">
              <w:tab/>
              <w:t>Declarations are checked to ensure they meet the requirements of Customs and related legislation and workplace procedures</w:t>
            </w:r>
          </w:p>
          <w:p w:rsidR="00000000" w:rsidRPr="00635566" w:rsidP="00635566">
            <w:pPr>
              <w:pStyle w:val="List"/>
            </w:pPr>
            <w:r w:rsidRPr="00635566">
              <w:t>3.3</w:t>
            </w:r>
            <w:r w:rsidRPr="00635566">
              <w:tab/>
              <w:t>Letters of credit a</w:t>
            </w:r>
            <w:r w:rsidRPr="00635566">
              <w:t>re checked to ensure they meet commercial, transport and overseas requirements</w:t>
            </w:r>
          </w:p>
          <w:p w:rsidR="00000000" w:rsidRPr="00635566" w:rsidP="00635566">
            <w:pPr>
              <w:pStyle w:val="List"/>
            </w:pPr>
            <w:r w:rsidRPr="00635566">
              <w:t>3.4</w:t>
            </w:r>
            <w:r w:rsidRPr="00635566">
              <w:tab/>
              <w:t>Dangerous goods documentation is checked in accordance with the requirements of Customs and related legislation and workplace procedures</w:t>
            </w:r>
          </w:p>
          <w:p w:rsidR="00000000" w:rsidP="00635566">
            <w:pPr>
              <w:pStyle w:val="List"/>
              <w:rPr>
                <w:lang w:val="en-NZ"/>
              </w:rPr>
            </w:pPr>
            <w:r w:rsidRPr="00635566">
              <w:t>3.5</w:t>
            </w:r>
            <w:r w:rsidRPr="00635566">
              <w:tab/>
              <w:t>Any revisions to documents are f</w:t>
            </w:r>
            <w:r w:rsidRPr="00635566">
              <w:t>inalised and rechecked by self and supervisor, manager or more senior personnel prior to lodgement</w:t>
            </w:r>
          </w:p>
        </w:tc>
      </w:tr>
      <w:tr w:rsidTr="00AD373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35566">
            <w:pPr>
              <w:pStyle w:val="List"/>
              <w:rPr>
                <w:lang w:val="en-NZ"/>
              </w:rPr>
            </w:pPr>
            <w:r w:rsidRPr="00635566">
              <w:rPr>
                <w:rStyle w:val="SpecialBold"/>
              </w:rPr>
              <w:t>4</w:t>
            </w:r>
            <w:r w:rsidRPr="00635566">
              <w:tab/>
            </w:r>
            <w:r w:rsidRPr="00635566">
              <w:rPr>
                <w:rStyle w:val="SpecialBold"/>
              </w:rPr>
              <w:t>Lodge documentation for processing</w:t>
            </w:r>
          </w:p>
        </w:tc>
        <w:tc>
          <w:tcPr>
            <w:tcW w:w="6662" w:type="dxa"/>
            <w:tcBorders>
              <w:top w:val="nil"/>
              <w:left w:val="nil"/>
              <w:bottom w:val="nil"/>
              <w:right w:val="nil"/>
            </w:tcBorders>
            <w:tcMar>
              <w:top w:w="0" w:type="dxa"/>
              <w:left w:w="62" w:type="dxa"/>
              <w:bottom w:w="0" w:type="dxa"/>
              <w:right w:w="62" w:type="dxa"/>
            </w:tcMar>
          </w:tcPr>
          <w:p w:rsidR="00000000" w:rsidRPr="00635566" w:rsidP="00635566">
            <w:pPr>
              <w:pStyle w:val="List"/>
            </w:pPr>
            <w:r w:rsidRPr="00635566">
              <w:t>4.1</w:t>
            </w:r>
            <w:r w:rsidRPr="00635566">
              <w:tab/>
              <w:t>Documents are forwarded to relevant personnel in accordance with the requirements of Customs and related legislatio</w:t>
            </w:r>
            <w:r w:rsidRPr="00635566">
              <w:t>n and workplace procedures</w:t>
            </w:r>
          </w:p>
          <w:p w:rsidR="00000000" w:rsidRPr="00635566" w:rsidP="00635566">
            <w:pPr>
              <w:pStyle w:val="List"/>
            </w:pPr>
            <w:r w:rsidRPr="00635566">
              <w:t>4.2</w:t>
            </w:r>
            <w:r w:rsidRPr="00635566">
              <w:tab/>
              <w:t>Documents are filed, stored and retained in accordance with the requirements of Customs and related legislation and workplace procedures</w:t>
            </w:r>
          </w:p>
        </w:tc>
      </w:tr>
    </w:tbl>
    <w:p w:rsidR="00AD373B" w:rsidP="00635566">
      <w:pPr>
        <w:pStyle w:val="BodyText"/>
      </w:pPr>
    </w:p>
    <w:p w:rsidR="00AD373B" w:rsidP="00635566">
      <w:pPr>
        <w:pStyle w:val="BodyText"/>
      </w:pPr>
    </w:p>
    <w:p w:rsidR="00000000" w:rsidRPr="00635566" w:rsidP="00635566">
      <w:pPr>
        <w:pStyle w:val="Heading1"/>
      </w:pPr>
      <w:bookmarkStart w:id="9" w:name="O_262368"/>
      <w:bookmarkEnd w:id="9"/>
      <w:r w:rsidRPr="00635566">
        <w:t>Required Skills and Knowledge</w:t>
      </w:r>
    </w:p>
    <w:tbl>
      <w:tblPr>
        <w:tblW w:w="9640" w:type="dxa"/>
        <w:tblLayout w:type="fixed"/>
        <w:tblCellMar>
          <w:left w:w="62" w:type="dxa"/>
          <w:right w:w="62" w:type="dxa"/>
        </w:tblCellMar>
        <w:tblLook w:val="0000"/>
      </w:tblPr>
      <w:tblGrid>
        <w:gridCol w:w="9640"/>
      </w:tblGrid>
      <w:tr w:rsidTr="00AD373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rPr>
                <w:rStyle w:val="SpecialBold"/>
              </w:rPr>
              <w:t>REQUIRED KNOWLEDGE AND SKILLS</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t>This describes the essential knowledge and skills and their level required for this unit.</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rPr>
                <w:rStyle w:val="SpecialBold"/>
              </w:rPr>
              <w:t>Required knowledge</w:t>
            </w:r>
            <w:r w:rsidRPr="00635566">
              <w:t>:</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5566">
            <w:pPr>
              <w:pStyle w:val="ListBullet"/>
              <w:rPr>
                <w:lang w:val="en-NZ"/>
              </w:rPr>
            </w:pPr>
            <w:r w:rsidRPr="00635566">
              <w:t>Australian and international standards, codes and regulations relevant to the import and export of cargo and freight</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5566">
            <w:pPr>
              <w:pStyle w:val="ListBullet"/>
              <w:rPr>
                <w:lang w:val="en-NZ"/>
              </w:rPr>
            </w:pPr>
            <w:r w:rsidRPr="00635566">
              <w:t>Relevant OH&amp;S and environmental protection procedures and guidelines</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5566">
            <w:pPr>
              <w:pStyle w:val="ListBullet"/>
              <w:rPr>
                <w:lang w:val="en-NZ"/>
              </w:rPr>
            </w:pPr>
            <w:r w:rsidRPr="00635566">
              <w:t>Workplace procedures and policies for the completion of import and export documentation</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5566">
            <w:pPr>
              <w:pStyle w:val="ListBullet"/>
              <w:rPr>
                <w:lang w:val="en-NZ"/>
              </w:rPr>
            </w:pPr>
            <w:r w:rsidRPr="00635566">
              <w:t>Focus of operation of work systems, equipment, management and site operating systems for comple</w:t>
            </w:r>
            <w:r w:rsidRPr="00635566">
              <w:t>ting import/export cargo and freight documentation</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5566">
            <w:pPr>
              <w:pStyle w:val="ListBullet"/>
              <w:rPr>
                <w:lang w:val="en-NZ"/>
              </w:rPr>
            </w:pPr>
            <w:r w:rsidRPr="00635566">
              <w:t>Problems that may occur when completing import and export documentation and appropriate action that can be taken to resolve the problems</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5566">
            <w:pPr>
              <w:pStyle w:val="ListBullet"/>
              <w:rPr>
                <w:lang w:val="en-NZ"/>
              </w:rPr>
            </w:pPr>
            <w:r w:rsidRPr="00635566">
              <w:t>The Customs Act 1901and related legislation</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35566" w:rsidP="00635566">
            <w:pPr>
              <w:pStyle w:val="ListBullet"/>
            </w:pPr>
            <w:r w:rsidRPr="00635566">
              <w:t>Documentation requ</w:t>
            </w:r>
            <w:r w:rsidRPr="00635566">
              <w:t>irements for the import and export of cargo and freight</w:t>
            </w:r>
          </w:p>
        </w:tc>
      </w:tr>
    </w:tbl>
    <w:p w:rsidR="00000000" w:rsidRPr="00635566" w:rsidP="00635566">
      <w:pPr>
        <w:pStyle w:val="BodyText"/>
      </w:pPr>
    </w:p>
    <w:tbl>
      <w:tblPr>
        <w:tblW w:w="9640" w:type="dxa"/>
        <w:tblLayout w:type="fixed"/>
        <w:tblCellMar>
          <w:left w:w="62" w:type="dxa"/>
          <w:right w:w="62" w:type="dxa"/>
        </w:tblCellMar>
        <w:tblLook w:val="0000"/>
      </w:tblPr>
      <w:tblGrid>
        <w:gridCol w:w="9640"/>
      </w:tblGrid>
      <w:tr w:rsidTr="00AD373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rPr>
                <w:rStyle w:val="SpecialBold"/>
              </w:rPr>
              <w:t>Required skills</w:t>
            </w:r>
            <w:r w:rsidRPr="00635566">
              <w:t>:</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5566">
            <w:pPr>
              <w:pStyle w:val="ListBullet"/>
              <w:rPr>
                <w:lang w:val="en-NZ"/>
              </w:rPr>
            </w:pPr>
            <w:r w:rsidRPr="00635566">
              <w:t>Communicate effectively with others when completing import and export documentation</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5566">
            <w:pPr>
              <w:pStyle w:val="ListBullet"/>
              <w:rPr>
                <w:lang w:val="en-NZ"/>
              </w:rPr>
            </w:pPr>
            <w:r w:rsidRPr="00635566">
              <w:t>Read and comprehend simple statements in English</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5566">
            <w:pPr>
              <w:pStyle w:val="ListBullet"/>
              <w:rPr>
                <w:lang w:val="en-NZ"/>
              </w:rPr>
            </w:pPr>
            <w:r w:rsidRPr="00635566">
              <w:t>Read and interpret instructions, procedures and labels relevant to the import and export of cargo and freight</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5566">
            <w:pPr>
              <w:pStyle w:val="ListBullet"/>
              <w:rPr>
                <w:lang w:val="en-NZ"/>
              </w:rPr>
            </w:pPr>
            <w:r w:rsidRPr="00635566">
              <w:t>Complete and/or assess accuracy of import and export documentation</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5566">
            <w:pPr>
              <w:pStyle w:val="ListBullet"/>
              <w:rPr>
                <w:lang w:val="en-NZ"/>
              </w:rPr>
            </w:pPr>
            <w:r w:rsidRPr="00635566">
              <w:t>Work collaboratively with others when completing import and export document</w:t>
            </w:r>
            <w:r w:rsidRPr="00635566">
              <w:t>ation</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5566">
            <w:pPr>
              <w:pStyle w:val="ListBullet"/>
              <w:rPr>
                <w:lang w:val="en-NZ"/>
              </w:rPr>
            </w:pPr>
            <w:r w:rsidRPr="00635566">
              <w:t>Adapt appropriately to cultural differences in the workplace, including modes of behaviour and interactions with others</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5566">
            <w:pPr>
              <w:pStyle w:val="ListBullet"/>
              <w:rPr>
                <w:lang w:val="en-NZ"/>
              </w:rPr>
            </w:pPr>
            <w:r w:rsidRPr="00635566">
              <w:t xml:space="preserve">Promptly report and/or rectify any identified problems when completing and/ or assessing </w:t>
            </w:r>
            <w:r w:rsidRPr="00635566">
              <w:t>import and export documentation in accordance with regulatory requirements and workplace procedures</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5566">
            <w:pPr>
              <w:pStyle w:val="ListBullet"/>
              <w:rPr>
                <w:lang w:val="en-NZ"/>
              </w:rPr>
            </w:pPr>
            <w:r w:rsidRPr="00635566">
              <w:t>Monitor work activities in terms of planned schedule</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5566">
            <w:pPr>
              <w:pStyle w:val="ListBullet"/>
              <w:rPr>
                <w:lang w:val="en-NZ"/>
              </w:rPr>
            </w:pPr>
            <w:r w:rsidRPr="00635566">
              <w:t>Modify activities depending on differing operational contingencies, risk situations and environment</w:t>
            </w:r>
            <w:r w:rsidRPr="00635566">
              <w:t>s</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35566">
            <w:pPr>
              <w:pStyle w:val="ListBullet"/>
              <w:rPr>
                <w:lang w:val="en-NZ"/>
              </w:rPr>
            </w:pPr>
            <w:r w:rsidRPr="00635566">
              <w:t>Operate and adapt to differences in equipment in accordance with standard operating procedures</w:t>
            </w:r>
          </w:p>
        </w:tc>
      </w:tr>
      <w:tr w:rsidTr="00AD373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35566" w:rsidP="00635566">
            <w:pPr>
              <w:pStyle w:val="ListBullet"/>
            </w:pPr>
            <w:r w:rsidRPr="00635566">
              <w:t>Select and use relevant communications, computing and office equipment when completing import and export documentation</w:t>
            </w:r>
          </w:p>
        </w:tc>
      </w:tr>
    </w:tbl>
    <w:p w:rsidR="00AD373B" w:rsidP="00635566">
      <w:pPr>
        <w:pStyle w:val="BodyText"/>
      </w:pPr>
    </w:p>
    <w:p w:rsidR="00AD373B" w:rsidP="00635566">
      <w:pPr>
        <w:pStyle w:val="BodyText"/>
      </w:pPr>
    </w:p>
    <w:p w:rsidR="00000000" w:rsidRPr="00635566" w:rsidP="00635566">
      <w:pPr>
        <w:pStyle w:val="Heading1"/>
      </w:pPr>
      <w:bookmarkStart w:id="10" w:name="O_246561"/>
      <w:bookmarkEnd w:id="10"/>
      <w:r w:rsidRPr="00635566">
        <w:t>Evidence Guide</w:t>
      </w:r>
    </w:p>
    <w:tbl>
      <w:tblPr>
        <w:tblW w:w="9499" w:type="dxa"/>
        <w:tblLayout w:type="fixed"/>
        <w:tblCellMar>
          <w:left w:w="62" w:type="dxa"/>
          <w:right w:w="62" w:type="dxa"/>
        </w:tblCellMar>
        <w:tblLook w:val="0000"/>
      </w:tblPr>
      <w:tblGrid>
        <w:gridCol w:w="3524"/>
        <w:gridCol w:w="5975"/>
      </w:tblGrid>
      <w:tr w:rsidTr="00AD373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rPr>
                <w:rStyle w:val="SpecialBold"/>
              </w:rPr>
              <w:t>EVIDENCE GUIDE</w:t>
            </w:r>
          </w:p>
        </w:tc>
      </w:tr>
      <w:tr w:rsidTr="00AD373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t>The evidence guide provides advice on assessment and must be read in conjunction with the performance criteria, required knowledge and skills, the range statement and the assessment guidelines for this Training Package.</w:t>
            </w:r>
          </w:p>
        </w:tc>
      </w:tr>
      <w:tr w:rsidTr="00AD373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rPr>
                <w:rStyle w:val="SpecialBold"/>
              </w:rPr>
              <w:t xml:space="preserve">Critical aspects </w:t>
            </w:r>
            <w:r w:rsidRPr="00635566">
              <w:rPr>
                <w:rStyle w:val="SpecialBold"/>
              </w:rPr>
              <w:t>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35566" w:rsidP="00635566">
            <w:pPr>
              <w:pStyle w:val="ListBullet"/>
            </w:pPr>
            <w:r w:rsidRPr="00635566">
              <w:t>The evidence required to demonstrate competency in this unit must be relevant to and satisfy all of the requirements of the elements and performance criteria of this unit and incl</w:t>
            </w:r>
            <w:r w:rsidRPr="00635566">
              <w:t>ude demonstration of:</w:t>
            </w:r>
          </w:p>
          <w:p w:rsidR="00000000" w:rsidRPr="00635566" w:rsidP="00635566">
            <w:pPr>
              <w:pStyle w:val="ListBullet2"/>
            </w:pPr>
            <w:r w:rsidRPr="00635566">
              <w:t>identifying procedures required for documentation for import/export of goods</w:t>
            </w:r>
          </w:p>
          <w:p w:rsidR="00000000" w:rsidRPr="00635566" w:rsidP="00635566">
            <w:pPr>
              <w:pStyle w:val="ListBullet2"/>
            </w:pPr>
            <w:r w:rsidRPr="00635566">
              <w:t>completing and checking documentation and records to meet relevant Customs legislation and related legislation and workplace requirements</w:t>
            </w:r>
          </w:p>
          <w:p w:rsidR="00000000" w:rsidRPr="00635566" w:rsidP="00635566">
            <w:pPr>
              <w:pStyle w:val="ListBullet2"/>
            </w:pPr>
            <w:r w:rsidRPr="00635566">
              <w:t>providing customer/client service and work effectively with others</w:t>
            </w:r>
          </w:p>
          <w:p w:rsidR="00000000" w:rsidP="00635566">
            <w:pPr>
              <w:pStyle w:val="ListBullet2"/>
              <w:rPr>
                <w:lang w:val="en-NZ"/>
              </w:rPr>
            </w:pPr>
            <w:r w:rsidRPr="00635566">
              <w:t>selecting and using appropriate workplace colloquial and technical language and communication technologies in the workplace context</w:t>
            </w:r>
          </w:p>
        </w:tc>
      </w:tr>
      <w:tr w:rsidTr="00AD373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35566" w:rsidP="00635566">
            <w:pPr>
              <w:pStyle w:val="ListBullet"/>
            </w:pPr>
            <w:r w:rsidRPr="00635566">
              <w:t>Pe</w:t>
            </w:r>
            <w:r w:rsidRPr="00635566">
              <w:t>rformance is demonstrated consistently over a period of time and in a suitable range of contexts</w:t>
            </w:r>
          </w:p>
          <w:p w:rsidR="00000000" w:rsidRPr="00635566" w:rsidP="00635566">
            <w:pPr>
              <w:pStyle w:val="ListBullet"/>
            </w:pPr>
            <w:r w:rsidRPr="00635566">
              <w:t>Resources for assessment include:</w:t>
            </w:r>
          </w:p>
          <w:p w:rsidR="00000000" w:rsidRPr="00635566" w:rsidP="00635566">
            <w:pPr>
              <w:pStyle w:val="ListBullet2"/>
            </w:pPr>
            <w:r w:rsidRPr="00635566">
              <w:t>a range of relevant exercises, case studies and/or other simulated practical and knowledge assessment, and/or</w:t>
            </w:r>
          </w:p>
          <w:p w:rsidR="00000000" w:rsidRPr="00635566" w:rsidP="00635566">
            <w:pPr>
              <w:pStyle w:val="ListBullet2"/>
            </w:pPr>
            <w:r w:rsidRPr="00635566">
              <w:t>access to an a</w:t>
            </w:r>
            <w:r w:rsidRPr="00635566">
              <w:t>ppropriate range of relevant operational situations in the workplace</w:t>
            </w:r>
          </w:p>
          <w:p w:rsidR="00000000" w:rsidRPr="00635566" w:rsidP="00635566">
            <w:pPr>
              <w:pStyle w:val="ListBullet"/>
            </w:pPr>
            <w:r w:rsidRPr="00635566">
              <w:t>In both real and simulated environments, access is required to:</w:t>
            </w:r>
          </w:p>
          <w:p w:rsidR="00000000" w:rsidRPr="00635566" w:rsidP="00635566">
            <w:pPr>
              <w:pStyle w:val="ListBullet2"/>
            </w:pPr>
            <w:r w:rsidRPr="00635566">
              <w:t>relevant and appropriate materials and equipment, and</w:t>
            </w:r>
          </w:p>
          <w:p w:rsidR="00000000" w:rsidP="00635566">
            <w:pPr>
              <w:pStyle w:val="ListBullet2"/>
              <w:rPr>
                <w:lang w:val="en-NZ"/>
              </w:rPr>
            </w:pPr>
            <w:r w:rsidRPr="00635566">
              <w:t>applicable documentation including workplace procedures, regulation</w:t>
            </w:r>
            <w:r w:rsidRPr="00635566">
              <w:t>s, codes of practice and operation manuals</w:t>
            </w:r>
          </w:p>
        </w:tc>
      </w:tr>
      <w:tr w:rsidTr="00AD373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35566" w:rsidP="00635566">
            <w:pPr>
              <w:pStyle w:val="ListBullet"/>
            </w:pPr>
            <w:r w:rsidRPr="00635566">
              <w:t>Assessment of this unit must be undertaken by a registered training organisation</w:t>
            </w:r>
          </w:p>
          <w:p w:rsidR="00000000" w:rsidRPr="00635566" w:rsidP="00635566">
            <w:pPr>
              <w:pStyle w:val="ListBullet"/>
            </w:pPr>
            <w:r w:rsidRPr="00635566">
              <w:t>As a minimum, assessment of knowledge must be conducted through appropriate written/oral tests</w:t>
            </w:r>
          </w:p>
          <w:p w:rsidR="00000000" w:rsidRPr="00635566" w:rsidP="00635566">
            <w:pPr>
              <w:pStyle w:val="ListBullet"/>
            </w:pPr>
            <w:r w:rsidRPr="00635566">
              <w:t>Practical assessment must occur:</w:t>
            </w:r>
          </w:p>
          <w:p w:rsidR="00000000" w:rsidRPr="00635566" w:rsidP="00635566">
            <w:pPr>
              <w:pStyle w:val="ListBullet2"/>
            </w:pPr>
            <w:r w:rsidRPr="00635566">
              <w:t>through activities in an appropriately simulated environment at the registered training organisation, and/or</w:t>
            </w:r>
          </w:p>
          <w:p w:rsidR="00000000" w:rsidRPr="00635566" w:rsidP="00635566">
            <w:pPr>
              <w:pStyle w:val="ListBullet2"/>
            </w:pPr>
            <w:r w:rsidRPr="00635566">
              <w:t>in an appropriate range of situations in the workplace</w:t>
            </w:r>
          </w:p>
        </w:tc>
      </w:tr>
    </w:tbl>
    <w:p w:rsidR="00AD373B" w:rsidP="00635566">
      <w:pPr>
        <w:pStyle w:val="BodyText"/>
      </w:pPr>
    </w:p>
    <w:p w:rsidR="00AD373B" w:rsidP="00635566">
      <w:pPr>
        <w:pStyle w:val="BodyText"/>
      </w:pPr>
    </w:p>
    <w:p w:rsidR="00000000" w:rsidRPr="00635566" w:rsidP="00635566">
      <w:pPr>
        <w:pStyle w:val="Heading1"/>
      </w:pPr>
      <w:bookmarkStart w:id="11" w:name="O_254544"/>
      <w:bookmarkEnd w:id="11"/>
      <w:r w:rsidRPr="00635566">
        <w:t>Range Statement</w:t>
      </w:r>
    </w:p>
    <w:tbl>
      <w:tblPr>
        <w:tblW w:w="9640" w:type="dxa"/>
        <w:tblLayout w:type="fixed"/>
        <w:tblCellMar>
          <w:left w:w="62" w:type="dxa"/>
          <w:right w:w="62" w:type="dxa"/>
        </w:tblCellMar>
        <w:tblLook w:val="0000"/>
      </w:tblPr>
      <w:tblGrid>
        <w:gridCol w:w="3486"/>
        <w:gridCol w:w="6154"/>
      </w:tblGrid>
      <w:tr w:rsidTr="00AD373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rPr>
                <w:rStyle w:val="SpecialBold"/>
              </w:rPr>
              <w:t>RANGE STATEMENT</w:t>
            </w:r>
            <w:r w:rsidRPr="00635566">
              <w:t xml:space="preserve"> </w:t>
            </w:r>
          </w:p>
        </w:tc>
      </w:tr>
      <w:tr w:rsidTr="00AD373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t>The range statement relates to the unit of competency as a whole. It allows for different work environments and situations that may affect performance.</w:t>
            </w:r>
          </w:p>
        </w:tc>
      </w:tr>
      <w:tr w:rsidTr="00AD37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t>Work may be conducted in:</w:t>
            </w:r>
          </w:p>
        </w:tc>
        <w:tc>
          <w:tcPr>
            <w:tcW w:w="6154" w:type="dxa"/>
            <w:tcBorders>
              <w:top w:val="nil"/>
              <w:left w:val="nil"/>
              <w:bottom w:val="nil"/>
              <w:right w:val="nil"/>
            </w:tcBorders>
            <w:tcMar>
              <w:top w:w="0" w:type="dxa"/>
              <w:left w:w="62" w:type="dxa"/>
              <w:bottom w:w="0" w:type="dxa"/>
              <w:right w:w="62" w:type="dxa"/>
            </w:tcMar>
          </w:tcPr>
          <w:p w:rsidR="00000000" w:rsidRPr="00635566" w:rsidP="00635566">
            <w:pPr>
              <w:pStyle w:val="ListBullet"/>
            </w:pPr>
            <w:r w:rsidRPr="00635566">
              <w:t>a range of work environments</w:t>
            </w:r>
          </w:p>
          <w:p w:rsidR="00000000" w:rsidP="00635566">
            <w:pPr>
              <w:pStyle w:val="ListBullet"/>
              <w:rPr>
                <w:lang w:val="en-NZ"/>
              </w:rPr>
            </w:pPr>
            <w:r w:rsidRPr="00635566">
              <w:t>by day or night</w:t>
            </w:r>
          </w:p>
        </w:tc>
      </w:tr>
      <w:tr w:rsidTr="00AD37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t>Customers may be:</w:t>
            </w:r>
          </w:p>
        </w:tc>
        <w:tc>
          <w:tcPr>
            <w:tcW w:w="6154" w:type="dxa"/>
            <w:tcBorders>
              <w:top w:val="nil"/>
              <w:left w:val="nil"/>
              <w:bottom w:val="nil"/>
              <w:right w:val="nil"/>
            </w:tcBorders>
            <w:tcMar>
              <w:top w:w="0" w:type="dxa"/>
              <w:left w:w="62" w:type="dxa"/>
              <w:bottom w:w="0" w:type="dxa"/>
              <w:right w:w="62" w:type="dxa"/>
            </w:tcMar>
          </w:tcPr>
          <w:p w:rsidR="00000000" w:rsidP="00635566">
            <w:pPr>
              <w:pStyle w:val="ListBullet"/>
              <w:rPr>
                <w:lang w:val="en-NZ"/>
              </w:rPr>
            </w:pPr>
            <w:r w:rsidRPr="00635566">
              <w:t>internal or external</w:t>
            </w:r>
          </w:p>
        </w:tc>
      </w:tr>
      <w:tr w:rsidTr="00AD37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t>Workplaces may comprise:</w:t>
            </w:r>
          </w:p>
        </w:tc>
        <w:tc>
          <w:tcPr>
            <w:tcW w:w="6154" w:type="dxa"/>
            <w:tcBorders>
              <w:top w:val="nil"/>
              <w:left w:val="nil"/>
              <w:bottom w:val="nil"/>
              <w:right w:val="nil"/>
            </w:tcBorders>
            <w:tcMar>
              <w:top w:w="0" w:type="dxa"/>
              <w:left w:w="62" w:type="dxa"/>
              <w:bottom w:w="0" w:type="dxa"/>
              <w:right w:w="62" w:type="dxa"/>
            </w:tcMar>
          </w:tcPr>
          <w:p w:rsidR="00000000" w:rsidP="00635566">
            <w:pPr>
              <w:pStyle w:val="ListBullet"/>
              <w:rPr>
                <w:lang w:val="en-NZ"/>
              </w:rPr>
            </w:pPr>
            <w:r w:rsidRPr="00635566">
              <w:t>large, medium or small worksites</w:t>
            </w:r>
          </w:p>
        </w:tc>
      </w:tr>
      <w:tr w:rsidTr="00AD37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t>Work may be conducted in:</w:t>
            </w:r>
          </w:p>
        </w:tc>
        <w:tc>
          <w:tcPr>
            <w:tcW w:w="6154" w:type="dxa"/>
            <w:tcBorders>
              <w:top w:val="nil"/>
              <w:left w:val="nil"/>
              <w:bottom w:val="nil"/>
              <w:right w:val="nil"/>
            </w:tcBorders>
            <w:tcMar>
              <w:top w:w="0" w:type="dxa"/>
              <w:left w:w="62" w:type="dxa"/>
              <w:bottom w:w="0" w:type="dxa"/>
              <w:right w:w="62" w:type="dxa"/>
            </w:tcMar>
          </w:tcPr>
          <w:p w:rsidR="00000000" w:rsidRPr="00635566" w:rsidP="00635566">
            <w:pPr>
              <w:pStyle w:val="ListBullet"/>
            </w:pPr>
            <w:r w:rsidRPr="00635566">
              <w:t>limited or restricted spaces</w:t>
            </w:r>
          </w:p>
          <w:p w:rsidR="00000000" w:rsidRPr="00635566" w:rsidP="00635566">
            <w:pPr>
              <w:pStyle w:val="ListBullet"/>
            </w:pPr>
            <w:r w:rsidRPr="00635566">
              <w:t>exposed conditions</w:t>
            </w:r>
          </w:p>
          <w:p w:rsidR="00000000" w:rsidP="00635566">
            <w:pPr>
              <w:pStyle w:val="ListBullet"/>
              <w:rPr>
                <w:lang w:val="en-NZ"/>
              </w:rPr>
            </w:pPr>
            <w:r w:rsidRPr="00635566">
              <w:t>controlled or open environments</w:t>
            </w:r>
          </w:p>
        </w:tc>
      </w:tr>
      <w:tr w:rsidTr="00AD37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t>Cargo may include:</w:t>
            </w:r>
          </w:p>
        </w:tc>
        <w:tc>
          <w:tcPr>
            <w:tcW w:w="6154" w:type="dxa"/>
            <w:tcBorders>
              <w:top w:val="nil"/>
              <w:left w:val="nil"/>
              <w:bottom w:val="nil"/>
              <w:right w:val="nil"/>
            </w:tcBorders>
            <w:tcMar>
              <w:top w:w="0" w:type="dxa"/>
              <w:left w:w="62" w:type="dxa"/>
              <w:bottom w:w="0" w:type="dxa"/>
              <w:right w:w="62" w:type="dxa"/>
            </w:tcMar>
          </w:tcPr>
          <w:p w:rsidR="00000000" w:rsidRPr="00635566" w:rsidP="00635566">
            <w:pPr>
              <w:pStyle w:val="ListBullet"/>
            </w:pPr>
            <w:r w:rsidRPr="00635566">
              <w:t xml:space="preserve">goods with specialist requirements, including </w:t>
            </w:r>
            <w:r w:rsidRPr="00635566">
              <w:t>temperature controlled goods and dangerous goods</w:t>
            </w:r>
          </w:p>
          <w:p w:rsidR="00000000" w:rsidRPr="00635566" w:rsidP="00635566">
            <w:pPr>
              <w:pStyle w:val="ListBullet"/>
            </w:pPr>
            <w:r w:rsidRPr="00635566">
              <w:t>personal effects</w:t>
            </w:r>
          </w:p>
          <w:p w:rsidR="00000000" w:rsidRPr="00635566" w:rsidP="00635566">
            <w:pPr>
              <w:pStyle w:val="ListBullet"/>
            </w:pPr>
            <w:r w:rsidRPr="00635566">
              <w:t>consignments imported/exported by parcels post</w:t>
            </w:r>
          </w:p>
          <w:p w:rsidR="00000000" w:rsidRPr="00635566" w:rsidP="00635566">
            <w:pPr>
              <w:pStyle w:val="ListBullet"/>
            </w:pPr>
            <w:r w:rsidRPr="00635566">
              <w:t>consignments imported/exported by air freight</w:t>
            </w:r>
          </w:p>
          <w:p w:rsidR="00000000" w:rsidRPr="00635566" w:rsidP="00635566">
            <w:pPr>
              <w:pStyle w:val="ListBullet"/>
            </w:pPr>
            <w:r w:rsidRPr="00635566">
              <w:t>consignments imported/exported by sea freight</w:t>
            </w:r>
          </w:p>
          <w:p w:rsidR="00000000" w:rsidRPr="00635566" w:rsidP="00635566">
            <w:pPr>
              <w:pStyle w:val="ListBullet"/>
            </w:pPr>
            <w:r w:rsidRPr="00635566">
              <w:t>wildlife or wildlife products (living or non-living)</w:t>
            </w:r>
          </w:p>
          <w:p w:rsidR="00000000" w:rsidP="00635566">
            <w:pPr>
              <w:pStyle w:val="ListBullet"/>
              <w:rPr>
                <w:lang w:val="en-NZ"/>
              </w:rPr>
            </w:pPr>
            <w:r w:rsidRPr="00635566">
              <w:t>goods with specialist requirements, including temperature controlled goods and dangerous goods</w:t>
            </w:r>
          </w:p>
        </w:tc>
      </w:tr>
      <w:tr w:rsidTr="00AD37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635566" w:rsidP="00635566">
            <w:pPr>
              <w:pStyle w:val="ListBullet"/>
            </w:pPr>
            <w:r w:rsidRPr="00635566">
              <w:t>chemicals</w:t>
            </w:r>
          </w:p>
          <w:p w:rsidR="00000000" w:rsidRPr="00635566" w:rsidP="00635566">
            <w:pPr>
              <w:pStyle w:val="ListBullet"/>
            </w:pPr>
            <w:r w:rsidRPr="00635566">
              <w:t>dangerous or hazardous substances</w:t>
            </w:r>
          </w:p>
          <w:p w:rsidR="00000000" w:rsidP="00635566">
            <w:pPr>
              <w:pStyle w:val="ListBullet"/>
              <w:rPr>
                <w:lang w:val="en-NZ"/>
              </w:rPr>
            </w:pPr>
            <w:r w:rsidRPr="00635566">
              <w:t>movements of</w:t>
            </w:r>
            <w:r w:rsidRPr="00635566">
              <w:t xml:space="preserve"> equipment, goods and materials</w:t>
            </w:r>
          </w:p>
        </w:tc>
      </w:tr>
      <w:tr w:rsidTr="00AD37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635566" w:rsidP="00635566">
            <w:pPr>
              <w:pStyle w:val="ListBullet"/>
            </w:pPr>
            <w:r w:rsidRPr="00635566">
              <w:t>other employees and supervisors</w:t>
            </w:r>
          </w:p>
          <w:p w:rsidR="00000000" w:rsidRPr="00635566" w:rsidP="00635566">
            <w:pPr>
              <w:pStyle w:val="ListBullet"/>
            </w:pPr>
            <w:r w:rsidRPr="00635566">
              <w:t>suppliers, customers and clients</w:t>
            </w:r>
          </w:p>
          <w:p w:rsidR="00000000" w:rsidRPr="00635566" w:rsidP="00635566">
            <w:pPr>
              <w:pStyle w:val="ListBullet"/>
            </w:pPr>
            <w:r w:rsidRPr="00635566">
              <w:t>relevant authorities and institutions</w:t>
            </w:r>
          </w:p>
          <w:p w:rsidR="00000000" w:rsidRPr="00635566" w:rsidP="00635566">
            <w:pPr>
              <w:pStyle w:val="ListBullet"/>
            </w:pPr>
            <w:r w:rsidRPr="00635566">
              <w:t>management and union representatives</w:t>
            </w:r>
          </w:p>
          <w:p w:rsidR="00000000" w:rsidRPr="00635566" w:rsidP="00635566">
            <w:pPr>
              <w:pStyle w:val="ListBullet"/>
            </w:pPr>
            <w:r w:rsidRPr="00635566">
              <w:t>industrial relations and OH&amp;S specialists</w:t>
            </w:r>
          </w:p>
          <w:p w:rsidR="00000000" w:rsidP="00635566">
            <w:pPr>
              <w:pStyle w:val="ListBullet"/>
              <w:rPr>
                <w:lang w:val="en-NZ"/>
              </w:rPr>
            </w:pPr>
            <w:r w:rsidRPr="00635566">
              <w:t>other maintenance, professional or technical staff</w:t>
            </w:r>
          </w:p>
        </w:tc>
      </w:tr>
      <w:tr w:rsidTr="00AD37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635566" w:rsidP="00635566">
            <w:pPr>
              <w:pStyle w:val="ListBullet"/>
            </w:pPr>
            <w:r w:rsidRPr="00635566">
              <w:t>phone</w:t>
            </w:r>
          </w:p>
          <w:p w:rsidR="00000000" w:rsidRPr="00635566" w:rsidP="00635566">
            <w:pPr>
              <w:pStyle w:val="ListBullet"/>
            </w:pPr>
            <w:r w:rsidRPr="00635566">
              <w:t>electronic data interchange (EDI)</w:t>
            </w:r>
          </w:p>
          <w:p w:rsidR="00000000" w:rsidRPr="00635566" w:rsidP="00635566">
            <w:pPr>
              <w:pStyle w:val="ListBullet"/>
            </w:pPr>
            <w:r w:rsidRPr="00635566">
              <w:t>fax</w:t>
            </w:r>
          </w:p>
          <w:p w:rsidR="00000000" w:rsidRPr="00635566" w:rsidP="00635566">
            <w:pPr>
              <w:pStyle w:val="ListBullet"/>
            </w:pPr>
            <w:r w:rsidRPr="00635566">
              <w:t>email</w:t>
            </w:r>
          </w:p>
          <w:p w:rsidR="00000000" w:rsidRPr="00635566" w:rsidP="00635566">
            <w:pPr>
              <w:pStyle w:val="ListBullet"/>
            </w:pPr>
            <w:r w:rsidRPr="00635566">
              <w:t>internet</w:t>
            </w:r>
          </w:p>
          <w:p w:rsidR="00000000" w:rsidRPr="00635566" w:rsidP="00635566">
            <w:pPr>
              <w:pStyle w:val="ListBullet"/>
            </w:pPr>
            <w:r w:rsidRPr="00635566">
              <w:t>radio</w:t>
            </w:r>
          </w:p>
          <w:p w:rsidR="00000000" w:rsidP="00635566">
            <w:pPr>
              <w:pStyle w:val="ListBullet"/>
              <w:rPr>
                <w:lang w:val="en-NZ"/>
              </w:rPr>
            </w:pPr>
            <w:r w:rsidRPr="00635566">
              <w:t>oral, aural or signed communications</w:t>
            </w:r>
          </w:p>
        </w:tc>
      </w:tr>
      <w:tr w:rsidTr="00AD37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t xml:space="preserve">Depending on the type of organisation concerned and the </w:t>
            </w:r>
            <w:r w:rsidRPr="00635566">
              <w:t>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35566" w:rsidP="00635566">
            <w:pPr>
              <w:pStyle w:val="ListBullet"/>
            </w:pPr>
            <w:r w:rsidRPr="00635566">
              <w:t>company procedures</w:t>
            </w:r>
          </w:p>
          <w:p w:rsidR="00000000" w:rsidRPr="00635566" w:rsidP="00635566">
            <w:pPr>
              <w:pStyle w:val="ListBullet"/>
            </w:pPr>
            <w:r w:rsidRPr="00635566">
              <w:t>enterprise procedures</w:t>
            </w:r>
          </w:p>
          <w:p w:rsidR="00000000" w:rsidRPr="00635566" w:rsidP="00635566">
            <w:pPr>
              <w:pStyle w:val="ListBullet"/>
            </w:pPr>
            <w:r w:rsidRPr="00635566">
              <w:t>organisational procedures</w:t>
            </w:r>
          </w:p>
          <w:p w:rsidR="00000000" w:rsidP="00635566">
            <w:pPr>
              <w:pStyle w:val="ListBullet"/>
              <w:rPr>
                <w:lang w:val="en-NZ"/>
              </w:rPr>
            </w:pPr>
            <w:r w:rsidRPr="00635566">
              <w:t>established procedures</w:t>
            </w:r>
          </w:p>
        </w:tc>
      </w:tr>
      <w:tr w:rsidTr="00AD37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35566" w:rsidP="00635566">
            <w:pPr>
              <w:pStyle w:val="ListBullet"/>
            </w:pPr>
            <w:r w:rsidRPr="00635566">
              <w:t>goods identification numbers and codes</w:t>
            </w:r>
          </w:p>
          <w:p w:rsidR="00000000" w:rsidRPr="00635566" w:rsidP="00635566">
            <w:pPr>
              <w:pStyle w:val="ListBullet"/>
            </w:pPr>
            <w:r w:rsidRPr="00635566">
              <w:t>manifests, barcodes, and container identification/serial number</w:t>
            </w:r>
          </w:p>
          <w:p w:rsidR="00000000" w:rsidRPr="00635566" w:rsidP="00635566">
            <w:pPr>
              <w:pStyle w:val="ListBullet"/>
            </w:pPr>
            <w:r w:rsidRPr="00635566">
              <w:t xml:space="preserve">relevant Customs legislation, related legislation including quarantine legislation, environment and conservation legislation and Australian and international codes of practice and regulations </w:t>
            </w:r>
            <w:r w:rsidRPr="00635566">
              <w:t>relevant to import/export of cargo</w:t>
            </w:r>
          </w:p>
          <w:p w:rsidR="00000000" w:rsidRPr="00635566" w:rsidP="00635566">
            <w:pPr>
              <w:pStyle w:val="ListBullet"/>
            </w:pPr>
            <w:r w:rsidRPr="00635566">
              <w:t>Australian and international standards, regulations and codes of practice for the handling and transport of dangerous goods and hazardous substances</w:t>
            </w:r>
          </w:p>
          <w:p w:rsidR="00000000" w:rsidRPr="00635566" w:rsidP="00635566">
            <w:pPr>
              <w:pStyle w:val="ListBullet"/>
            </w:pPr>
            <w:r w:rsidRPr="00635566">
              <w:t>dangerous goods declarations and material safety data sheets (MSDSs) (wh</w:t>
            </w:r>
            <w:r w:rsidRPr="00635566">
              <w:t>ere applicable)</w:t>
            </w:r>
          </w:p>
          <w:p w:rsidR="00000000" w:rsidRPr="00635566" w:rsidP="00635566">
            <w:pPr>
              <w:pStyle w:val="ListBullet"/>
            </w:pPr>
            <w:r w:rsidRPr="00635566">
              <w:t>packing declaration</w:t>
            </w:r>
          </w:p>
          <w:p w:rsidR="00000000" w:rsidRPr="00635566" w:rsidP="00635566">
            <w:pPr>
              <w:pStyle w:val="ListBullet"/>
            </w:pPr>
            <w:r w:rsidRPr="00635566">
              <w:t>timber treatment certificates</w:t>
            </w:r>
          </w:p>
          <w:p w:rsidR="00000000" w:rsidRPr="00635566" w:rsidP="00635566">
            <w:pPr>
              <w:pStyle w:val="ListBullet"/>
            </w:pPr>
            <w:r w:rsidRPr="00635566">
              <w:t>cleanliness certificate</w:t>
            </w:r>
          </w:p>
          <w:p w:rsidR="00000000" w:rsidRPr="00635566" w:rsidP="00635566">
            <w:pPr>
              <w:pStyle w:val="ListBullet"/>
            </w:pPr>
            <w:r w:rsidRPr="00635566">
              <w:t>handling instructions for cargo (especially for dangerous goods or temperature controlled goods)</w:t>
            </w:r>
          </w:p>
          <w:p w:rsidR="00000000" w:rsidRPr="00635566" w:rsidP="00635566">
            <w:pPr>
              <w:pStyle w:val="ListBullet"/>
            </w:pPr>
            <w:r w:rsidRPr="00635566">
              <w:t>commercial invoices</w:t>
            </w:r>
          </w:p>
          <w:p w:rsidR="00000000" w:rsidRPr="00635566" w:rsidP="00635566">
            <w:pPr>
              <w:pStyle w:val="ListBullet"/>
            </w:pPr>
            <w:r w:rsidRPr="00635566">
              <w:t>packing lists</w:t>
            </w:r>
          </w:p>
          <w:p w:rsidR="00000000" w:rsidRPr="00635566" w:rsidP="00635566">
            <w:pPr>
              <w:pStyle w:val="ListBullet"/>
            </w:pPr>
            <w:r w:rsidRPr="00635566">
              <w:t>air waybill (AWB)</w:t>
            </w:r>
          </w:p>
          <w:p w:rsidR="00000000" w:rsidRPr="00635566" w:rsidP="00635566">
            <w:pPr>
              <w:pStyle w:val="ListBullet"/>
            </w:pPr>
            <w:r w:rsidRPr="00635566">
              <w:t>certificates of origin</w:t>
            </w:r>
          </w:p>
          <w:p w:rsidR="00000000" w:rsidRPr="00635566" w:rsidP="00635566">
            <w:pPr>
              <w:pStyle w:val="ListBullet"/>
            </w:pPr>
            <w:r w:rsidRPr="00635566">
              <w:t>bills of lading (B/L) or sea waybills</w:t>
            </w:r>
          </w:p>
          <w:p w:rsidR="00000000" w:rsidRPr="00635566" w:rsidP="00635566">
            <w:pPr>
              <w:pStyle w:val="ListBullet"/>
            </w:pPr>
            <w:r w:rsidRPr="00635566">
              <w:t>certificates of marine insurance, other insurance certificates</w:t>
            </w:r>
          </w:p>
          <w:p w:rsidR="00000000" w:rsidRPr="00635566" w:rsidP="00635566">
            <w:pPr>
              <w:pStyle w:val="ListBullet"/>
            </w:pPr>
            <w:r w:rsidRPr="00635566">
              <w:t>quarantine treatment certificate</w:t>
            </w:r>
          </w:p>
          <w:p w:rsidR="00000000" w:rsidRPr="00635566" w:rsidP="00635566">
            <w:pPr>
              <w:pStyle w:val="ListBullet"/>
            </w:pPr>
            <w:r w:rsidRPr="00635566">
              <w:t>transportation and warehousing instructions</w:t>
            </w:r>
          </w:p>
          <w:p w:rsidR="00000000" w:rsidRPr="00635566" w:rsidP="00635566">
            <w:pPr>
              <w:pStyle w:val="ListBullet"/>
            </w:pPr>
            <w:r w:rsidRPr="00635566">
              <w:t>permits from regulatory bodies (Australian and internat</w:t>
            </w:r>
            <w:r w:rsidRPr="00635566">
              <w:t>ional)</w:t>
            </w:r>
          </w:p>
          <w:p w:rsidR="00000000" w:rsidRPr="00635566" w:rsidP="00635566">
            <w:pPr>
              <w:pStyle w:val="ListBullet"/>
            </w:pPr>
            <w:r w:rsidRPr="00635566">
              <w:t>financial documentation</w:t>
            </w:r>
          </w:p>
          <w:p w:rsidR="00000000" w:rsidRPr="00635566" w:rsidP="00635566">
            <w:pPr>
              <w:pStyle w:val="ListBullet"/>
            </w:pPr>
            <w:r w:rsidRPr="00635566">
              <w:t>other documents specific to goods, country of origin/destination</w:t>
            </w:r>
          </w:p>
          <w:p w:rsidR="00000000" w:rsidRPr="00635566" w:rsidP="00635566">
            <w:pPr>
              <w:pStyle w:val="ListBullet"/>
            </w:pPr>
            <w:r w:rsidRPr="00635566">
              <w:t>operations manuals, job specifications and induction documentation</w:t>
            </w:r>
          </w:p>
          <w:p w:rsidR="00000000" w:rsidRPr="00635566" w:rsidP="00635566">
            <w:pPr>
              <w:pStyle w:val="ListBullet"/>
            </w:pPr>
            <w:r w:rsidRPr="00635566">
              <w:t>manufacturers specifications for equipment</w:t>
            </w:r>
          </w:p>
          <w:p w:rsidR="00000000" w:rsidRPr="00635566" w:rsidP="00635566">
            <w:pPr>
              <w:pStyle w:val="ListBullet"/>
            </w:pPr>
            <w:r w:rsidRPr="00635566">
              <w:t>workplace procedures and policies</w:t>
            </w:r>
          </w:p>
          <w:p w:rsidR="00000000" w:rsidRPr="00635566" w:rsidP="00635566">
            <w:pPr>
              <w:pStyle w:val="ListBullet"/>
            </w:pPr>
            <w:r w:rsidRPr="00635566">
              <w:t xml:space="preserve">supplier and/or </w:t>
            </w:r>
            <w:r w:rsidRPr="00635566">
              <w:t>client instructions</w:t>
            </w:r>
          </w:p>
          <w:p w:rsidR="00000000" w:rsidRPr="00635566" w:rsidP="00635566">
            <w:pPr>
              <w:pStyle w:val="ListBullet"/>
            </w:pPr>
            <w:r w:rsidRPr="00635566">
              <w:t>award, enterprise bargaining agreement, other industrial arrangements</w:t>
            </w:r>
          </w:p>
          <w:p w:rsidR="00000000" w:rsidRPr="00635566" w:rsidP="00635566">
            <w:pPr>
              <w:pStyle w:val="ListBullet"/>
            </w:pPr>
            <w:r w:rsidRPr="00635566">
              <w:t>relevant Australian Standards and certification requirements</w:t>
            </w:r>
          </w:p>
          <w:p w:rsidR="00000000" w:rsidRPr="00635566" w:rsidP="00635566">
            <w:pPr>
              <w:pStyle w:val="ListBullet"/>
            </w:pPr>
            <w:r w:rsidRPr="00635566">
              <w:t>quality assurance procedures</w:t>
            </w:r>
          </w:p>
          <w:p w:rsidR="00000000" w:rsidP="00635566">
            <w:pPr>
              <w:pStyle w:val="ListBullet"/>
              <w:rPr>
                <w:lang w:val="en-NZ"/>
              </w:rPr>
            </w:pPr>
            <w:r w:rsidRPr="00635566">
              <w:t>emergency procedures</w:t>
            </w:r>
          </w:p>
        </w:tc>
      </w:tr>
      <w:tr w:rsidTr="00AD373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35566" w:rsidP="00635566">
            <w:pPr>
              <w:pStyle w:val="ListBullet"/>
            </w:pPr>
            <w:r w:rsidRPr="00635566">
              <w:t>relevant Customs and related legislation, including taxation legislation</w:t>
            </w:r>
          </w:p>
          <w:p w:rsidR="00000000" w:rsidRPr="00635566" w:rsidP="00635566">
            <w:pPr>
              <w:pStyle w:val="ListBullet"/>
            </w:pPr>
            <w:r w:rsidRPr="00635566">
              <w:t>relevant standards and codes for the import/export of cargo</w:t>
            </w:r>
          </w:p>
          <w:p w:rsidR="00000000" w:rsidRPr="00635566" w:rsidP="00635566">
            <w:pPr>
              <w:pStyle w:val="ListBullet"/>
            </w:pPr>
            <w:r w:rsidRPr="00635566">
              <w:t>quarantine legislation</w:t>
            </w:r>
          </w:p>
          <w:p w:rsidR="00000000" w:rsidRPr="00635566" w:rsidP="00635566">
            <w:pPr>
              <w:pStyle w:val="ListBullet"/>
            </w:pPr>
            <w:r w:rsidRPr="00635566">
              <w:t>Australian and international regulations and codes of practice for the handling and transport of dan</w:t>
            </w:r>
            <w:r w:rsidRPr="00635566">
              <w:t>gerous goods and hazardous substances, including:</w:t>
            </w:r>
          </w:p>
          <w:p w:rsidR="00000000" w:rsidRPr="00635566" w:rsidP="00635566">
            <w:pPr>
              <w:pStyle w:val="ListBullet2"/>
            </w:pPr>
            <w:r w:rsidRPr="00635566">
              <w:t>Australian and International Dangerous Goods Codes</w:t>
            </w:r>
          </w:p>
          <w:p w:rsidR="00000000" w:rsidRPr="00635566" w:rsidP="00635566">
            <w:pPr>
              <w:pStyle w:val="ListBullet2"/>
            </w:pPr>
            <w:r w:rsidRPr="00635566">
              <w:t>Australian Marine Orders and the International Maritime Dangerous Goods Code</w:t>
            </w:r>
          </w:p>
          <w:p w:rsidR="00000000" w:rsidRPr="00635566" w:rsidP="00635566">
            <w:pPr>
              <w:pStyle w:val="ListBullet2"/>
            </w:pPr>
            <w:r w:rsidRPr="00635566">
              <w:t>IATA Dangerous Goods by Air regulations</w:t>
            </w:r>
          </w:p>
          <w:p w:rsidR="00000000" w:rsidRPr="00635566" w:rsidP="00635566">
            <w:pPr>
              <w:pStyle w:val="ListBullet2"/>
            </w:pPr>
            <w:r w:rsidRPr="00635566">
              <w:t>Australian and International Explosives Codes</w:t>
            </w:r>
          </w:p>
          <w:p w:rsidR="00000000" w:rsidRPr="00635566" w:rsidP="00635566">
            <w:pPr>
              <w:pStyle w:val="ListBullet"/>
            </w:pPr>
            <w:r w:rsidRPr="00635566">
              <w:t>workplace relations regulations</w:t>
            </w:r>
          </w:p>
          <w:p w:rsidR="00000000" w:rsidRPr="00635566" w:rsidP="00635566">
            <w:pPr>
              <w:pStyle w:val="ListBullet"/>
            </w:pPr>
            <w:r w:rsidRPr="00635566">
              <w:t>equal opportunity legislation</w:t>
            </w:r>
          </w:p>
          <w:p w:rsidR="00000000" w:rsidRPr="00635566" w:rsidP="00635566">
            <w:pPr>
              <w:pStyle w:val="ListBullet"/>
            </w:pPr>
            <w:r w:rsidRPr="00635566">
              <w:t>equal employment opportunity and affirmative action legislation</w:t>
            </w:r>
          </w:p>
        </w:tc>
      </w:tr>
    </w:tbl>
    <w:p w:rsidR="00AD373B" w:rsidP="00635566">
      <w:pPr>
        <w:pStyle w:val="BodyText"/>
      </w:pPr>
    </w:p>
    <w:p w:rsidR="00AD373B" w:rsidP="00635566">
      <w:pPr>
        <w:pStyle w:val="BodyText"/>
      </w:pPr>
    </w:p>
    <w:p w:rsidR="00000000" w:rsidRPr="00635566" w:rsidP="00635566">
      <w:pPr>
        <w:pStyle w:val="Heading1"/>
      </w:pPr>
      <w:bookmarkStart w:id="12" w:name="O_295557"/>
      <w:bookmarkEnd w:id="12"/>
      <w:r w:rsidRPr="00635566">
        <w:t>Unit Sector(s)</w:t>
      </w:r>
    </w:p>
    <w:p w:rsidR="00000000" w:rsidRPr="00635566" w:rsidP="00635566">
      <w:pPr>
        <w:pStyle w:val="BodyText"/>
      </w:pPr>
      <w:r w:rsidRPr="00635566">
        <w:t>Not Applicable</w:t>
      </w:r>
    </w:p>
    <w:p w:rsidR="00000000" w:rsidRPr="00635566" w:rsidP="00635566">
      <w:pPr>
        <w:pStyle w:val="AllowPageBreak"/>
      </w:pPr>
    </w:p>
    <w:p w:rsidR="00000000" w:rsidRPr="00635566" w:rsidP="00635566">
      <w:pPr>
        <w:pStyle w:val="Heading1"/>
      </w:pPr>
      <w:bookmarkStart w:id="13" w:name="O_222529"/>
      <w:bookmarkEnd w:id="13"/>
      <w:r w:rsidRPr="00635566">
        <w:t>Competency Field</w:t>
      </w:r>
    </w:p>
    <w:tbl>
      <w:tblPr>
        <w:tblW w:w="9640" w:type="dxa"/>
        <w:tblLayout w:type="fixed"/>
        <w:tblCellMar>
          <w:left w:w="62" w:type="dxa"/>
          <w:right w:w="62" w:type="dxa"/>
        </w:tblCellMar>
        <w:tblLook w:val="0000"/>
      </w:tblPr>
      <w:tblGrid>
        <w:gridCol w:w="2978"/>
        <w:gridCol w:w="6662"/>
      </w:tblGrid>
      <w:tr w:rsidTr="00AD373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35566">
            <w:pPr>
              <w:pStyle w:val="BodyText"/>
              <w:rPr>
                <w:lang w:val="en-NZ"/>
              </w:rPr>
            </w:pPr>
            <w:r w:rsidRPr="00635566">
              <w:rPr>
                <w:rStyle w:val="SpecialBold"/>
              </w:rPr>
              <w:t>Competency Field</w:t>
            </w:r>
            <w:r w:rsidRPr="00635566">
              <w:t xml:space="preserve"> </w:t>
            </w:r>
          </w:p>
        </w:tc>
        <w:tc>
          <w:tcPr>
            <w:tcW w:w="6662" w:type="dxa"/>
            <w:tcBorders>
              <w:top w:val="nil"/>
              <w:left w:val="nil"/>
              <w:bottom w:val="nil"/>
              <w:right w:val="nil"/>
            </w:tcBorders>
            <w:tcMar>
              <w:top w:w="0" w:type="dxa"/>
              <w:left w:w="62" w:type="dxa"/>
              <w:bottom w:w="0" w:type="dxa"/>
              <w:right w:w="62" w:type="dxa"/>
            </w:tcMar>
          </w:tcPr>
          <w:p w:rsidR="00000000" w:rsidRPr="00635566" w:rsidP="00635566">
            <w:pPr>
              <w:pStyle w:val="BodyText"/>
            </w:pPr>
            <w:r w:rsidRPr="00635566">
              <w:t>A - Handling Cargo/Stock</w:t>
            </w:r>
          </w:p>
        </w:tc>
      </w:tr>
    </w:tbl>
    <w:p w:rsidR="00AD373B" w:rsidP="00635566">
      <w:pPr>
        <w:pStyle w:val="BodyText"/>
      </w:pPr>
    </w:p>
    <w:p w:rsidR="00AD373B" w:rsidP="00635566">
      <w:pPr>
        <w:pStyle w:val="BodyText"/>
      </w:pPr>
    </w:p>
    <w:p w:rsidR="00000000" w:rsidRPr="00635566" w:rsidP="00635566"/>
    <w:sectPr w:rsidSect="006355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5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73B" w:rsidP="00AD37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5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73B" w:rsidP="006355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373B" w:rsidP="006355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D373B" w:rsidP="006355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5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73B" w:rsidP="00AD37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5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73B" w:rsidP="00635566">
    <w:pPr>
      <w:pStyle w:val="Header"/>
      <w:framePr w:wrap="around"/>
    </w:pPr>
    <w:r>
      <w:fldChar w:fldCharType="begin"/>
    </w:r>
    <w:r>
      <w:instrText xml:space="preserve"> TITLE   \* MERGEFORMAT </w:instrText>
    </w:r>
    <w:r>
      <w:fldChar w:fldCharType="separate"/>
    </w:r>
    <w:r>
      <w:t>TLIA2009A Complete and check import/export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373B" w:rsidP="006355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D2A8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3CA3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BC4D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5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5566"/>
    <w:pPr>
      <w:spacing w:before="360" w:after="60"/>
      <w:outlineLvl w:val="0"/>
    </w:pPr>
    <w:rPr>
      <w:sz w:val="32"/>
    </w:rPr>
  </w:style>
  <w:style w:type="paragraph" w:styleId="Heading2">
    <w:name w:val="heading 2"/>
    <w:basedOn w:val="HeadingBase"/>
    <w:next w:val="BodyText"/>
    <w:link w:val="Heading2Char"/>
    <w:qFormat/>
    <w:rsid w:val="00635566"/>
    <w:pPr>
      <w:keepLines/>
      <w:spacing w:before="240" w:after="120"/>
      <w:outlineLvl w:val="1"/>
    </w:pPr>
    <w:rPr>
      <w:sz w:val="28"/>
      <w:szCs w:val="40"/>
    </w:rPr>
  </w:style>
  <w:style w:type="paragraph" w:styleId="Heading3">
    <w:name w:val="heading 3"/>
    <w:basedOn w:val="HeadingBase"/>
    <w:next w:val="BodyText"/>
    <w:link w:val="Heading3Char"/>
    <w:qFormat/>
    <w:rsid w:val="00635566"/>
    <w:pPr>
      <w:spacing w:before="180" w:after="120"/>
      <w:outlineLvl w:val="2"/>
    </w:pPr>
    <w:rPr>
      <w:spacing w:val="-10"/>
      <w:kern w:val="32"/>
    </w:rPr>
  </w:style>
  <w:style w:type="paragraph" w:styleId="Heading4">
    <w:name w:val="heading 4"/>
    <w:basedOn w:val="HeadingBase"/>
    <w:next w:val="BodyText"/>
    <w:link w:val="Heading4Char"/>
    <w:qFormat/>
    <w:rsid w:val="00635566"/>
    <w:pPr>
      <w:spacing w:before="160" w:after="120"/>
      <w:outlineLvl w:val="3"/>
    </w:pPr>
    <w:rPr>
      <w:sz w:val="22"/>
    </w:rPr>
  </w:style>
  <w:style w:type="paragraph" w:styleId="Heading5">
    <w:name w:val="heading 5"/>
    <w:basedOn w:val="HeadingBase"/>
    <w:next w:val="Normal"/>
    <w:link w:val="Heading5Char"/>
    <w:qFormat/>
    <w:rsid w:val="00635566"/>
    <w:pPr>
      <w:spacing w:before="80"/>
      <w:outlineLvl w:val="4"/>
    </w:pPr>
    <w:rPr>
      <w:color w:val="918585"/>
      <w:sz w:val="20"/>
    </w:rPr>
  </w:style>
  <w:style w:type="paragraph" w:styleId="Heading6">
    <w:name w:val="heading 6"/>
    <w:basedOn w:val="HeadingBase"/>
    <w:next w:val="Normal"/>
    <w:link w:val="Heading6Char"/>
    <w:qFormat/>
    <w:rsid w:val="00635566"/>
    <w:pPr>
      <w:spacing w:before="60"/>
      <w:outlineLvl w:val="5"/>
    </w:pPr>
    <w:rPr>
      <w:color w:val="918585"/>
      <w:sz w:val="20"/>
    </w:rPr>
  </w:style>
  <w:style w:type="paragraph" w:styleId="Heading7">
    <w:name w:val="heading 7"/>
    <w:basedOn w:val="Normal"/>
    <w:next w:val="Normal"/>
    <w:link w:val="Heading7Char"/>
    <w:qFormat/>
    <w:rsid w:val="00635566"/>
    <w:pPr>
      <w:ind w:left="720"/>
      <w:outlineLvl w:val="6"/>
    </w:pPr>
    <w:rPr>
      <w:i/>
    </w:rPr>
  </w:style>
  <w:style w:type="paragraph" w:styleId="Heading8">
    <w:name w:val="heading 8"/>
    <w:basedOn w:val="Normal"/>
    <w:next w:val="Normal"/>
    <w:link w:val="Heading8Char"/>
    <w:qFormat/>
    <w:rsid w:val="00635566"/>
    <w:pPr>
      <w:ind w:left="720"/>
      <w:outlineLvl w:val="7"/>
    </w:pPr>
    <w:rPr>
      <w:i/>
    </w:rPr>
  </w:style>
  <w:style w:type="paragraph" w:styleId="Heading9">
    <w:name w:val="heading 9"/>
    <w:basedOn w:val="Normal"/>
    <w:next w:val="Normal"/>
    <w:link w:val="Heading9Char"/>
    <w:qFormat/>
    <w:rsid w:val="00635566"/>
    <w:pPr>
      <w:ind w:left="720"/>
      <w:outlineLvl w:val="8"/>
    </w:pPr>
    <w:rPr>
      <w:i/>
    </w:rPr>
  </w:style>
  <w:style w:type="character" w:default="1" w:styleId="DefaultParagraphFont">
    <w:name w:val="Default Paragraph Font"/>
    <w:uiPriority w:val="1"/>
    <w:unhideWhenUsed/>
    <w:rsid w:val="006355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566"/>
  </w:style>
  <w:style w:type="character" w:customStyle="1" w:styleId="Heading1Char">
    <w:name w:val="Heading 1 Char"/>
    <w:basedOn w:val="DefaultParagraphFont"/>
    <w:link w:val="Heading1"/>
    <w:rsid w:val="00635566"/>
    <w:rPr>
      <w:rFonts w:ascii="Times New Roman" w:eastAsia="Times New Roman" w:hAnsi="Times New Roman" w:cs="Times New Roman"/>
      <w:b/>
      <w:sz w:val="32"/>
      <w:szCs w:val="20"/>
      <w:lang w:eastAsia="en-US"/>
    </w:rPr>
  </w:style>
  <w:style w:type="paragraph" w:styleId="BodyText">
    <w:name w:val="Body Text"/>
    <w:basedOn w:val="Normal"/>
    <w:link w:val="BodyTextChar"/>
    <w:rsid w:val="006355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5566"/>
    <w:rPr>
      <w:rFonts w:ascii="Times New Roman" w:eastAsia="Times New Roman" w:hAnsi="Times New Roman" w:cs="Times New Roman"/>
      <w:sz w:val="24"/>
      <w:lang w:val="en-US" w:eastAsia="en-US"/>
    </w:rPr>
  </w:style>
  <w:style w:type="paragraph" w:styleId="Footer">
    <w:name w:val="footer"/>
    <w:basedOn w:val="Normal"/>
    <w:link w:val="FooterChar"/>
    <w:rsid w:val="006355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566"/>
    <w:rPr>
      <w:rFonts w:ascii="Times New Roman" w:eastAsia="Times New Roman" w:hAnsi="Times New Roman" w:cs="Times New Roman"/>
      <w:sz w:val="16"/>
      <w:lang w:val="en-US" w:eastAsia="en-US"/>
    </w:rPr>
  </w:style>
  <w:style w:type="paragraph" w:styleId="List">
    <w:name w:val="List"/>
    <w:basedOn w:val="BodyText"/>
    <w:next w:val="BodyText"/>
    <w:rsid w:val="00635566"/>
    <w:pPr>
      <w:tabs>
        <w:tab w:val="left" w:pos="340"/>
      </w:tabs>
      <w:spacing w:before="60" w:after="60"/>
      <w:ind w:left="340" w:hanging="340"/>
    </w:pPr>
  </w:style>
  <w:style w:type="paragraph" w:styleId="ListBullet">
    <w:name w:val="List Bullet"/>
    <w:basedOn w:val="List"/>
    <w:rsid w:val="00635566"/>
    <w:pPr>
      <w:numPr>
        <w:numId w:val="13"/>
      </w:numPr>
      <w:tabs>
        <w:tab w:val="clear" w:pos="340"/>
      </w:tabs>
      <w:spacing w:before="40" w:after="40"/>
    </w:pPr>
  </w:style>
  <w:style w:type="character" w:customStyle="1" w:styleId="SpecialBold">
    <w:name w:val="Special Bold"/>
    <w:basedOn w:val="DefaultParagraphFont"/>
    <w:rsid w:val="00635566"/>
    <w:rPr>
      <w:b/>
      <w:spacing w:val="0"/>
    </w:rPr>
  </w:style>
  <w:style w:type="paragraph" w:styleId="ListBullet2">
    <w:name w:val="List Bullet 2"/>
    <w:basedOn w:val="List2"/>
    <w:rsid w:val="00635566"/>
    <w:pPr>
      <w:numPr>
        <w:numId w:val="14"/>
      </w:numPr>
      <w:tabs>
        <w:tab w:val="clear" w:pos="680"/>
      </w:tabs>
    </w:pPr>
  </w:style>
  <w:style w:type="paragraph" w:styleId="Header">
    <w:name w:val="header"/>
    <w:basedOn w:val="Normal"/>
    <w:link w:val="HeaderChar"/>
    <w:rsid w:val="006355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5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5566"/>
    <w:pPr>
      <w:spacing w:before="240" w:after="120"/>
      <w:outlineLvl w:val="0"/>
    </w:pPr>
    <w:rPr>
      <w:rFonts w:ascii="Times New Roman" w:hAnsi="Times New Roman"/>
      <w:b/>
      <w:sz w:val="28"/>
    </w:rPr>
  </w:style>
  <w:style w:type="paragraph" w:customStyle="1" w:styleId="AllowPageBreak">
    <w:name w:val="AllowPageBreak"/>
    <w:rsid w:val="006355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55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5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5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5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5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5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55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5566"/>
    <w:rPr>
      <w:rFonts w:ascii="Courier New" w:eastAsia="Times New Roman" w:hAnsi="Courier New" w:cs="Times New Roman"/>
      <w:i/>
      <w:szCs w:val="20"/>
      <w:lang w:val="en-US" w:eastAsia="en-US"/>
    </w:rPr>
  </w:style>
  <w:style w:type="paragraph" w:customStyle="1" w:styleId="HeadingBase">
    <w:name w:val="Heading Base"/>
    <w:rsid w:val="006355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566"/>
    <w:pPr>
      <w:tabs>
        <w:tab w:val="right" w:leader="dot" w:pos="9072"/>
      </w:tabs>
      <w:ind w:left="567"/>
    </w:pPr>
    <w:rPr>
      <w:szCs w:val="22"/>
    </w:rPr>
  </w:style>
  <w:style w:type="paragraph" w:customStyle="1" w:styleId="TOCBase">
    <w:name w:val="TOC Base"/>
    <w:rsid w:val="006355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566"/>
    <w:pPr>
      <w:tabs>
        <w:tab w:val="right" w:leader="dot" w:pos="9072"/>
      </w:tabs>
      <w:spacing w:before="40" w:after="40"/>
      <w:ind w:left="284"/>
    </w:pPr>
    <w:rPr>
      <w:rFonts w:ascii="Times New Roman" w:hAnsi="Times New Roman"/>
    </w:rPr>
  </w:style>
  <w:style w:type="paragraph" w:styleId="TOC1">
    <w:name w:val="toc 1"/>
    <w:basedOn w:val="TOCBase"/>
    <w:next w:val="Normal"/>
    <w:rsid w:val="006355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5566"/>
    <w:pPr>
      <w:spacing w:before="5040"/>
      <w:jc w:val="center"/>
    </w:pPr>
    <w:rPr>
      <w:sz w:val="48"/>
      <w:szCs w:val="72"/>
      <w:lang w:val="en-US"/>
    </w:rPr>
  </w:style>
  <w:style w:type="character" w:customStyle="1" w:styleId="TitleChar">
    <w:name w:val="Title Char"/>
    <w:basedOn w:val="DefaultParagraphFont"/>
    <w:link w:val="Title"/>
    <w:rsid w:val="006355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566"/>
    <w:pPr>
      <w:tabs>
        <w:tab w:val="left" w:pos="3600"/>
        <w:tab w:val="left" w:pos="3958"/>
      </w:tabs>
    </w:pPr>
  </w:style>
  <w:style w:type="paragraph" w:customStyle="1" w:styleId="Note">
    <w:name w:val="Note"/>
    <w:basedOn w:val="BodyText"/>
    <w:rsid w:val="006355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566"/>
    <w:pPr>
      <w:framePr w:wrap="auto" w:hAnchor="text" w:y="6049"/>
    </w:pPr>
    <w:rPr>
      <w:color w:val="000000"/>
      <w:sz w:val="40"/>
    </w:rPr>
  </w:style>
  <w:style w:type="paragraph" w:customStyle="1" w:styleId="TOCTitle">
    <w:name w:val="TOCTitle"/>
    <w:basedOn w:val="Heading1"/>
    <w:rsid w:val="00635566"/>
    <w:pPr>
      <w:spacing w:after="240"/>
      <w:jc w:val="center"/>
      <w:outlineLvl w:val="9"/>
    </w:pPr>
    <w:rPr>
      <w:caps/>
    </w:rPr>
  </w:style>
  <w:style w:type="paragraph" w:customStyle="1" w:styleId="Version">
    <w:name w:val="Version"/>
    <w:rsid w:val="006355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5566"/>
    <w:pPr>
      <w:keepNext w:val="0"/>
      <w:tabs>
        <w:tab w:val="right" w:pos="4176"/>
      </w:tabs>
      <w:ind w:left="198" w:hanging="198"/>
    </w:pPr>
    <w:rPr>
      <w:rFonts w:ascii="Garamond" w:hAnsi="Garamond"/>
    </w:rPr>
  </w:style>
  <w:style w:type="paragraph" w:styleId="IndexHeading">
    <w:name w:val="index heading"/>
    <w:basedOn w:val="Normal"/>
    <w:next w:val="Index1"/>
    <w:semiHidden/>
    <w:rsid w:val="00635566"/>
    <w:pPr>
      <w:spacing w:before="120" w:after="120"/>
    </w:pPr>
    <w:rPr>
      <w:rFonts w:ascii="Arial" w:hAnsi="Arial"/>
      <w:b/>
      <w:color w:val="918585"/>
      <w:sz w:val="24"/>
    </w:rPr>
  </w:style>
  <w:style w:type="paragraph" w:customStyle="1" w:styleId="Chapter">
    <w:name w:val="Chapter"/>
    <w:basedOn w:val="Normal"/>
    <w:rsid w:val="00635566"/>
    <w:pPr>
      <w:spacing w:before="240"/>
    </w:pPr>
    <w:rPr>
      <w:rFonts w:ascii="Times New Roman" w:hAnsi="Times New Roman"/>
      <w:smallCaps/>
      <w:spacing w:val="80"/>
      <w:sz w:val="28"/>
    </w:rPr>
  </w:style>
  <w:style w:type="paragraph" w:customStyle="1" w:styleId="InChapter">
    <w:name w:val="InChapter"/>
    <w:basedOn w:val="Heading3"/>
    <w:rsid w:val="00635566"/>
    <w:pPr>
      <w:spacing w:after="240"/>
      <w:outlineLvl w:val="9"/>
    </w:pPr>
    <w:rPr>
      <w:noProof/>
    </w:rPr>
  </w:style>
  <w:style w:type="paragraph" w:styleId="Index2">
    <w:name w:val="index 2"/>
    <w:basedOn w:val="Normal"/>
    <w:next w:val="Normal"/>
    <w:semiHidden/>
    <w:rsid w:val="00635566"/>
    <w:pPr>
      <w:tabs>
        <w:tab w:val="right" w:pos="4176"/>
      </w:tabs>
      <w:ind w:left="568" w:hanging="284"/>
    </w:pPr>
    <w:rPr>
      <w:rFonts w:ascii="Garamond" w:hAnsi="Garamond"/>
    </w:rPr>
  </w:style>
  <w:style w:type="paragraph" w:customStyle="1" w:styleId="Byline">
    <w:name w:val="Byline"/>
    <w:rsid w:val="006355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566"/>
    <w:pPr>
      <w:tabs>
        <w:tab w:val="clear" w:pos="3600"/>
        <w:tab w:val="clear" w:pos="3958"/>
      </w:tabs>
      <w:jc w:val="right"/>
    </w:pPr>
  </w:style>
  <w:style w:type="character" w:styleId="Emphasis">
    <w:name w:val="Emphasis"/>
    <w:basedOn w:val="DefaultParagraphFont"/>
    <w:qFormat/>
    <w:rsid w:val="00635566"/>
    <w:rPr>
      <w:i/>
    </w:rPr>
  </w:style>
  <w:style w:type="paragraph" w:styleId="Caption">
    <w:name w:val="caption"/>
    <w:basedOn w:val="BodyText"/>
    <w:next w:val="Normal"/>
    <w:qFormat/>
    <w:rsid w:val="00635566"/>
    <w:pPr>
      <w:framePr w:w="2268" w:hSpace="181" w:vSpace="181" w:wrap="around" w:vAnchor="text" w:hAnchor="page" w:x="1135" w:y="285" w:anchorLock="1"/>
    </w:pPr>
    <w:rPr>
      <w:i/>
    </w:rPr>
  </w:style>
  <w:style w:type="paragraph" w:customStyle="1" w:styleId="MiniTOCTitle">
    <w:name w:val="MiniTOCTitle"/>
    <w:basedOn w:val="Heading4"/>
    <w:rsid w:val="00635566"/>
    <w:pPr>
      <w:spacing w:before="240"/>
      <w:outlineLvl w:val="9"/>
    </w:pPr>
    <w:rPr>
      <w:noProof/>
      <w:sz w:val="24"/>
    </w:rPr>
  </w:style>
  <w:style w:type="paragraph" w:customStyle="1" w:styleId="MiniTOCItem">
    <w:name w:val="MiniTOCItem"/>
    <w:basedOn w:val="ListBullet"/>
    <w:rsid w:val="00635566"/>
    <w:pPr>
      <w:numPr>
        <w:numId w:val="0"/>
      </w:numPr>
      <w:tabs>
        <w:tab w:val="right" w:leader="dot" w:pos="6521"/>
      </w:tabs>
      <w:spacing w:before="0" w:after="0"/>
    </w:pPr>
  </w:style>
  <w:style w:type="paragraph" w:customStyle="1" w:styleId="TOFTitle">
    <w:name w:val="TOFTitle"/>
    <w:basedOn w:val="TOCTitle"/>
    <w:rsid w:val="00635566"/>
  </w:style>
  <w:style w:type="paragraph" w:styleId="TableofFigures">
    <w:name w:val="table of figures"/>
    <w:basedOn w:val="Normal"/>
    <w:next w:val="Normal"/>
    <w:semiHidden/>
    <w:rsid w:val="00635566"/>
    <w:pPr>
      <w:tabs>
        <w:tab w:val="right" w:leader="dot" w:pos="9072"/>
      </w:tabs>
      <w:ind w:left="970" w:hanging="403"/>
    </w:pPr>
    <w:rPr>
      <w:rFonts w:ascii="Times New Roman" w:hAnsi="Times New Roman"/>
      <w:b/>
    </w:rPr>
  </w:style>
  <w:style w:type="paragraph" w:styleId="ListNumber">
    <w:name w:val="List Number"/>
    <w:basedOn w:val="List"/>
    <w:rsid w:val="00635566"/>
    <w:pPr>
      <w:numPr>
        <w:numId w:val="11"/>
      </w:numPr>
    </w:pPr>
  </w:style>
  <w:style w:type="character" w:customStyle="1" w:styleId="WingdingSymbols">
    <w:name w:val="Wingding Symbols"/>
    <w:rsid w:val="00635566"/>
    <w:rPr>
      <w:rFonts w:ascii="Wingdings" w:hAnsi="Wingdings"/>
    </w:rPr>
  </w:style>
  <w:style w:type="paragraph" w:customStyle="1" w:styleId="TableHeading">
    <w:name w:val="Table Heading"/>
    <w:basedOn w:val="HeadingBase"/>
    <w:rsid w:val="00635566"/>
    <w:pPr>
      <w:keepLines/>
      <w:pBdr>
        <w:bottom w:val="single" w:sz="6" w:space="1" w:color="918585"/>
      </w:pBdr>
      <w:spacing w:before="240"/>
    </w:pPr>
  </w:style>
  <w:style w:type="character" w:customStyle="1" w:styleId="HotSpot">
    <w:name w:val="HotSpot"/>
    <w:rsid w:val="00635566"/>
    <w:rPr>
      <w:color w:val="0033CC"/>
      <w:u w:val="none"/>
    </w:rPr>
  </w:style>
  <w:style w:type="paragraph" w:customStyle="1" w:styleId="BodyTextRight">
    <w:name w:val="Body Text Right"/>
    <w:basedOn w:val="BodyText"/>
    <w:rsid w:val="00635566"/>
    <w:pPr>
      <w:spacing w:before="0" w:after="0"/>
      <w:jc w:val="right"/>
    </w:pPr>
  </w:style>
  <w:style w:type="paragraph" w:styleId="Index3">
    <w:name w:val="index 3"/>
    <w:basedOn w:val="ListNumber2"/>
    <w:next w:val="Normal"/>
    <w:semiHidden/>
    <w:rsid w:val="00635566"/>
    <w:pPr>
      <w:numPr>
        <w:numId w:val="0"/>
      </w:numPr>
      <w:tabs>
        <w:tab w:val="right" w:leader="dot" w:pos="4176"/>
      </w:tabs>
    </w:pPr>
  </w:style>
  <w:style w:type="paragraph" w:styleId="ListNumber2">
    <w:name w:val="List Number 2"/>
    <w:basedOn w:val="List2"/>
    <w:rsid w:val="00635566"/>
    <w:pPr>
      <w:numPr>
        <w:numId w:val="10"/>
      </w:numPr>
      <w:tabs>
        <w:tab w:val="clear" w:pos="1060"/>
      </w:tabs>
    </w:pPr>
  </w:style>
  <w:style w:type="paragraph" w:customStyle="1" w:styleId="MarginNote">
    <w:name w:val="Margin Note"/>
    <w:basedOn w:val="BodyText"/>
    <w:rsid w:val="006355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5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5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5566"/>
    <w:rPr>
      <w:sz w:val="32"/>
    </w:rPr>
  </w:style>
  <w:style w:type="paragraph" w:customStyle="1" w:styleId="HeadingProcedure">
    <w:name w:val="Heading Procedure"/>
    <w:basedOn w:val="HeadingBase"/>
    <w:next w:val="Normal"/>
    <w:rsid w:val="00635566"/>
    <w:pPr>
      <w:tabs>
        <w:tab w:val="left" w:pos="0"/>
      </w:tabs>
      <w:spacing w:before="120" w:after="60"/>
    </w:pPr>
    <w:rPr>
      <w:i/>
      <w:color w:val="918585"/>
      <w:sz w:val="22"/>
    </w:rPr>
  </w:style>
  <w:style w:type="paragraph" w:customStyle="1" w:styleId="TableBodyText">
    <w:name w:val="Table Body Text"/>
    <w:basedOn w:val="BodyText"/>
    <w:rsid w:val="00635566"/>
    <w:pPr>
      <w:spacing w:before="60" w:after="60"/>
    </w:pPr>
  </w:style>
  <w:style w:type="paragraph" w:styleId="ListContinue">
    <w:name w:val="List Continue"/>
    <w:basedOn w:val="List"/>
    <w:rsid w:val="00635566"/>
    <w:pPr>
      <w:ind w:firstLine="0"/>
    </w:pPr>
  </w:style>
  <w:style w:type="paragraph" w:customStyle="1" w:styleId="ListNote">
    <w:name w:val="List Note"/>
    <w:basedOn w:val="List"/>
    <w:rsid w:val="00635566"/>
    <w:pPr>
      <w:pBdr>
        <w:top w:val="single" w:sz="6" w:space="2" w:color="918585"/>
        <w:bottom w:val="single" w:sz="6" w:space="2" w:color="918585"/>
      </w:pBdr>
      <w:tabs>
        <w:tab w:val="left" w:pos="1021"/>
      </w:tabs>
      <w:ind w:firstLine="0"/>
    </w:pPr>
  </w:style>
  <w:style w:type="paragraph" w:customStyle="1" w:styleId="Warning">
    <w:name w:val="Warning"/>
    <w:basedOn w:val="BodyText"/>
    <w:rsid w:val="00635566"/>
    <w:pPr>
      <w:shd w:val="clear" w:color="auto" w:fill="D9D9D9"/>
      <w:tabs>
        <w:tab w:val="left" w:pos="992"/>
      </w:tabs>
      <w:ind w:left="119" w:right="119"/>
    </w:pPr>
    <w:rPr>
      <w:sz w:val="20"/>
    </w:rPr>
  </w:style>
  <w:style w:type="paragraph" w:customStyle="1" w:styleId="MarginIcons">
    <w:name w:val="Margin Icons"/>
    <w:basedOn w:val="BodyText"/>
    <w:rsid w:val="006355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566"/>
    <w:rPr>
      <w:rFonts w:ascii="Courier New" w:hAnsi="Courier New"/>
    </w:rPr>
  </w:style>
  <w:style w:type="paragraph" w:customStyle="1" w:styleId="NoteBullet">
    <w:name w:val="Note Bullet"/>
    <w:basedOn w:val="Note"/>
    <w:rsid w:val="00635566"/>
    <w:pPr>
      <w:tabs>
        <w:tab w:val="clear" w:pos="680"/>
      </w:tabs>
      <w:spacing w:before="60" w:after="60"/>
    </w:pPr>
  </w:style>
  <w:style w:type="paragraph" w:customStyle="1" w:styleId="SubHeading2">
    <w:name w:val="SubHeading2"/>
    <w:basedOn w:val="HeadingBase"/>
    <w:rsid w:val="00635566"/>
    <w:pPr>
      <w:spacing w:before="240" w:after="60"/>
    </w:pPr>
    <w:rPr>
      <w:sz w:val="20"/>
    </w:rPr>
  </w:style>
  <w:style w:type="paragraph" w:customStyle="1" w:styleId="SubHeading1">
    <w:name w:val="SubHeading1"/>
    <w:basedOn w:val="HeadingBase"/>
    <w:rsid w:val="00635566"/>
    <w:pPr>
      <w:spacing w:before="240" w:after="60"/>
    </w:pPr>
    <w:rPr>
      <w:color w:val="918585"/>
      <w:sz w:val="22"/>
    </w:rPr>
  </w:style>
  <w:style w:type="paragraph" w:customStyle="1" w:styleId="SideHeading">
    <w:name w:val="Side Heading"/>
    <w:basedOn w:val="HeadingBase"/>
    <w:rsid w:val="006355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566"/>
    <w:pPr>
      <w:numPr>
        <w:numId w:val="12"/>
      </w:numPr>
    </w:pPr>
  </w:style>
  <w:style w:type="paragraph" w:styleId="PlainText">
    <w:name w:val="Plain Text"/>
    <w:basedOn w:val="Normal"/>
    <w:link w:val="PlainTextChar"/>
    <w:rsid w:val="00635566"/>
    <w:rPr>
      <w:sz w:val="20"/>
    </w:rPr>
  </w:style>
  <w:style w:type="character" w:customStyle="1" w:styleId="PlainTextChar">
    <w:name w:val="Plain Text Char"/>
    <w:basedOn w:val="DefaultParagraphFont"/>
    <w:link w:val="PlainText"/>
    <w:rsid w:val="006355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5566"/>
    <w:rPr>
      <w:b/>
      <w:smallCaps/>
    </w:rPr>
  </w:style>
  <w:style w:type="paragraph" w:customStyle="1" w:styleId="TableListNumber">
    <w:name w:val="Table List Number"/>
    <w:basedOn w:val="ListNumber"/>
    <w:rsid w:val="00635566"/>
    <w:pPr>
      <w:numPr>
        <w:numId w:val="0"/>
      </w:numPr>
    </w:pPr>
  </w:style>
  <w:style w:type="paragraph" w:styleId="TOC4">
    <w:name w:val="toc 4"/>
    <w:basedOn w:val="TOCBase"/>
    <w:next w:val="Normal"/>
    <w:semiHidden/>
    <w:rsid w:val="00635566"/>
    <w:pPr>
      <w:tabs>
        <w:tab w:val="right" w:leader="dot" w:pos="9071"/>
      </w:tabs>
      <w:ind w:left="1701"/>
    </w:pPr>
  </w:style>
  <w:style w:type="paragraph" w:customStyle="1" w:styleId="ListAlpha">
    <w:name w:val="List Alpha"/>
    <w:basedOn w:val="List"/>
    <w:rsid w:val="00635566"/>
    <w:pPr>
      <w:numPr>
        <w:numId w:val="9"/>
      </w:numPr>
    </w:pPr>
  </w:style>
  <w:style w:type="paragraph" w:customStyle="1" w:styleId="ListAlpha2">
    <w:name w:val="List Alpha 2"/>
    <w:basedOn w:val="List2"/>
    <w:rsid w:val="00635566"/>
    <w:pPr>
      <w:numPr>
        <w:numId w:val="8"/>
      </w:numPr>
    </w:pPr>
  </w:style>
  <w:style w:type="paragraph" w:styleId="List2">
    <w:name w:val="List 2"/>
    <w:basedOn w:val="BodyText"/>
    <w:rsid w:val="00635566"/>
    <w:pPr>
      <w:tabs>
        <w:tab w:val="left" w:pos="680"/>
      </w:tabs>
      <w:spacing w:before="60" w:after="60"/>
      <w:ind w:left="680" w:hanging="340"/>
    </w:pPr>
  </w:style>
  <w:style w:type="paragraph" w:styleId="List3">
    <w:name w:val="List 3"/>
    <w:basedOn w:val="BodyText"/>
    <w:rsid w:val="00635566"/>
    <w:pPr>
      <w:tabs>
        <w:tab w:val="left" w:pos="1021"/>
      </w:tabs>
      <w:spacing w:before="60" w:after="60"/>
      <w:ind w:left="1020" w:hanging="340"/>
    </w:pPr>
  </w:style>
  <w:style w:type="paragraph" w:styleId="List4">
    <w:name w:val="List 4"/>
    <w:basedOn w:val="BodyText"/>
    <w:rsid w:val="00635566"/>
    <w:pPr>
      <w:tabs>
        <w:tab w:val="left" w:pos="1361"/>
      </w:tabs>
      <w:spacing w:before="60" w:after="60"/>
      <w:ind w:left="1361" w:hanging="340"/>
    </w:pPr>
  </w:style>
  <w:style w:type="paragraph" w:styleId="List5">
    <w:name w:val="List 5"/>
    <w:basedOn w:val="BodyText"/>
    <w:rsid w:val="00635566"/>
    <w:pPr>
      <w:tabs>
        <w:tab w:val="left" w:pos="1701"/>
      </w:tabs>
      <w:spacing w:before="60" w:after="60"/>
      <w:ind w:left="1701" w:hanging="340"/>
    </w:pPr>
  </w:style>
  <w:style w:type="paragraph" w:styleId="ListBullet3">
    <w:name w:val="List Bullet 3"/>
    <w:basedOn w:val="List3"/>
    <w:rsid w:val="00635566"/>
    <w:pPr>
      <w:numPr>
        <w:numId w:val="15"/>
      </w:numPr>
      <w:tabs>
        <w:tab w:val="clear" w:pos="1021"/>
      </w:tabs>
      <w:ind w:left="1037" w:hanging="357"/>
    </w:pPr>
  </w:style>
  <w:style w:type="paragraph" w:styleId="ListBullet4">
    <w:name w:val="List Bullet 4"/>
    <w:basedOn w:val="List4"/>
    <w:rsid w:val="00635566"/>
    <w:pPr>
      <w:numPr>
        <w:numId w:val="3"/>
      </w:numPr>
    </w:pPr>
  </w:style>
  <w:style w:type="paragraph" w:styleId="ListBullet5">
    <w:name w:val="List Bullet 5"/>
    <w:basedOn w:val="List5"/>
    <w:rsid w:val="00635566"/>
    <w:pPr>
      <w:numPr>
        <w:numId w:val="4"/>
      </w:numPr>
    </w:pPr>
  </w:style>
  <w:style w:type="paragraph" w:styleId="ListContinue2">
    <w:name w:val="List Continue 2"/>
    <w:basedOn w:val="List2"/>
    <w:rsid w:val="00635566"/>
    <w:pPr>
      <w:ind w:firstLine="0"/>
    </w:pPr>
  </w:style>
  <w:style w:type="paragraph" w:styleId="ListContinue3">
    <w:name w:val="List Continue 3"/>
    <w:basedOn w:val="List3"/>
    <w:rsid w:val="00635566"/>
    <w:pPr>
      <w:ind w:left="1021" w:firstLine="0"/>
    </w:pPr>
  </w:style>
  <w:style w:type="paragraph" w:styleId="ListContinue4">
    <w:name w:val="List Continue 4"/>
    <w:basedOn w:val="List4"/>
    <w:rsid w:val="00635566"/>
    <w:pPr>
      <w:ind w:firstLine="0"/>
    </w:pPr>
  </w:style>
  <w:style w:type="paragraph" w:styleId="ListContinue5">
    <w:name w:val="List Continue 5"/>
    <w:basedOn w:val="List5"/>
    <w:rsid w:val="00635566"/>
    <w:pPr>
      <w:ind w:firstLine="0"/>
    </w:pPr>
  </w:style>
  <w:style w:type="paragraph" w:styleId="ListNumber3">
    <w:name w:val="List Number 3"/>
    <w:basedOn w:val="List3"/>
    <w:rsid w:val="00635566"/>
    <w:pPr>
      <w:numPr>
        <w:numId w:val="5"/>
      </w:numPr>
    </w:pPr>
  </w:style>
  <w:style w:type="paragraph" w:styleId="ListNumber4">
    <w:name w:val="List Number 4"/>
    <w:basedOn w:val="List4"/>
    <w:rsid w:val="00635566"/>
    <w:pPr>
      <w:numPr>
        <w:numId w:val="6"/>
      </w:numPr>
    </w:pPr>
  </w:style>
  <w:style w:type="paragraph" w:styleId="ListNumber5">
    <w:name w:val="List Number 5"/>
    <w:basedOn w:val="List5"/>
    <w:rsid w:val="00635566"/>
    <w:pPr>
      <w:numPr>
        <w:numId w:val="7"/>
      </w:numPr>
    </w:pPr>
  </w:style>
  <w:style w:type="paragraph" w:styleId="BlockText">
    <w:name w:val="Block Text"/>
    <w:basedOn w:val="Normal"/>
    <w:rsid w:val="00635566"/>
    <w:pPr>
      <w:spacing w:after="120"/>
      <w:ind w:left="1440" w:right="1440"/>
    </w:pPr>
  </w:style>
  <w:style w:type="character" w:customStyle="1" w:styleId="Subscript">
    <w:name w:val="Subscript"/>
    <w:basedOn w:val="DefaultParagraphFont"/>
    <w:rsid w:val="00635566"/>
    <w:rPr>
      <w:sz w:val="16"/>
      <w:vertAlign w:val="subscript"/>
    </w:rPr>
  </w:style>
  <w:style w:type="character" w:customStyle="1" w:styleId="Superscript">
    <w:name w:val="Superscript"/>
    <w:basedOn w:val="DefaultParagraphFont"/>
    <w:rsid w:val="00635566"/>
    <w:rPr>
      <w:sz w:val="16"/>
      <w:vertAlign w:val="superscript"/>
    </w:rPr>
  </w:style>
  <w:style w:type="character" w:customStyle="1" w:styleId="Symbols">
    <w:name w:val="Symbols"/>
    <w:basedOn w:val="DefaultParagraphFont"/>
    <w:rsid w:val="00635566"/>
    <w:rPr>
      <w:rFonts w:ascii="Symbol" w:hAnsi="Symbol"/>
    </w:rPr>
  </w:style>
  <w:style w:type="character" w:customStyle="1" w:styleId="MenuOptions">
    <w:name w:val="Menu Options"/>
    <w:basedOn w:val="DefaultParagraphFont"/>
    <w:rsid w:val="00635566"/>
    <w:rPr>
      <w:rFonts w:ascii="Arial Narrow" w:hAnsi="Arial Narrow"/>
      <w:smallCaps/>
    </w:rPr>
  </w:style>
  <w:style w:type="character" w:customStyle="1" w:styleId="Buttons">
    <w:name w:val="Buttons"/>
    <w:basedOn w:val="DefaultParagraphFont"/>
    <w:rsid w:val="00635566"/>
    <w:rPr>
      <w:b/>
    </w:rPr>
  </w:style>
  <w:style w:type="character" w:customStyle="1" w:styleId="Underlined">
    <w:name w:val="Underlined"/>
    <w:basedOn w:val="DefaultParagraphFont"/>
    <w:rsid w:val="00635566"/>
    <w:rPr>
      <w:u w:val="single"/>
    </w:rPr>
  </w:style>
  <w:style w:type="paragraph" w:customStyle="1" w:styleId="TableBodyTextRight">
    <w:name w:val="Table Body Text Right"/>
    <w:basedOn w:val="TableBodyText"/>
    <w:rsid w:val="00635566"/>
    <w:pPr>
      <w:widowControl w:val="0"/>
      <w:autoSpaceDE w:val="0"/>
      <w:autoSpaceDN w:val="0"/>
      <w:adjustRightInd w:val="0"/>
      <w:jc w:val="right"/>
    </w:pPr>
    <w:rPr>
      <w:rFonts w:cs="Arial"/>
      <w:szCs w:val="18"/>
    </w:rPr>
  </w:style>
  <w:style w:type="paragraph" w:customStyle="1" w:styleId="CopyrightText">
    <w:name w:val="Copyright Text"/>
    <w:basedOn w:val="BodyText"/>
    <w:rsid w:val="00635566"/>
    <w:rPr>
      <w:sz w:val="18"/>
    </w:rPr>
  </w:style>
  <w:style w:type="paragraph" w:customStyle="1" w:styleId="BodySmallRight">
    <w:name w:val="Body Small Right"/>
    <w:basedOn w:val="BodyTextRight"/>
    <w:rsid w:val="00635566"/>
    <w:rPr>
      <w:sz w:val="18"/>
      <w:szCs w:val="18"/>
    </w:rPr>
  </w:style>
  <w:style w:type="paragraph" w:customStyle="1" w:styleId="MarginEdition">
    <w:name w:val="Margin Edition"/>
    <w:basedOn w:val="MarginNote"/>
    <w:rsid w:val="00635566"/>
    <w:pPr>
      <w:spacing w:before="0" w:after="0"/>
    </w:pPr>
    <w:rPr>
      <w:rFonts w:ascii="Times New Roman" w:hAnsi="Times New Roman"/>
      <w:color w:val="999999"/>
    </w:rPr>
  </w:style>
  <w:style w:type="paragraph" w:customStyle="1" w:styleId="Spacer">
    <w:name w:val="Spacer"/>
    <w:basedOn w:val="Normal"/>
    <w:rsid w:val="00635566"/>
    <w:rPr>
      <w:sz w:val="2"/>
      <w:szCs w:val="2"/>
    </w:rPr>
  </w:style>
  <w:style w:type="character" w:customStyle="1" w:styleId="Small">
    <w:name w:val="Small"/>
    <w:basedOn w:val="DefaultParagraphFont"/>
    <w:rsid w:val="00635566"/>
    <w:rPr>
      <w:sz w:val="16"/>
    </w:rPr>
  </w:style>
  <w:style w:type="paragraph" w:customStyle="1" w:styleId="WideTable">
    <w:name w:val="Wide Table"/>
    <w:basedOn w:val="Normal"/>
    <w:rsid w:val="00635566"/>
    <w:pPr>
      <w:ind w:left="-1418"/>
    </w:pPr>
    <w:rPr>
      <w:sz w:val="2"/>
      <w:szCs w:val="2"/>
    </w:rPr>
  </w:style>
  <w:style w:type="character" w:styleId="PageNumber">
    <w:name w:val="page number"/>
    <w:basedOn w:val="DefaultParagraphFont"/>
    <w:rsid w:val="00635566"/>
  </w:style>
  <w:style w:type="paragraph" w:styleId="Quote">
    <w:name w:val="Quote"/>
    <w:basedOn w:val="Heading1"/>
    <w:link w:val="QuoteChar"/>
    <w:qFormat/>
    <w:rsid w:val="00635566"/>
    <w:rPr>
      <w:b w:val="0"/>
      <w:sz w:val="72"/>
      <w:szCs w:val="72"/>
      <w:lang w:val="en-NZ"/>
    </w:rPr>
  </w:style>
  <w:style w:type="character" w:customStyle="1" w:styleId="QuoteChar">
    <w:name w:val="Quote Char"/>
    <w:basedOn w:val="DefaultParagraphFont"/>
    <w:link w:val="Quote"/>
    <w:rsid w:val="006355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566"/>
    <w:pPr>
      <w:pageBreakBefore/>
    </w:pPr>
  </w:style>
  <w:style w:type="paragraph" w:customStyle="1" w:styleId="Border">
    <w:name w:val="Border"/>
    <w:basedOn w:val="Normal"/>
    <w:qFormat/>
    <w:rsid w:val="006355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566"/>
    <w:rPr>
      <w:b/>
      <w:bCs/>
      <w:i/>
      <w:iCs/>
      <w:color w:val="auto"/>
    </w:rPr>
  </w:style>
  <w:style w:type="paragraph" w:styleId="IntenseQuote">
    <w:name w:val="Intense Quote"/>
    <w:basedOn w:val="Normal"/>
    <w:next w:val="Normal"/>
    <w:link w:val="IntenseQuoteChar"/>
    <w:uiPriority w:val="30"/>
    <w:qFormat/>
    <w:rsid w:val="006355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5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5566"/>
    <w:rPr>
      <w:smallCaps/>
      <w:color w:val="auto"/>
      <w:u w:val="single"/>
    </w:rPr>
  </w:style>
  <w:style w:type="character" w:styleId="IntenseReference">
    <w:name w:val="Intense Reference"/>
    <w:basedOn w:val="DefaultParagraphFont"/>
    <w:uiPriority w:val="32"/>
    <w:qFormat/>
    <w:rsid w:val="00635566"/>
    <w:rPr>
      <w:b/>
      <w:bCs/>
      <w:smallCaps/>
      <w:color w:val="auto"/>
      <w:spacing w:val="5"/>
      <w:u w:val="single"/>
    </w:rPr>
  </w:style>
  <w:style w:type="paragraph" w:customStyle="1" w:styleId="2ColumnHeading">
    <w:name w:val="2Column Heading"/>
    <w:basedOn w:val="BodyText"/>
    <w:qFormat/>
    <w:rsid w:val="00635566"/>
    <w:pPr>
      <w:spacing w:after="60"/>
      <w:ind w:left="-2268"/>
    </w:pPr>
    <w:rPr>
      <w:b/>
    </w:rPr>
  </w:style>
  <w:style w:type="paragraph" w:customStyle="1" w:styleId="Heading1TOC">
    <w:name w:val="Heading1 TOC"/>
    <w:basedOn w:val="Normal"/>
    <w:qFormat/>
    <w:rsid w:val="00635566"/>
    <w:pPr>
      <w:spacing w:before="240" w:after="120"/>
    </w:pPr>
    <w:rPr>
      <w:rFonts w:ascii="Times New Roman" w:hAnsi="Times New Roman"/>
      <w:b/>
      <w:sz w:val="32"/>
    </w:rPr>
  </w:style>
  <w:style w:type="paragraph" w:customStyle="1" w:styleId="Heading2TOC">
    <w:name w:val="Heading2 TOC"/>
    <w:basedOn w:val="Normal"/>
    <w:qFormat/>
    <w:rsid w:val="00635566"/>
    <w:pPr>
      <w:spacing w:before="240" w:after="60"/>
    </w:pPr>
    <w:rPr>
      <w:rFonts w:ascii="Times New Roman" w:hAnsi="Times New Roman"/>
      <w:b/>
      <w:sz w:val="28"/>
    </w:rPr>
  </w:style>
  <w:style w:type="character" w:customStyle="1" w:styleId="Underline">
    <w:name w:val="Underline"/>
    <w:basedOn w:val="DefaultParagraphFont"/>
    <w:qFormat/>
    <w:rsid w:val="00635566"/>
    <w:rPr>
      <w:u w:val="single"/>
    </w:rPr>
  </w:style>
  <w:style w:type="character" w:customStyle="1" w:styleId="BoldandItalics">
    <w:name w:val="Bold and Italics"/>
    <w:qFormat/>
    <w:rsid w:val="00635566"/>
    <w:rPr>
      <w:b/>
      <w:i/>
      <w:u w:val="none"/>
    </w:rPr>
  </w:style>
  <w:style w:type="paragraph" w:styleId="BalloonText">
    <w:name w:val="Balloon Text"/>
    <w:basedOn w:val="Normal"/>
    <w:link w:val="BalloonTextChar"/>
    <w:rsid w:val="00635566"/>
    <w:rPr>
      <w:rFonts w:ascii="Tahoma" w:hAnsi="Tahoma" w:cs="Tahoma"/>
      <w:sz w:val="16"/>
      <w:szCs w:val="16"/>
    </w:rPr>
  </w:style>
  <w:style w:type="character" w:customStyle="1" w:styleId="BalloonTextChar">
    <w:name w:val="Balloon Text Char"/>
    <w:basedOn w:val="DefaultParagraphFont"/>
    <w:link w:val="BalloonText"/>
    <w:rsid w:val="006355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55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55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1612</Words>
  <Characters>10683</Characters>
  <Application>Microsoft Office Word</Application>
  <DocSecurity>0</DocSecurity>
  <Lines>332</Lines>
  <Paragraphs>190</Paragraphs>
  <ScaleCrop>false</ScaleCrop>
  <Company>Author-it Software Corporation Ltd.</Company>
  <LinksUpToDate>false</LinksUpToDate>
  <CharactersWithSpaces>12214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TLIA2009A Complete and check import/export documentation</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2012-05-27T03:20:00Z</dcterms:created>
  <dcterms:modified xsi:type="dcterms:W3CDTF">2012-05-27T03:20:00Z</dcterms:modified>
</cp:coreProperties>
</file>