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9FE" w:rsidP="00C159FE">
      <w:pPr>
        <w:pStyle w:val="Title"/>
      </w:pPr>
      <w:r>
        <w:fldChar w:fldCharType="begin"/>
      </w:r>
      <w:r>
        <w:instrText xml:space="preserve"> TITLE   \* MERGEFORMAT </w:instrText>
      </w:r>
      <w:r>
        <w:fldChar w:fldCharType="separate"/>
      </w:r>
      <w:r>
        <w:t>TLI50310 Diploma of International Freight Forwarding</w:t>
      </w:r>
      <w:r>
        <w:fldChar w:fldCharType="end"/>
      </w:r>
    </w:p>
    <w:p w:rsidR="00C159FE" w:rsidP="00C159FE">
      <w:pPr>
        <w:pStyle w:val="Version"/>
        <w:sectPr w:rsidSect="00234E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34E33" w:rsidP="00234E33">
      <w:pPr>
        <w:pStyle w:val="SuperHeading"/>
      </w:pPr>
      <w:r w:rsidRPr="00234E33">
        <w:t>TLI50310 Diploma of International Freight Forwarding</w:t>
      </w:r>
    </w:p>
    <w:p w:rsidR="00000000" w:rsidRPr="00234E33" w:rsidP="00234E33">
      <w:pPr>
        <w:pStyle w:val="Heading1"/>
      </w:pPr>
      <w:bookmarkStart w:id="1" w:name="O_647431"/>
      <w:bookmarkEnd w:id="1"/>
      <w:r w:rsidRPr="00234E33">
        <w:t>Modification History</w:t>
      </w:r>
    </w:p>
    <w:p w:rsidR="00000000" w:rsidRPr="00234E33" w:rsidP="00234E33">
      <w:pPr>
        <w:pStyle w:val="BodyText"/>
      </w:pPr>
      <w:r w:rsidRPr="00234E33">
        <w:t>Release 3. This is the third release of this qualification in the TLI10 Transport and Logistics Training Package Version 4.0. Minor correction – unit code version corrected.</w:t>
      </w:r>
    </w:p>
    <w:p w:rsidR="00000000" w:rsidRPr="00234E33" w:rsidP="00234E33">
      <w:pPr>
        <w:pStyle w:val="BodyText"/>
      </w:pPr>
      <w:r w:rsidRPr="00234E33">
        <w:t>Release 3 is equivalent to the previous release.</w:t>
      </w:r>
    </w:p>
    <w:p w:rsidR="00000000" w:rsidRPr="00234E33" w:rsidP="00234E33">
      <w:pPr>
        <w:pStyle w:val="AllowPageBreak"/>
      </w:pPr>
    </w:p>
    <w:p w:rsidR="00000000" w:rsidRPr="00234E33" w:rsidP="00234E33">
      <w:pPr>
        <w:pStyle w:val="Heading1"/>
      </w:pPr>
      <w:bookmarkStart w:id="2" w:name="O_647430"/>
      <w:bookmarkEnd w:id="2"/>
      <w:r w:rsidRPr="00234E33">
        <w:t>Description</w:t>
      </w:r>
    </w:p>
    <w:p w:rsidR="00000000" w:rsidRPr="00234E33" w:rsidP="00234E33">
      <w:pPr>
        <w:pStyle w:val="BodyText"/>
      </w:pPr>
      <w:r w:rsidRPr="00234E33">
        <w:rPr>
          <w:rStyle w:val="SpecialBold"/>
        </w:rPr>
        <w:t>Rationale</w:t>
      </w:r>
      <w:r w:rsidRPr="00234E33">
        <w:t>:</w:t>
      </w:r>
    </w:p>
    <w:p w:rsidR="00000000" w:rsidRPr="00234E33" w:rsidP="00234E33">
      <w:pPr>
        <w:pStyle w:val="BodyText"/>
      </w:pPr>
      <w:r w:rsidRPr="00234E33">
        <w:t xml:space="preserve">A qualification for those working in advanced international freight forwarding roles. </w:t>
      </w:r>
    </w:p>
    <w:p w:rsidR="00000000" w:rsidRPr="00234E33" w:rsidP="00234E33">
      <w:pPr>
        <w:pStyle w:val="BodyText"/>
      </w:pPr>
      <w:r w:rsidRPr="00234E33">
        <w:t xml:space="preserve">Successful completion will require the self-directed application of knowledge and skills, with substantial depth in some areas where </w:t>
      </w:r>
      <w:r w:rsidRPr="00234E33">
        <w:t>judgement is required in planning and selecting appropriate equipment, services and techniques for self and others. Applications involve participation in the development of strategic initiatives as well as personal responsibility and autonomy in performing</w:t>
      </w:r>
      <w:r w:rsidRPr="00234E33">
        <w:t xml:space="preserve"> complex technical operations or organising others. It may include participation in teams, including those concerned with planning and evaluation functions. Group or team coordination and training may be involved. </w:t>
      </w:r>
    </w:p>
    <w:p w:rsidR="00000000" w:rsidRPr="00234E33" w:rsidP="00234E33">
      <w:pPr>
        <w:pStyle w:val="BodyText"/>
      </w:pPr>
      <w:r w:rsidRPr="00234E33">
        <w:t>The Diploma of International Freight Forw</w:t>
      </w:r>
      <w:r w:rsidRPr="00234E33">
        <w:t xml:space="preserve">arding qualification is aligned to the following four job role specialisations: </w:t>
      </w:r>
    </w:p>
    <w:p w:rsidR="00000000" w:rsidRPr="00234E33" w:rsidP="00234E33">
      <w:pPr>
        <w:pStyle w:val="BodyText"/>
      </w:pPr>
      <w:r w:rsidRPr="00234E33">
        <w:rPr>
          <w:rStyle w:val="SpecialBold"/>
        </w:rPr>
        <w:t>Group A</w:t>
      </w:r>
      <w:r w:rsidRPr="00234E33">
        <w:t xml:space="preserve"> </w:t>
      </w:r>
      <w:r w:rsidRPr="00234E33">
        <w:tab/>
        <w:t>International Freight Forwarders with responsibilities for managing own and work group activities</w:t>
      </w:r>
    </w:p>
    <w:p w:rsidR="00000000" w:rsidRPr="00234E33" w:rsidP="00234E33">
      <w:pPr>
        <w:pStyle w:val="BodyText"/>
      </w:pPr>
      <w:r w:rsidRPr="00234E33">
        <w:rPr>
          <w:rStyle w:val="SpecialBold"/>
        </w:rPr>
        <w:t>Group B</w:t>
      </w:r>
      <w:r w:rsidRPr="00234E33">
        <w:t xml:space="preserve"> </w:t>
      </w:r>
      <w:r w:rsidRPr="00234E33">
        <w:tab/>
        <w:t>International Freight Forwarders specialising in special tr</w:t>
      </w:r>
      <w:r w:rsidRPr="00234E33">
        <w:t>ansport services including dangerous goods</w:t>
      </w:r>
    </w:p>
    <w:p w:rsidR="00000000" w:rsidRPr="00234E33" w:rsidP="00234E33">
      <w:pPr>
        <w:pStyle w:val="BodyText"/>
      </w:pPr>
      <w:r w:rsidRPr="00234E33">
        <w:rPr>
          <w:rStyle w:val="SpecialBold"/>
        </w:rPr>
        <w:t>Group C</w:t>
      </w:r>
      <w:r w:rsidRPr="00234E33">
        <w:tab/>
        <w:t>International Freight Forwarders with work group and training responsibilities</w:t>
      </w:r>
    </w:p>
    <w:p w:rsidR="00C159FE" w:rsidP="00234E33">
      <w:pPr>
        <w:pStyle w:val="BodyText"/>
      </w:pPr>
      <w:r w:rsidRPr="00234E33">
        <w:rPr>
          <w:rStyle w:val="SpecialBold"/>
        </w:rPr>
        <w:t>Group D</w:t>
      </w:r>
      <w:r w:rsidRPr="00234E33">
        <w:tab/>
        <w:t>International Freight Forwarders with responsibilities in a range of work contexts</w:t>
      </w:r>
    </w:p>
    <w:p w:rsidR="00C159FE" w:rsidP="00234E33">
      <w:pPr>
        <w:pStyle w:val="BodyText"/>
      </w:pPr>
    </w:p>
    <w:p w:rsidR="00000000" w:rsidRPr="00234E33" w:rsidP="00234E33">
      <w:pPr>
        <w:pStyle w:val="Heading1"/>
      </w:pPr>
      <w:bookmarkStart w:id="3" w:name="O_647429"/>
      <w:bookmarkEnd w:id="3"/>
      <w:r w:rsidRPr="00234E33">
        <w:t>Pathways Informa</w:t>
      </w:r>
      <w:r w:rsidRPr="00234E33">
        <w:t>tion</w:t>
      </w:r>
    </w:p>
    <w:p w:rsidR="00000000" w:rsidRPr="00234E33" w:rsidP="00234E33">
      <w:pPr>
        <w:pStyle w:val="BodyText"/>
      </w:pPr>
      <w:r w:rsidRPr="00234E33">
        <w:t>Not Applicable</w:t>
      </w:r>
    </w:p>
    <w:p w:rsidR="00000000" w:rsidRPr="00234E33" w:rsidP="00234E33">
      <w:pPr>
        <w:pStyle w:val="AllowPageBreak"/>
      </w:pPr>
    </w:p>
    <w:p w:rsidR="00000000" w:rsidRPr="00234E33" w:rsidP="00234E33">
      <w:pPr>
        <w:pStyle w:val="Heading1"/>
      </w:pPr>
      <w:bookmarkStart w:id="4" w:name="O_647428"/>
      <w:bookmarkEnd w:id="4"/>
      <w:r w:rsidRPr="00234E33">
        <w:t>Licensing/Regulatory Information</w:t>
      </w:r>
    </w:p>
    <w:p w:rsidR="00000000" w:rsidRPr="00234E33" w:rsidP="00234E33">
      <w:pPr>
        <w:pStyle w:val="BodyText"/>
      </w:pPr>
      <w:r w:rsidRPr="00234E33">
        <w:t>Not Applicable</w:t>
      </w:r>
    </w:p>
    <w:p w:rsidR="00000000" w:rsidRPr="00234E33" w:rsidP="00234E33">
      <w:pPr>
        <w:pStyle w:val="AllowPageBreak"/>
      </w:pPr>
    </w:p>
    <w:p w:rsidR="00000000" w:rsidRPr="00234E33" w:rsidP="00234E33">
      <w:pPr>
        <w:pStyle w:val="Heading1"/>
      </w:pPr>
      <w:bookmarkStart w:id="5" w:name="O_647427"/>
      <w:bookmarkEnd w:id="5"/>
      <w:r w:rsidRPr="00234E33">
        <w:t>Entry Requirements</w:t>
      </w:r>
    </w:p>
    <w:p w:rsidR="00000000" w:rsidRPr="00234E33" w:rsidP="00234E33">
      <w:pPr>
        <w:pStyle w:val="BodyText"/>
      </w:pPr>
      <w:r w:rsidRPr="00234E33">
        <w:t>Not Applicable</w:t>
      </w:r>
    </w:p>
    <w:p w:rsidR="00000000" w:rsidRPr="00234E33" w:rsidP="00234E33">
      <w:pPr>
        <w:pStyle w:val="AllowPageBreak"/>
      </w:pPr>
    </w:p>
    <w:p w:rsidR="00000000" w:rsidRPr="00234E33" w:rsidP="00234E33">
      <w:pPr>
        <w:pStyle w:val="Heading1"/>
      </w:pPr>
      <w:bookmarkStart w:id="6" w:name="O_647426"/>
      <w:bookmarkEnd w:id="6"/>
      <w:r w:rsidRPr="00234E33">
        <w:t>Employability Skills Summary</w:t>
      </w:r>
    </w:p>
    <w:p w:rsidR="00000000" w:rsidRPr="00234E33" w:rsidP="00234E33">
      <w:pPr>
        <w:pStyle w:val="BodyText"/>
      </w:pPr>
      <w:r w:rsidRPr="00234E33">
        <w:rPr>
          <w:rStyle w:val="SpecialBold"/>
        </w:rPr>
        <w:t>Employability Skills Summary for</w:t>
      </w:r>
      <w:r w:rsidRPr="00234E33">
        <w:t xml:space="preserve"> </w:t>
      </w:r>
    </w:p>
    <w:p w:rsidR="00000000" w:rsidRPr="00234E33" w:rsidP="00234E33">
      <w:pPr>
        <w:pStyle w:val="BodyText"/>
      </w:pPr>
      <w:r w:rsidRPr="00234E33">
        <w:rPr>
          <w:rStyle w:val="SpecialBold"/>
        </w:rPr>
        <w:t>TLI50310 Diploma of International Freight Forwarding</w:t>
      </w:r>
    </w:p>
    <w:p w:rsidR="00000000" w:rsidRPr="00234E33" w:rsidP="00234E33">
      <w:pPr>
        <w:pStyle w:val="BodyText"/>
      </w:pPr>
      <w:r w:rsidRPr="00234E33">
        <w:t>The following table contains a summary of the employability skills as identified by the Transport and Logistics Industry for this qualification. This table should be interpreted in conjunction with the d</w:t>
      </w:r>
      <w:r w:rsidRPr="00234E33">
        <w:t>etailed requirements of each unit of competency packaged in this qualification. The outcomes described here are broad industry requirements that may vary depending on packaging options.</w:t>
      </w:r>
    </w:p>
    <w:tbl>
      <w:tblPr>
        <w:tblW w:w="0" w:type="auto"/>
        <w:tblCellMar>
          <w:left w:w="62" w:type="dxa"/>
          <w:right w:w="62" w:type="dxa"/>
        </w:tblCellMar>
        <w:tblLook w:val="0000"/>
      </w:tblPr>
      <w:tblGrid>
        <w:gridCol w:w="2956"/>
        <w:gridCol w:w="6240"/>
      </w:tblGrid>
      <w:tr w:rsidTr="00C159FE">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234E33" w:rsidP="00234E33">
            <w:pPr>
              <w:pStyle w:val="BodyText"/>
            </w:pPr>
            <w:r w:rsidRPr="00234E33">
              <w:rPr>
                <w:rStyle w:val="SpecialBold"/>
              </w:rPr>
              <w:t>Employability skill</w:t>
            </w:r>
          </w:p>
        </w:tc>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Industry</w:t>
            </w:r>
            <w:r w:rsidRPr="00234E33">
              <w:t>/</w:t>
            </w:r>
            <w:r w:rsidRPr="00234E33">
              <w:rPr>
                <w:rStyle w:val="SpecialBold"/>
              </w:rPr>
              <w:t>enterprise requirements for this qualific</w:t>
            </w:r>
            <w:r w:rsidRPr="00234E33">
              <w:rPr>
                <w:rStyle w:val="SpecialBold"/>
              </w:rPr>
              <w:t>ation include</w:t>
            </w:r>
            <w:r w:rsidRPr="00234E33">
              <w:t>:</w:t>
            </w:r>
          </w:p>
        </w:tc>
      </w:tr>
      <w:tr w:rsidTr="00C15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Communication</w:t>
            </w:r>
            <w:r w:rsidRPr="00234E33">
              <w:t xml:space="preserve"> </w:t>
            </w:r>
          </w:p>
        </w:tc>
        <w:tc>
          <w:tcPr>
            <w:tcW w:w="0" w:type="auto"/>
            <w:tcBorders>
              <w:top w:val="nil"/>
              <w:left w:val="nil"/>
              <w:bottom w:val="nil"/>
              <w:right w:val="nil"/>
            </w:tcBorders>
            <w:tcMar>
              <w:top w:w="0" w:type="dxa"/>
              <w:left w:w="62" w:type="dxa"/>
              <w:bottom w:w="0" w:type="dxa"/>
              <w:right w:w="62" w:type="dxa"/>
            </w:tcMar>
          </w:tcPr>
          <w:p w:rsidR="00000000" w:rsidRPr="00234E33" w:rsidP="00234E33">
            <w:pPr>
              <w:pStyle w:val="ListBullet"/>
            </w:pPr>
            <w:r w:rsidRPr="00234E33">
              <w:t>Communicate effectively with managers, staff, customers, suppliers and the global freight forwarding network in the course of international freight forwarding</w:t>
            </w:r>
          </w:p>
          <w:p w:rsidR="00000000" w:rsidRPr="00234E33" w:rsidP="00234E33">
            <w:pPr>
              <w:pStyle w:val="ListBullet"/>
            </w:pPr>
            <w:r w:rsidRPr="00234E33">
              <w:t>Listen to and interpret complex verbal information related to int</w:t>
            </w:r>
            <w:r w:rsidRPr="00234E33">
              <w:t>ernational freight forwarding including the clarification and confirmation of work requirements and the receiving of operational feedback</w:t>
            </w:r>
          </w:p>
          <w:p w:rsidR="00000000" w:rsidRPr="00234E33" w:rsidP="00234E33">
            <w:pPr>
              <w:pStyle w:val="ListBullet"/>
            </w:pPr>
            <w:r w:rsidRPr="00234E33">
              <w:t>Read and interpret documentation such as applicable regulations, policy documents, contracts, insurance documents, pla</w:t>
            </w:r>
            <w:r w:rsidRPr="00234E33">
              <w:t>ns, technical data, signage, labels, safety management systems, tenders, etc.</w:t>
            </w:r>
          </w:p>
          <w:p w:rsidR="00000000" w:rsidRPr="00234E33" w:rsidP="00234E33">
            <w:pPr>
              <w:pStyle w:val="ListBullet"/>
            </w:pPr>
            <w:r w:rsidRPr="00234E33">
              <w:t xml:space="preserve">Speak clearly and directly on diverse and complex matters related to international freight forwarding including sharing data, requirements and procedures relevant to operations, </w:t>
            </w:r>
            <w:r w:rsidRPr="00234E33">
              <w:t>issuing clear and timely instructions, communicating operational details to internal and external stakeholders, and providing support and feedback to staff</w:t>
            </w:r>
          </w:p>
          <w:p w:rsidR="00000000" w:rsidRPr="00234E33" w:rsidP="00234E33">
            <w:pPr>
              <w:pStyle w:val="ListBullet"/>
            </w:pPr>
            <w:r w:rsidRPr="00234E33">
              <w:t>Write complex documents including communicating with internal and external stakeholders and preparin</w:t>
            </w:r>
            <w:r w:rsidRPr="00234E33">
              <w:t>g risk assessment reports and freight forwarding project plans, specifications, tenders and reports</w:t>
            </w:r>
          </w:p>
          <w:p w:rsidR="00000000" w:rsidRPr="00234E33" w:rsidP="00234E33">
            <w:pPr>
              <w:pStyle w:val="ListBullet"/>
            </w:pPr>
            <w:r w:rsidRPr="00234E33">
              <w:t>Responsibly negotiate complex issues with others in the course of international freight forwarding including resolving conflict, obtaining resources necessa</w:t>
            </w:r>
            <w:r w:rsidRPr="00234E33">
              <w:t>ry to achieve objectives, creating and finalising contracts, and negotiating processes and procedures appropriate to statutory and legal requirements</w:t>
            </w:r>
          </w:p>
          <w:p w:rsidR="00000000" w:rsidRPr="00234E33" w:rsidP="00234E33">
            <w:pPr>
              <w:pStyle w:val="ListBullet"/>
            </w:pPr>
            <w:r w:rsidRPr="00234E33">
              <w:t>Recognise and interpret non-verbal signs, signals and behaviour</w:t>
            </w:r>
          </w:p>
          <w:p w:rsidR="00000000" w:rsidRPr="00234E33" w:rsidP="00234E33">
            <w:pPr>
              <w:pStyle w:val="ListBullet"/>
            </w:pPr>
            <w:r w:rsidRPr="00234E33">
              <w:t>Establish and implement organisation's inf</w:t>
            </w:r>
            <w:r w:rsidRPr="00234E33">
              <w:t>ormation and communication systems and procedures</w:t>
            </w:r>
          </w:p>
          <w:p w:rsidR="00000000" w:rsidRPr="00234E33" w:rsidP="00234E33">
            <w:pPr>
              <w:pStyle w:val="ListBullet"/>
            </w:pPr>
            <w:r w:rsidRPr="00234E33">
              <w:t>Establish and use global and local networks including active involvement in business or professional networks and the building of relationships to provide benefits for the team and organisation</w:t>
            </w:r>
          </w:p>
          <w:p w:rsidR="00000000" w:rsidRPr="00234E33" w:rsidP="00234E33">
            <w:pPr>
              <w:pStyle w:val="ListBullet"/>
            </w:pPr>
            <w:r w:rsidRPr="00234E33">
              <w:t xml:space="preserve">Use numeracy effectively to understand operational and </w:t>
            </w:r>
            <w:r w:rsidRPr="00234E33">
              <w:t>costing data, prepare budgets, perform calculations, determine costs, forecast resource requirements, and audit performance.</w:t>
            </w:r>
          </w:p>
        </w:tc>
      </w:tr>
    </w:tbl>
    <w:p w:rsidR="00000000" w:rsidRPr="00234E33" w:rsidP="00234E33">
      <w:pPr>
        <w:pStyle w:val="BodyText"/>
      </w:pPr>
      <w:r w:rsidRPr="00234E33">
        <w:rPr>
          <w:rStyle w:val="SpecialBold"/>
        </w:rPr>
        <w:t>TLI50310 Diploma of International Freight Forwarding</w:t>
      </w:r>
      <w:r w:rsidRPr="00234E33">
        <w:t xml:space="preserve"> (</w:t>
      </w:r>
      <w:r w:rsidRPr="00234E33">
        <w:rPr>
          <w:rStyle w:val="SpecialBold"/>
        </w:rPr>
        <w:t>continued</w:t>
      </w:r>
      <w:r w:rsidRPr="00234E33">
        <w:t>)</w:t>
      </w:r>
    </w:p>
    <w:tbl>
      <w:tblPr>
        <w:tblW w:w="0" w:type="auto"/>
        <w:tblCellMar>
          <w:left w:w="62" w:type="dxa"/>
          <w:right w:w="62" w:type="dxa"/>
        </w:tblCellMar>
        <w:tblLook w:val="0000"/>
      </w:tblPr>
      <w:tblGrid>
        <w:gridCol w:w="2904"/>
        <w:gridCol w:w="6292"/>
      </w:tblGrid>
      <w:tr w:rsidTr="00C159FE">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234E33" w:rsidP="00234E33">
            <w:pPr>
              <w:pStyle w:val="BodyText"/>
            </w:pPr>
            <w:r w:rsidRPr="00234E33">
              <w:rPr>
                <w:rStyle w:val="SpecialBold"/>
              </w:rPr>
              <w:t>Employabil</w:t>
            </w:r>
            <w:r w:rsidRPr="00234E33">
              <w:rPr>
                <w:rStyle w:val="SpecialBold"/>
              </w:rPr>
              <w:t>ity skill</w:t>
            </w:r>
          </w:p>
        </w:tc>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Industry</w:t>
            </w:r>
            <w:r w:rsidRPr="00234E33">
              <w:t>/</w:t>
            </w:r>
            <w:r w:rsidRPr="00234E33">
              <w:rPr>
                <w:rStyle w:val="SpecialBold"/>
              </w:rPr>
              <w:t>enterprise requirements for this qualification include</w:t>
            </w:r>
            <w:r w:rsidRPr="00234E33">
              <w:t>:</w:t>
            </w:r>
          </w:p>
        </w:tc>
      </w:tr>
      <w:tr w:rsidTr="00C15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Teamwork</w:t>
            </w:r>
          </w:p>
        </w:tc>
        <w:tc>
          <w:tcPr>
            <w:tcW w:w="0" w:type="auto"/>
            <w:tcBorders>
              <w:top w:val="nil"/>
              <w:left w:val="nil"/>
              <w:bottom w:val="nil"/>
              <w:right w:val="nil"/>
            </w:tcBorders>
            <w:tcMar>
              <w:top w:w="0" w:type="dxa"/>
              <w:left w:w="62" w:type="dxa"/>
              <w:bottom w:w="0" w:type="dxa"/>
              <w:right w:w="62" w:type="dxa"/>
            </w:tcMar>
          </w:tcPr>
          <w:p w:rsidR="00000000" w:rsidRPr="00234E33" w:rsidP="00234E33">
            <w:pPr>
              <w:pStyle w:val="ListBullet"/>
            </w:pPr>
            <w:r w:rsidRPr="00234E33">
              <w:t>Provide leadership to staff</w:t>
            </w:r>
          </w:p>
          <w:p w:rsidR="00000000" w:rsidRPr="00234E33" w:rsidP="00234E33">
            <w:pPr>
              <w:pStyle w:val="ListBullet"/>
            </w:pPr>
            <w:r w:rsidRPr="00234E33">
              <w:t xml:space="preserve">Manage the resolution of any interpersonal conflicts that may arise in the course of international freight forwarding </w:t>
            </w:r>
          </w:p>
          <w:p w:rsidR="00000000" w:rsidRPr="00234E33" w:rsidP="00234E33">
            <w:pPr>
              <w:pStyle w:val="ListBullet"/>
            </w:pPr>
            <w:r w:rsidRPr="00234E33">
              <w:t>Motivate staff</w:t>
            </w:r>
          </w:p>
          <w:p w:rsidR="00000000" w:rsidRPr="00234E33" w:rsidP="00234E33">
            <w:pPr>
              <w:pStyle w:val="ListBullet"/>
            </w:pPr>
            <w:r w:rsidRPr="00234E33">
              <w:t xml:space="preserve">Provide opportunities for staff to achieve and maintain competence </w:t>
            </w:r>
          </w:p>
          <w:p w:rsidR="00000000" w:rsidRPr="00234E33" w:rsidP="00234E33">
            <w:pPr>
              <w:pStyle w:val="ListBullet"/>
            </w:pPr>
            <w:r w:rsidRPr="00234E33">
              <w:t>Coach, mentor and give feedback to staff</w:t>
            </w:r>
          </w:p>
          <w:p w:rsidR="00000000" w:rsidRPr="00234E33" w:rsidP="00234E33">
            <w:pPr>
              <w:pStyle w:val="ListBullet"/>
            </w:pPr>
            <w:r w:rsidRPr="00234E33">
              <w:t>Provide information, instruction, training and supervision</w:t>
            </w:r>
          </w:p>
          <w:p w:rsidR="00000000" w:rsidRPr="00234E33" w:rsidP="00234E33">
            <w:pPr>
              <w:pStyle w:val="ListBullet"/>
            </w:pPr>
            <w:r w:rsidRPr="00234E33">
              <w:t>Manage the avoidance and prevention of harassment of others in the workplace</w:t>
            </w:r>
          </w:p>
          <w:p w:rsidR="00000000" w:rsidRPr="00234E33" w:rsidP="00234E33">
            <w:pPr>
              <w:pStyle w:val="ListBullet"/>
            </w:pPr>
            <w:r w:rsidRPr="00234E33">
              <w:t xml:space="preserve">Ensure the </w:t>
            </w:r>
            <w:r w:rsidRPr="00234E33">
              <w:t>active participation of team members in meeting goals and objectives</w:t>
            </w:r>
          </w:p>
          <w:p w:rsidR="00000000" w:rsidRPr="00234E33" w:rsidP="00234E33">
            <w:pPr>
              <w:pStyle w:val="ListBullet"/>
            </w:pPr>
            <w:r w:rsidRPr="00234E33">
              <w:t xml:space="preserve">Collaborate with staff and others in the course of international freight forwarding </w:t>
            </w:r>
          </w:p>
          <w:p w:rsidR="00000000" w:rsidRPr="00234E33" w:rsidP="00234E33">
            <w:pPr>
              <w:pStyle w:val="ListBullet"/>
            </w:pPr>
            <w:r w:rsidRPr="00234E33">
              <w:t xml:space="preserve">Work collaboratively with contractors, carriers and customers in the context of international freight </w:t>
            </w:r>
            <w:r w:rsidRPr="00234E33">
              <w:t xml:space="preserve">forwarding </w:t>
            </w:r>
          </w:p>
          <w:p w:rsidR="00000000" w:rsidRPr="00234E33" w:rsidP="00234E33">
            <w:pPr>
              <w:pStyle w:val="ListBullet"/>
            </w:pPr>
            <w:r w:rsidRPr="00234E33">
              <w:t>Define a role as part of a team including identifying the strengths of team members, understanding relationships between team members and understanding the roles and relationship between and among manager, team leaders, supervisors, etc.</w:t>
            </w:r>
          </w:p>
          <w:p w:rsidR="00000000" w:rsidP="00234E33">
            <w:pPr>
              <w:pStyle w:val="ListBullet"/>
              <w:rPr>
                <w:lang w:val="en-NZ"/>
              </w:rPr>
            </w:pPr>
            <w:r w:rsidRPr="00234E33">
              <w:t>Work w</w:t>
            </w:r>
            <w:r w:rsidRPr="00234E33">
              <w:t>ith staff and other persons of different ages, gender, race, religion, political persuasion, etc.</w:t>
            </w:r>
          </w:p>
        </w:tc>
      </w:tr>
      <w:tr w:rsidTr="00C15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Problem solving</w:t>
            </w:r>
          </w:p>
        </w:tc>
        <w:tc>
          <w:tcPr>
            <w:tcW w:w="0" w:type="auto"/>
            <w:tcBorders>
              <w:top w:val="nil"/>
              <w:left w:val="nil"/>
              <w:bottom w:val="nil"/>
              <w:right w:val="nil"/>
            </w:tcBorders>
            <w:tcMar>
              <w:top w:w="0" w:type="dxa"/>
              <w:left w:w="62" w:type="dxa"/>
              <w:bottom w:w="0" w:type="dxa"/>
              <w:right w:w="62" w:type="dxa"/>
            </w:tcMar>
          </w:tcPr>
          <w:p w:rsidR="00000000" w:rsidRPr="00234E33" w:rsidP="00234E33">
            <w:pPr>
              <w:pStyle w:val="ListBullet"/>
            </w:pPr>
            <w:r w:rsidRPr="00234E33">
              <w:t xml:space="preserve">Develop practical solutions for problems arising in the course of international freight forwarding including assessing hazards and ensuring </w:t>
            </w:r>
            <w:r w:rsidRPr="00234E33">
              <w:t>there are alternative plans or processes to manage identified risks; monitoring issues which arise in the course of operations; and creating, implementing and applying risk management systems</w:t>
            </w:r>
          </w:p>
          <w:p w:rsidR="00000000" w:rsidRPr="00234E33" w:rsidP="00234E33">
            <w:pPr>
              <w:pStyle w:val="ListBullet"/>
            </w:pPr>
            <w:r w:rsidRPr="00234E33">
              <w:t xml:space="preserve">Manage hazards and risks in complex and diverse situations that may occur in the course of international freight forwarding </w:t>
            </w:r>
          </w:p>
          <w:p w:rsidR="00000000" w:rsidRPr="00234E33" w:rsidP="00234E33">
            <w:pPr>
              <w:pStyle w:val="ListBullet"/>
            </w:pPr>
            <w:r w:rsidRPr="00234E33">
              <w:t>Solve problems in teams including allocating roles and responsibilities in response to changes in environment or circumstances, coo</w:t>
            </w:r>
            <w:r w:rsidRPr="00234E33">
              <w:t>rdinating requirements and issues, and evaluating and monitoring performance</w:t>
            </w:r>
          </w:p>
          <w:p w:rsidR="00000000" w:rsidRPr="00234E33" w:rsidP="00234E33">
            <w:pPr>
              <w:pStyle w:val="ListBullet"/>
            </w:pPr>
            <w:r w:rsidRPr="00234E33">
              <w:t>Show independence and initiative in identifying problems and solving them</w:t>
            </w:r>
          </w:p>
          <w:p w:rsidR="00000000" w:rsidRPr="00234E33" w:rsidP="00234E33">
            <w:pPr>
              <w:pStyle w:val="ListBullet"/>
            </w:pPr>
            <w:r w:rsidRPr="00234E33">
              <w:t>Resolve customer concerns in relation to complex project issues including resolution of contract issues a</w:t>
            </w:r>
            <w:r w:rsidRPr="00234E33">
              <w:t>nd the achievement of quality requirements and deadlines</w:t>
            </w:r>
          </w:p>
          <w:p w:rsidR="00000000" w:rsidRPr="00234E33" w:rsidP="00234E33">
            <w:pPr>
              <w:pStyle w:val="ListBullet"/>
            </w:pPr>
            <w:r w:rsidRPr="00234E33">
              <w:t>Test assumptions, taking the context of data and circumstances into account</w:t>
            </w:r>
          </w:p>
          <w:p w:rsidR="00000000" w:rsidRPr="00234E33" w:rsidP="00234E33">
            <w:pPr>
              <w:pStyle w:val="ListBullet"/>
            </w:pPr>
            <w:r w:rsidRPr="00234E33">
              <w:t>Audit and review systems and plans</w:t>
            </w:r>
          </w:p>
          <w:p w:rsidR="00000000" w:rsidRPr="00234E33" w:rsidP="00234E33">
            <w:pPr>
              <w:pStyle w:val="ListBullet"/>
            </w:pPr>
            <w:r w:rsidRPr="00234E33">
              <w:t>Use applicable mathematics to solve complex problems related to international freight fo</w:t>
            </w:r>
            <w:r w:rsidRPr="00234E33">
              <w:t>rwarding.</w:t>
            </w:r>
          </w:p>
        </w:tc>
      </w:tr>
    </w:tbl>
    <w:p w:rsidR="00000000" w:rsidRPr="00234E33" w:rsidP="00234E33">
      <w:pPr>
        <w:pStyle w:val="BodyText"/>
      </w:pPr>
      <w:r w:rsidRPr="00234E33">
        <w:rPr>
          <w:rStyle w:val="SpecialBold"/>
        </w:rPr>
        <w:t>TLI50310 Diploma of International Freight Forwarding</w:t>
      </w:r>
      <w:r w:rsidRPr="00234E33">
        <w:t xml:space="preserve"> (</w:t>
      </w:r>
      <w:r w:rsidRPr="00234E33">
        <w:rPr>
          <w:rStyle w:val="SpecialBold"/>
        </w:rPr>
        <w:t>continued</w:t>
      </w:r>
      <w:r w:rsidRPr="00234E33">
        <w:t>)</w:t>
      </w:r>
    </w:p>
    <w:tbl>
      <w:tblPr>
        <w:tblW w:w="0" w:type="auto"/>
        <w:tblCellMar>
          <w:left w:w="62" w:type="dxa"/>
          <w:right w:w="62" w:type="dxa"/>
        </w:tblCellMar>
        <w:tblLook w:val="0000"/>
      </w:tblPr>
      <w:tblGrid>
        <w:gridCol w:w="2309"/>
        <w:gridCol w:w="6887"/>
      </w:tblGrid>
      <w:tr w:rsidTr="00C159FE">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234E33" w:rsidP="00234E33">
            <w:pPr>
              <w:pStyle w:val="BodyText"/>
            </w:pPr>
            <w:r w:rsidRPr="00234E33">
              <w:rPr>
                <w:rStyle w:val="SpecialBold"/>
              </w:rPr>
              <w:t>Employability skill</w:t>
            </w:r>
          </w:p>
        </w:tc>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Industry</w:t>
            </w:r>
            <w:r w:rsidRPr="00234E33">
              <w:t>/</w:t>
            </w:r>
            <w:r w:rsidRPr="00234E33">
              <w:rPr>
                <w:rStyle w:val="SpecialBold"/>
              </w:rPr>
              <w:t>enterprise requirements for this qualification include</w:t>
            </w:r>
            <w:r w:rsidRPr="00234E33">
              <w:t>:</w:t>
            </w:r>
          </w:p>
        </w:tc>
      </w:tr>
      <w:tr w:rsidTr="00C15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Initiative and enterprise</w:t>
            </w:r>
          </w:p>
        </w:tc>
        <w:tc>
          <w:tcPr>
            <w:tcW w:w="0" w:type="auto"/>
            <w:tcBorders>
              <w:top w:val="nil"/>
              <w:left w:val="nil"/>
              <w:bottom w:val="nil"/>
              <w:right w:val="nil"/>
            </w:tcBorders>
            <w:tcMar>
              <w:top w:w="0" w:type="dxa"/>
              <w:left w:w="62" w:type="dxa"/>
              <w:bottom w:w="0" w:type="dxa"/>
              <w:right w:w="62" w:type="dxa"/>
            </w:tcMar>
          </w:tcPr>
          <w:p w:rsidR="00000000" w:rsidRPr="00234E33" w:rsidP="00234E33">
            <w:pPr>
              <w:pStyle w:val="ListBullet"/>
            </w:pPr>
            <w:r w:rsidRPr="00234E33">
              <w:t>Modify activities dependent on differing work situations and contingencies</w:t>
            </w:r>
          </w:p>
          <w:p w:rsidR="00000000" w:rsidRPr="00234E33" w:rsidP="00234E33">
            <w:pPr>
              <w:pStyle w:val="ListBullet"/>
            </w:pPr>
            <w:r w:rsidRPr="00234E33">
              <w:t>Take appropriate initiatives in complex and diverse situations such as those above</w:t>
            </w:r>
          </w:p>
          <w:p w:rsidR="00000000" w:rsidRPr="00234E33" w:rsidP="00234E33">
            <w:pPr>
              <w:pStyle w:val="ListBullet"/>
            </w:pPr>
            <w:r w:rsidRPr="00234E33">
              <w:t>Recognise and respond to changes in internal and external operating environments</w:t>
            </w:r>
          </w:p>
          <w:p w:rsidR="00000000" w:rsidRPr="00234E33" w:rsidP="00234E33">
            <w:pPr>
              <w:pStyle w:val="ListBullet"/>
            </w:pPr>
            <w:r w:rsidRPr="00234E33">
              <w:t>Contribute to and</w:t>
            </w:r>
            <w:r w:rsidRPr="00234E33">
              <w:t xml:space="preserve"> manage continuous improvement processes</w:t>
            </w:r>
          </w:p>
          <w:p w:rsidR="00000000" w:rsidRPr="00234E33" w:rsidP="00234E33">
            <w:pPr>
              <w:pStyle w:val="ListBullet"/>
            </w:pPr>
            <w:r w:rsidRPr="00234E33">
              <w:t>Be creative in approaches to change and innovation, in response to conflicts in coordination and allocation of resources, and in both in encouraging input from staff and interactions between and amongst staff and te</w:t>
            </w:r>
            <w:r w:rsidRPr="00234E33">
              <w:t>ams</w:t>
            </w:r>
          </w:p>
          <w:p w:rsidR="00000000" w:rsidRPr="00234E33" w:rsidP="00234E33">
            <w:pPr>
              <w:pStyle w:val="ListBullet"/>
            </w:pPr>
            <w:r w:rsidRPr="00234E33">
              <w:t>Translate ideas into action including applying consultative processes, developing plans, applying new technologies and concepts and gaining the support of internal and external stakeholders</w:t>
            </w:r>
          </w:p>
          <w:p w:rsidR="00000000" w:rsidRPr="00234E33" w:rsidP="00234E33">
            <w:pPr>
              <w:pStyle w:val="ListBullet"/>
            </w:pPr>
            <w:r w:rsidRPr="00234E33">
              <w:t>Value input from staff</w:t>
            </w:r>
          </w:p>
          <w:p w:rsidR="00000000" w:rsidP="00234E33">
            <w:pPr>
              <w:pStyle w:val="ListBullet"/>
              <w:rPr>
                <w:lang w:val="en-NZ"/>
              </w:rPr>
            </w:pPr>
            <w:r w:rsidRPr="00234E33">
              <w:t>Manage the response to any contingencie</w:t>
            </w:r>
            <w:r w:rsidRPr="00234E33">
              <w:t>s and changes in equipment, standard operating procedures and the working environment.</w:t>
            </w:r>
          </w:p>
        </w:tc>
      </w:tr>
      <w:tr w:rsidTr="00C15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Planning and organising</w:t>
            </w:r>
          </w:p>
        </w:tc>
        <w:tc>
          <w:tcPr>
            <w:tcW w:w="0" w:type="auto"/>
            <w:tcBorders>
              <w:top w:val="nil"/>
              <w:left w:val="nil"/>
              <w:bottom w:val="nil"/>
              <w:right w:val="nil"/>
            </w:tcBorders>
            <w:tcMar>
              <w:top w:w="0" w:type="dxa"/>
              <w:left w:w="62" w:type="dxa"/>
              <w:bottom w:w="0" w:type="dxa"/>
              <w:right w:w="62" w:type="dxa"/>
            </w:tcMar>
          </w:tcPr>
          <w:p w:rsidR="00000000" w:rsidRPr="00234E33" w:rsidP="00234E33">
            <w:pPr>
              <w:pStyle w:val="ListBullet"/>
            </w:pPr>
            <w:r w:rsidRPr="00234E33">
              <w:t>Establish operational and emergency plans, systems and procedures for the organisation</w:t>
            </w:r>
          </w:p>
          <w:p w:rsidR="00000000" w:rsidRPr="00234E33" w:rsidP="00234E33">
            <w:pPr>
              <w:pStyle w:val="ListBullet"/>
            </w:pPr>
            <w:r w:rsidRPr="00234E33">
              <w:t>Allocate people and other resources to tasks including adapting allocations to cope with contingencies, delegating tasks and responsibilities to capable staff, and clearly defining responsibilities</w:t>
            </w:r>
          </w:p>
          <w:p w:rsidR="00000000" w:rsidRPr="00234E33" w:rsidP="00234E33">
            <w:pPr>
              <w:pStyle w:val="ListBullet"/>
            </w:pPr>
            <w:r w:rsidRPr="00234E33">
              <w:t>Establish and implement systems and procedures for maintai</w:t>
            </w:r>
            <w:r w:rsidRPr="00234E33">
              <w:t>ning compliance with applicable regulations and codes of practice</w:t>
            </w:r>
          </w:p>
          <w:p w:rsidR="00000000" w:rsidRPr="00234E33" w:rsidP="00234E33">
            <w:pPr>
              <w:pStyle w:val="ListBullet"/>
            </w:pPr>
            <w:r w:rsidRPr="00234E33">
              <w:t>Establish and implement workplace security and safety management systems (where applicable)</w:t>
            </w:r>
          </w:p>
          <w:p w:rsidR="00000000" w:rsidRPr="00234E33" w:rsidP="00234E33">
            <w:pPr>
              <w:pStyle w:val="ListBullet"/>
            </w:pPr>
            <w:r w:rsidRPr="00234E33">
              <w:t>Monitor, evaluate and report on operational performance and compliance</w:t>
            </w:r>
          </w:p>
          <w:p w:rsidR="00000000" w:rsidRPr="00234E33" w:rsidP="00234E33">
            <w:pPr>
              <w:pStyle w:val="ListBullet"/>
            </w:pPr>
            <w:r w:rsidRPr="00234E33">
              <w:t>Collect, analyse, interpret</w:t>
            </w:r>
            <w:r w:rsidRPr="00234E33">
              <w:t xml:space="preserve"> and organise information needed during international freight forwarding activities</w:t>
            </w:r>
          </w:p>
          <w:p w:rsidR="00000000" w:rsidRPr="00234E33" w:rsidP="00234E33">
            <w:pPr>
              <w:pStyle w:val="ListBullet"/>
            </w:pPr>
            <w:r w:rsidRPr="00234E33">
              <w:t xml:space="preserve">Prepare scope of work and work plans for self and team members </w:t>
            </w:r>
          </w:p>
          <w:p w:rsidR="00000000" w:rsidRPr="00234E33" w:rsidP="00234E33">
            <w:pPr>
              <w:pStyle w:val="ListBullet"/>
            </w:pPr>
            <w:r w:rsidRPr="00234E33">
              <w:t xml:space="preserve">Be resourceful in planning for and assessing risk </w:t>
            </w:r>
          </w:p>
          <w:p w:rsidR="00000000" w:rsidRPr="00234E33" w:rsidP="00234E33">
            <w:pPr>
              <w:pStyle w:val="ListBullet"/>
            </w:pPr>
            <w:r w:rsidRPr="00234E33">
              <w:t>Ensure feedback and other data contribute to improvements</w:t>
            </w:r>
            <w:r w:rsidRPr="00234E33">
              <w:t xml:space="preserve"> in operational effectiveness</w:t>
            </w:r>
          </w:p>
          <w:p w:rsidR="00000000" w:rsidRPr="00234E33" w:rsidP="00234E33">
            <w:pPr>
              <w:pStyle w:val="ListBullet"/>
            </w:pPr>
            <w:r w:rsidRPr="00234E33">
              <w:t>Manage time and priorities in the course of international freight forwarding activities</w:t>
            </w:r>
          </w:p>
          <w:p w:rsidR="00000000" w:rsidRPr="00234E33" w:rsidP="00234E33">
            <w:pPr>
              <w:pStyle w:val="ListBullet"/>
            </w:pPr>
            <w:r w:rsidRPr="00234E33">
              <w:t>Ensure feedback and other data contribute to improvements in operational effectiveness.</w:t>
            </w:r>
          </w:p>
        </w:tc>
      </w:tr>
    </w:tbl>
    <w:p w:rsidR="00000000" w:rsidRPr="00234E33" w:rsidP="00234E33">
      <w:pPr>
        <w:pStyle w:val="BodyText"/>
      </w:pPr>
      <w:r w:rsidRPr="00234E33">
        <w:rPr>
          <w:rStyle w:val="SpecialBold"/>
        </w:rPr>
        <w:t>TLI50310 Diploma of International Freight Forward</w:t>
      </w:r>
      <w:r w:rsidRPr="00234E33">
        <w:rPr>
          <w:rStyle w:val="SpecialBold"/>
        </w:rPr>
        <w:t>ing</w:t>
      </w:r>
      <w:r w:rsidRPr="00234E33">
        <w:t xml:space="preserve"> (</w:t>
      </w:r>
      <w:r w:rsidRPr="00234E33">
        <w:rPr>
          <w:rStyle w:val="SpecialBold"/>
        </w:rPr>
        <w:t>continued</w:t>
      </w:r>
      <w:r w:rsidRPr="00234E33">
        <w:t>)</w:t>
      </w:r>
    </w:p>
    <w:tbl>
      <w:tblPr>
        <w:tblW w:w="0" w:type="auto"/>
        <w:tblCellMar>
          <w:left w:w="62" w:type="dxa"/>
          <w:right w:w="62" w:type="dxa"/>
        </w:tblCellMar>
        <w:tblLook w:val="0000"/>
      </w:tblPr>
      <w:tblGrid>
        <w:gridCol w:w="2549"/>
        <w:gridCol w:w="6647"/>
      </w:tblGrid>
      <w:tr w:rsidTr="00C159FE">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234E33" w:rsidP="00234E33">
            <w:pPr>
              <w:pStyle w:val="BodyText"/>
            </w:pPr>
            <w:r w:rsidRPr="00234E33">
              <w:rPr>
                <w:rStyle w:val="SpecialBold"/>
              </w:rPr>
              <w:t>Employability skill</w:t>
            </w:r>
          </w:p>
        </w:tc>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Industry</w:t>
            </w:r>
            <w:r w:rsidRPr="00234E33">
              <w:t>/</w:t>
            </w:r>
            <w:r w:rsidRPr="00234E33">
              <w:rPr>
                <w:rStyle w:val="SpecialBold"/>
              </w:rPr>
              <w:t>enterprise requirements for this qualification include</w:t>
            </w:r>
            <w:r w:rsidRPr="00234E33">
              <w:t>:</w:t>
            </w:r>
          </w:p>
        </w:tc>
      </w:tr>
      <w:tr w:rsidTr="00C15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Self management</w:t>
            </w:r>
          </w:p>
        </w:tc>
        <w:tc>
          <w:tcPr>
            <w:tcW w:w="0" w:type="auto"/>
            <w:tcBorders>
              <w:top w:val="nil"/>
              <w:left w:val="nil"/>
              <w:bottom w:val="nil"/>
              <w:right w:val="nil"/>
            </w:tcBorders>
            <w:tcMar>
              <w:top w:w="0" w:type="dxa"/>
              <w:left w:w="62" w:type="dxa"/>
              <w:bottom w:w="0" w:type="dxa"/>
              <w:right w:w="62" w:type="dxa"/>
            </w:tcMar>
          </w:tcPr>
          <w:p w:rsidR="00000000" w:rsidRPr="00234E33" w:rsidP="00234E33">
            <w:pPr>
              <w:pStyle w:val="ListBullet"/>
            </w:pPr>
            <w:r w:rsidRPr="00234E33">
              <w:t>Interpret and apply relevant regulations and instructions</w:t>
            </w:r>
          </w:p>
          <w:p w:rsidR="00000000" w:rsidRPr="00234E33" w:rsidP="00234E33">
            <w:pPr>
              <w:pStyle w:val="ListBullet"/>
            </w:pPr>
            <w:r w:rsidRPr="00234E33">
              <w:t>Operate in accordance with the code of ethics for international freight forwarders</w:t>
            </w:r>
          </w:p>
          <w:p w:rsidR="00000000" w:rsidRPr="00234E33" w:rsidP="00234E33">
            <w:pPr>
              <w:pStyle w:val="ListBullet"/>
            </w:pPr>
            <w:r w:rsidRPr="00234E33">
              <w:t>Establish and follow own work plans and schedules</w:t>
            </w:r>
          </w:p>
          <w:p w:rsidR="00000000" w:rsidRPr="00234E33" w:rsidP="00234E33">
            <w:pPr>
              <w:pStyle w:val="ListBullet"/>
            </w:pPr>
            <w:r w:rsidRPr="00234E33">
              <w:t>Evaluate and monitor own work performance</w:t>
            </w:r>
          </w:p>
          <w:p w:rsidR="00000000" w:rsidRPr="00234E33" w:rsidP="00234E33">
            <w:pPr>
              <w:pStyle w:val="ListBullet"/>
            </w:pPr>
            <w:r w:rsidRPr="00234E33">
              <w:t>Take responsibility for meeting own objectives</w:t>
            </w:r>
          </w:p>
          <w:p w:rsidR="00000000" w:rsidRPr="00234E33" w:rsidP="00234E33">
            <w:pPr>
              <w:pStyle w:val="ListBullet"/>
            </w:pPr>
            <w:r w:rsidRPr="00234E33">
              <w:t xml:space="preserve">Have confidence in own vision and </w:t>
            </w:r>
            <w:r w:rsidRPr="00234E33">
              <w:t>goals</w:t>
            </w:r>
          </w:p>
          <w:p w:rsidR="00000000" w:rsidRPr="00234E33" w:rsidP="00234E33">
            <w:pPr>
              <w:pStyle w:val="ListBullet"/>
            </w:pPr>
            <w:r w:rsidRPr="00234E33">
              <w:t>Develop trust and confidence in staff and customers</w:t>
            </w:r>
          </w:p>
          <w:p w:rsidR="00000000" w:rsidP="00234E33">
            <w:pPr>
              <w:pStyle w:val="ListBullet"/>
              <w:rPr>
                <w:lang w:val="en-NZ"/>
              </w:rPr>
            </w:pPr>
            <w:r w:rsidRPr="00234E33">
              <w:t>Maintain effective networks.</w:t>
            </w:r>
          </w:p>
        </w:tc>
      </w:tr>
      <w:tr w:rsidTr="00C15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Learning</w:t>
            </w:r>
            <w:r w:rsidRPr="00234E33">
              <w:t xml:space="preserve"> </w:t>
            </w:r>
          </w:p>
        </w:tc>
        <w:tc>
          <w:tcPr>
            <w:tcW w:w="0" w:type="auto"/>
            <w:tcBorders>
              <w:top w:val="nil"/>
              <w:left w:val="nil"/>
              <w:bottom w:val="nil"/>
              <w:right w:val="nil"/>
            </w:tcBorders>
            <w:tcMar>
              <w:top w:w="0" w:type="dxa"/>
              <w:left w:w="62" w:type="dxa"/>
              <w:bottom w:w="0" w:type="dxa"/>
              <w:right w:w="62" w:type="dxa"/>
            </w:tcMar>
          </w:tcPr>
          <w:p w:rsidR="00000000" w:rsidRPr="00234E33" w:rsidP="00234E33">
            <w:pPr>
              <w:pStyle w:val="ListBullet"/>
            </w:pPr>
            <w:r w:rsidRPr="00234E33">
              <w:t>Organise learning and assessment activities for others in the workplace</w:t>
            </w:r>
          </w:p>
          <w:p w:rsidR="00000000" w:rsidRPr="00234E33" w:rsidP="00234E33">
            <w:pPr>
              <w:pStyle w:val="ListBullet"/>
            </w:pPr>
            <w:r w:rsidRPr="00234E33">
              <w:t>Manage adaptation of self and others in the workplace to any changes in systems, equipment and procedures and the workplace operating environment</w:t>
            </w:r>
          </w:p>
          <w:p w:rsidR="00000000" w:rsidRPr="00234E33" w:rsidP="00234E33">
            <w:pPr>
              <w:pStyle w:val="ListBullet"/>
            </w:pPr>
            <w:r w:rsidRPr="00234E33">
              <w:t>Be open to new ideas and change, and in particular facilitate and support change processes with staff and appl</w:t>
            </w:r>
            <w:r w:rsidRPr="00234E33">
              <w:t>y previous experience and feedback in formulating improvements to practice</w:t>
            </w:r>
          </w:p>
          <w:p w:rsidR="00000000" w:rsidRPr="00234E33" w:rsidP="00234E33">
            <w:pPr>
              <w:pStyle w:val="ListBullet"/>
            </w:pPr>
            <w:r w:rsidRPr="00234E33">
              <w:t>Provide opportunities for instruction, coaching and mentoring others in the workplace as required</w:t>
            </w:r>
          </w:p>
          <w:p w:rsidR="00000000" w:rsidRPr="00234E33" w:rsidP="00234E33">
            <w:pPr>
              <w:pStyle w:val="ListBullet"/>
            </w:pPr>
            <w:r w:rsidRPr="00234E33">
              <w:t>Contribute to the assessment of the competence of others in the workplace</w:t>
            </w:r>
          </w:p>
          <w:p w:rsidR="00000000" w:rsidRPr="00234E33" w:rsidP="00234E33">
            <w:pPr>
              <w:pStyle w:val="ListBullet"/>
            </w:pPr>
            <w:r w:rsidRPr="00234E33">
              <w:t>Encourage</w:t>
            </w:r>
            <w:r w:rsidRPr="00234E33">
              <w:t xml:space="preserve"> the creation of a learning community in the workplace</w:t>
            </w:r>
          </w:p>
          <w:p w:rsidR="00000000" w:rsidRPr="00234E33" w:rsidP="00234E33">
            <w:pPr>
              <w:pStyle w:val="ListBullet"/>
            </w:pPr>
            <w:r w:rsidRPr="00234E33">
              <w:t>Identify training needs for personnel and ensure that delegated tasks provide individuals with opportunities for development</w:t>
            </w:r>
          </w:p>
          <w:p w:rsidR="00000000" w:rsidRPr="00234E33" w:rsidP="00234E33">
            <w:pPr>
              <w:pStyle w:val="ListBullet"/>
            </w:pPr>
            <w:r w:rsidRPr="00234E33">
              <w:t>Adapt own competence in response to any changes in international freight for</w:t>
            </w:r>
            <w:r w:rsidRPr="00234E33">
              <w:t>warding processes</w:t>
            </w:r>
          </w:p>
          <w:p w:rsidR="00000000" w:rsidP="00234E33">
            <w:pPr>
              <w:pStyle w:val="ListBullet"/>
              <w:rPr>
                <w:lang w:val="en-NZ"/>
              </w:rPr>
            </w:pPr>
            <w:r w:rsidRPr="00234E33">
              <w:t>Update own knowledge and skills required for international freight forwarding activities.</w:t>
            </w:r>
          </w:p>
        </w:tc>
      </w:tr>
      <w:tr w:rsidTr="00C159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4E33">
            <w:pPr>
              <w:pStyle w:val="BodyText"/>
              <w:rPr>
                <w:lang w:val="en-NZ"/>
              </w:rPr>
            </w:pPr>
            <w:r w:rsidRPr="00234E33">
              <w:rPr>
                <w:rStyle w:val="SpecialBold"/>
              </w:rPr>
              <w:t>Technology</w:t>
            </w:r>
            <w:r w:rsidRPr="00234E33">
              <w:t xml:space="preserve"> </w:t>
            </w:r>
          </w:p>
        </w:tc>
        <w:tc>
          <w:tcPr>
            <w:tcW w:w="0" w:type="auto"/>
            <w:tcBorders>
              <w:top w:val="nil"/>
              <w:left w:val="nil"/>
              <w:bottom w:val="nil"/>
              <w:right w:val="nil"/>
            </w:tcBorders>
            <w:tcMar>
              <w:top w:w="0" w:type="dxa"/>
              <w:left w:w="62" w:type="dxa"/>
              <w:bottom w:w="0" w:type="dxa"/>
              <w:right w:w="62" w:type="dxa"/>
            </w:tcMar>
          </w:tcPr>
          <w:p w:rsidR="00000000" w:rsidRPr="00234E33" w:rsidP="00234E33">
            <w:pPr>
              <w:pStyle w:val="ListBullet"/>
            </w:pPr>
            <w:r w:rsidRPr="00234E33">
              <w:t>Use complex equipment and Information and Communications Technology (ICT) systems required during freight forwarding and related logis</w:t>
            </w:r>
            <w:r w:rsidRPr="00234E33">
              <w:t>tics activities involved in international freight transport</w:t>
            </w:r>
          </w:p>
          <w:p w:rsidR="00000000" w:rsidRPr="00234E33" w:rsidP="00234E33">
            <w:pPr>
              <w:pStyle w:val="ListBullet"/>
            </w:pPr>
            <w:r w:rsidRPr="00234E33">
              <w:t>Apply a range of basic ICT skills</w:t>
            </w:r>
          </w:p>
          <w:p w:rsidR="00000000" w:rsidRPr="00234E33" w:rsidP="00234E33">
            <w:pPr>
              <w:pStyle w:val="ListBullet"/>
            </w:pPr>
            <w:r w:rsidRPr="00234E33">
              <w:t>Use ICT to organise and access data including the monitoring of freight forwarding and logistics processes, the tracking of international freight, and the recordi</w:t>
            </w:r>
            <w:r w:rsidRPr="00234E33">
              <w:t>ng and reporting of project status</w:t>
            </w:r>
          </w:p>
          <w:p w:rsidR="00000000" w:rsidRPr="00234E33" w:rsidP="00234E33">
            <w:pPr>
              <w:pStyle w:val="ListBullet"/>
            </w:pPr>
            <w:r w:rsidRPr="00234E33">
              <w:t xml:space="preserve">Applying ICT as a management tool to store and organise data </w:t>
            </w:r>
          </w:p>
          <w:p w:rsidR="00000000" w:rsidRPr="00234E33" w:rsidP="00234E33">
            <w:pPr>
              <w:pStyle w:val="ListBullet"/>
            </w:pPr>
            <w:r w:rsidRPr="00234E33">
              <w:t>Implement and monitor operational and maintenance procedures and systems for equipment used during international freight forwarding projects</w:t>
            </w:r>
          </w:p>
          <w:p w:rsidR="00000000" w:rsidRPr="00234E33" w:rsidP="00234E33">
            <w:pPr>
              <w:pStyle w:val="ListBullet"/>
            </w:pPr>
            <w:r w:rsidRPr="00234E33">
              <w:t>Implement and monitor the application of OH&amp;S procedures when using ICT and office equipment and facilities.</w:t>
            </w:r>
          </w:p>
        </w:tc>
      </w:tr>
    </w:tbl>
    <w:p w:rsidR="00C159FE" w:rsidP="00234E33">
      <w:pPr>
        <w:pStyle w:val="BodyText"/>
      </w:pPr>
    </w:p>
    <w:p w:rsidR="00C159FE" w:rsidP="00234E33">
      <w:pPr>
        <w:pStyle w:val="BodyText"/>
      </w:pPr>
    </w:p>
    <w:p w:rsidR="00000000" w:rsidRPr="00234E33" w:rsidP="00234E33">
      <w:pPr>
        <w:pStyle w:val="Heading1"/>
      </w:pPr>
      <w:bookmarkStart w:id="7" w:name="O_647425"/>
      <w:bookmarkEnd w:id="7"/>
      <w:r w:rsidRPr="00234E33">
        <w:t>Packaging Rules</w:t>
      </w:r>
    </w:p>
    <w:p w:rsidR="00000000" w:rsidRPr="00234E33" w:rsidP="00234E33">
      <w:pPr>
        <w:pStyle w:val="BodyText"/>
      </w:pPr>
      <w:r w:rsidRPr="00234E33">
        <w:rPr>
          <w:rStyle w:val="SpecialBold"/>
        </w:rPr>
        <w:t>Requirements for completion of the qualification</w:t>
      </w:r>
      <w:r w:rsidRPr="00234E33">
        <w:t>:</w:t>
      </w:r>
    </w:p>
    <w:p w:rsidR="00000000" w:rsidRPr="00234E33" w:rsidP="00234E33">
      <w:pPr>
        <w:pStyle w:val="BodyText"/>
      </w:pPr>
      <w:r w:rsidRPr="00234E33">
        <w:t xml:space="preserve">A successful assessment outcome for </w:t>
      </w:r>
      <w:r w:rsidRPr="00234E33">
        <w:rPr>
          <w:rStyle w:val="SpecialBold"/>
        </w:rPr>
        <w:t>14 units</w:t>
      </w:r>
      <w:r w:rsidRPr="00234E33">
        <w:t xml:space="preserve"> of competency c</w:t>
      </w:r>
      <w:r w:rsidRPr="00234E33">
        <w:t>omprising:</w:t>
      </w:r>
    </w:p>
    <w:p w:rsidR="00000000" w:rsidRPr="00234E33" w:rsidP="00234E33">
      <w:pPr>
        <w:pStyle w:val="ListBullet"/>
      </w:pPr>
      <w:r w:rsidRPr="00234E33">
        <w:rPr>
          <w:rStyle w:val="SpecialBold"/>
        </w:rPr>
        <w:t>9 core units</w:t>
      </w:r>
      <w:r w:rsidRPr="00234E33">
        <w:t xml:space="preserve"> listed below</w:t>
      </w:r>
    </w:p>
    <w:p w:rsidR="00000000" w:rsidRPr="00234E33" w:rsidP="00234E33">
      <w:pPr>
        <w:pStyle w:val="BodyText"/>
      </w:pPr>
      <w:r w:rsidRPr="00234E33">
        <w:t>plus</w:t>
      </w:r>
    </w:p>
    <w:p w:rsidR="00000000" w:rsidRPr="00234E33" w:rsidP="00234E33">
      <w:pPr>
        <w:pStyle w:val="ListBullet"/>
      </w:pPr>
      <w:r w:rsidRPr="00234E33">
        <w:rPr>
          <w:rStyle w:val="SpecialBold"/>
        </w:rPr>
        <w:t>5 elective units</w:t>
      </w:r>
      <w:r w:rsidRPr="00234E33">
        <w:t xml:space="preserve"> which may be taken from the elective units listed below for one of the four specialisations. Note that in the case of Group D, this may include up to </w:t>
      </w:r>
      <w:r w:rsidRPr="00234E33">
        <w:rPr>
          <w:rStyle w:val="SpecialBold"/>
        </w:rPr>
        <w:t>2 units</w:t>
      </w:r>
      <w:r w:rsidRPr="00234E33">
        <w:t xml:space="preserve"> drawn with appropriate contextualisation from qualifications in this or other relevant endorsed Training Package and accredited course. </w:t>
      </w:r>
    </w:p>
    <w:p w:rsidR="00000000" w:rsidRPr="00234E33" w:rsidP="00234E33">
      <w:pPr>
        <w:pStyle w:val="BodyText"/>
      </w:pPr>
      <w:r w:rsidRPr="00234E33">
        <w:t>Where imported units are selected, care must be taken to ensure that all pre-requisites are complied with.</w:t>
      </w:r>
    </w:p>
    <w:p w:rsidR="00000000" w:rsidRPr="00234E33" w:rsidP="00234E33">
      <w:pPr>
        <w:pStyle w:val="BodyText"/>
      </w:pPr>
    </w:p>
    <w:p w:rsidR="00000000" w:rsidRPr="00234E33" w:rsidP="00234E33">
      <w:pPr>
        <w:pStyle w:val="BodyText"/>
      </w:pPr>
      <w:r w:rsidRPr="00234E33">
        <w:rPr>
          <w:rStyle w:val="SpecialBold"/>
        </w:rPr>
        <w:t>Core units</w:t>
      </w:r>
      <w:r w:rsidRPr="00234E33">
        <w:t>:</w:t>
      </w:r>
    </w:p>
    <w:tbl>
      <w:tblPr>
        <w:tblW w:w="9540" w:type="dxa"/>
        <w:tblLayout w:type="fixed"/>
        <w:tblCellMar>
          <w:left w:w="62" w:type="dxa"/>
          <w:right w:w="62" w:type="dxa"/>
        </w:tblCellMar>
        <w:tblLook w:val="0000"/>
      </w:tblPr>
      <w:tblGrid>
        <w:gridCol w:w="2520"/>
        <w:gridCol w:w="7020"/>
      </w:tblGrid>
      <w:tr w:rsidTr="00C159FE">
        <w:tblPrEx>
          <w:tblW w:w="9540" w:type="dxa"/>
          <w:tblLayout w:type="fixed"/>
          <w:tblCellMar>
            <w:left w:w="62" w:type="dxa"/>
            <w:right w:w="62" w:type="dxa"/>
          </w:tblCellMar>
          <w:tblLook w:val="0000"/>
        </w:tblPrEx>
        <w:trPr>
          <w:tblHeader/>
        </w:trPr>
        <w:tc>
          <w:tcPr>
            <w:tcW w:w="2520" w:type="dxa"/>
            <w:tcBorders>
              <w:top w:val="nil"/>
              <w:left w:val="nil"/>
              <w:bottom w:val="single" w:sz="6" w:space="0" w:color="auto"/>
              <w:right w:val="single" w:sz="6" w:space="0" w:color="auto"/>
            </w:tcBorders>
            <w:tcMar>
              <w:top w:w="0" w:type="dxa"/>
              <w:left w:w="62" w:type="dxa"/>
              <w:bottom w:w="0" w:type="dxa"/>
              <w:right w:w="62" w:type="dxa"/>
            </w:tcMar>
          </w:tcPr>
          <w:p w:rsidR="00000000" w:rsidRPr="00234E33" w:rsidP="00234E33">
            <w:pPr>
              <w:pStyle w:val="BodyText"/>
            </w:pPr>
            <w:r w:rsidRPr="00234E33">
              <w:rPr>
                <w:rStyle w:val="SpecialBold"/>
              </w:rPr>
              <w:t>Field</w:t>
            </w:r>
          </w:p>
        </w:tc>
        <w:tc>
          <w:tcPr>
            <w:tcW w:w="7020" w:type="dxa"/>
            <w:tcBorders>
              <w:top w:val="nil"/>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rPr>
                <w:rStyle w:val="SpecialBold"/>
              </w:rPr>
              <w:t>Unit</w:t>
            </w:r>
          </w:p>
        </w:tc>
      </w:tr>
      <w:tr w:rsidTr="00C159FE">
        <w:tblPrEx>
          <w:tblW w:w="9540" w:type="dxa"/>
          <w:tblLayout w:type="fixed"/>
          <w:tblCellMar>
            <w:left w:w="62" w:type="dxa"/>
            <w:right w:w="62" w:type="dxa"/>
          </w:tblCellMar>
          <w:tblLook w:val="0000"/>
        </w:tblPrEx>
        <w:tc>
          <w:tcPr>
            <w:tcW w:w="252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A - Handling Cargo</w:t>
            </w:r>
            <w:r w:rsidRPr="00234E33">
              <w:t>/</w:t>
            </w:r>
            <w:r w:rsidRPr="00234E33">
              <w:rPr>
                <w:rStyle w:val="SpecialBold"/>
              </w:rPr>
              <w:t>Stock</w:t>
            </w:r>
          </w:p>
        </w:tc>
        <w:tc>
          <w:tcPr>
            <w:tcW w:w="702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34E33" w:rsidP="00234E33">
            <w:pPr>
              <w:pStyle w:val="BodyText"/>
            </w:pPr>
            <w:r w:rsidRPr="00234E33">
              <w:t>TLIA5059A</w:t>
            </w:r>
            <w:r w:rsidRPr="00234E33">
              <w:tab/>
              <w:t xml:space="preserve">Plan and organise the international forwarding of </w:t>
            </w:r>
            <w:r w:rsidRPr="00234E33">
              <w:tab/>
            </w:r>
            <w:r w:rsidRPr="00234E33">
              <w:tab/>
            </w:r>
            <w:r w:rsidRPr="00234E33">
              <w:tab/>
              <w:t>freight by sea and multimodal transport</w:t>
            </w:r>
          </w:p>
          <w:p w:rsidR="00000000" w:rsidRPr="00234E33" w:rsidP="00234E33">
            <w:pPr>
              <w:pStyle w:val="BodyText"/>
            </w:pPr>
            <w:r w:rsidRPr="00234E33">
              <w:t>TLIA5060A</w:t>
            </w:r>
            <w:r w:rsidRPr="00234E33">
              <w:tab/>
              <w:t xml:space="preserve">Plan and organise the international forwarding of </w:t>
            </w:r>
            <w:r w:rsidRPr="00234E33">
              <w:tab/>
            </w:r>
            <w:r w:rsidRPr="00234E33">
              <w:tab/>
            </w:r>
            <w:r w:rsidRPr="00234E33">
              <w:tab/>
              <w:t xml:space="preserve">freight by air transport </w:t>
            </w:r>
          </w:p>
          <w:p w:rsidR="00000000" w:rsidP="00234E33">
            <w:pPr>
              <w:pStyle w:val="BodyText"/>
              <w:rPr>
                <w:lang w:val="en-NZ"/>
              </w:rPr>
            </w:pPr>
            <w:r w:rsidRPr="00234E33">
              <w:t>TLIA5061A</w:t>
            </w:r>
            <w:r w:rsidRPr="00234E33">
              <w:tab/>
              <w:t>Plan and organi</w:t>
            </w:r>
            <w:r w:rsidRPr="00234E33">
              <w:t xml:space="preserve">se the international forwarding of </w:t>
            </w:r>
            <w:r w:rsidRPr="00234E33">
              <w:tab/>
            </w:r>
            <w:r w:rsidRPr="00234E33">
              <w:tab/>
            </w:r>
            <w:r w:rsidRPr="00234E33">
              <w:tab/>
              <w:t>freight by road and rail transport</w:t>
            </w:r>
          </w:p>
        </w:tc>
      </w:tr>
      <w:tr w:rsidTr="00C159FE">
        <w:tblPrEx>
          <w:tblW w:w="9540" w:type="dxa"/>
          <w:tblLayout w:type="fixed"/>
          <w:tblCellMar>
            <w:left w:w="62" w:type="dxa"/>
            <w:right w:w="62" w:type="dxa"/>
          </w:tblCellMar>
          <w:tblLook w:val="0000"/>
        </w:tblPrEx>
        <w:tc>
          <w:tcPr>
            <w:tcW w:w="252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E - Communication and Calculation</w:t>
            </w:r>
          </w:p>
        </w:tc>
        <w:tc>
          <w:tcPr>
            <w:tcW w:w="702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t>TLIE5020A</w:t>
            </w:r>
            <w:r w:rsidRPr="00234E33">
              <w:tab/>
              <w:t xml:space="preserve">Apply knowledge of freight forwarding documentation </w:t>
            </w:r>
            <w:r w:rsidRPr="00234E33">
              <w:tab/>
            </w:r>
            <w:r w:rsidRPr="00234E33">
              <w:tab/>
              <w:t>and permits</w:t>
            </w:r>
          </w:p>
        </w:tc>
      </w:tr>
      <w:tr w:rsidTr="00C159FE">
        <w:tblPrEx>
          <w:tblW w:w="9540" w:type="dxa"/>
          <w:tblLayout w:type="fixed"/>
          <w:tblCellMar>
            <w:left w:w="62" w:type="dxa"/>
            <w:right w:w="62" w:type="dxa"/>
          </w:tblCellMar>
          <w:tblLook w:val="0000"/>
        </w:tblPrEx>
        <w:tc>
          <w:tcPr>
            <w:tcW w:w="252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K- Technology</w:t>
            </w:r>
          </w:p>
        </w:tc>
        <w:tc>
          <w:tcPr>
            <w:tcW w:w="702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t>TLIK5009A</w:t>
            </w:r>
            <w:r w:rsidRPr="00234E33">
              <w:tab/>
            </w:r>
            <w:r w:rsidRPr="00234E33">
              <w:t xml:space="preserve">Apply knowledge of ICT to international freight </w:t>
            </w:r>
            <w:r w:rsidRPr="00234E33">
              <w:tab/>
            </w:r>
            <w:r w:rsidRPr="00234E33">
              <w:tab/>
            </w:r>
            <w:r w:rsidRPr="00234E33">
              <w:tab/>
            </w:r>
            <w:r w:rsidRPr="00234E33">
              <w:tab/>
              <w:t>forwarding activities</w:t>
            </w:r>
          </w:p>
        </w:tc>
      </w:tr>
      <w:tr w:rsidTr="00C159FE">
        <w:tblPrEx>
          <w:tblW w:w="9540" w:type="dxa"/>
          <w:tblLayout w:type="fixed"/>
          <w:tblCellMar>
            <w:left w:w="62" w:type="dxa"/>
            <w:right w:w="62" w:type="dxa"/>
          </w:tblCellMar>
          <w:tblLook w:val="0000"/>
        </w:tblPrEx>
        <w:tc>
          <w:tcPr>
            <w:tcW w:w="252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L - Resource Management</w:t>
            </w:r>
          </w:p>
        </w:tc>
        <w:tc>
          <w:tcPr>
            <w:tcW w:w="702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34E33" w:rsidP="00234E33">
            <w:pPr>
              <w:pStyle w:val="BodyText"/>
            </w:pPr>
            <w:r w:rsidRPr="00234E33">
              <w:t>TLIL5061A</w:t>
            </w:r>
            <w:r w:rsidRPr="00234E33">
              <w:tab/>
              <w:t xml:space="preserve">Apply knowledge of the international freight </w:t>
            </w:r>
            <w:r w:rsidRPr="00234E33">
              <w:tab/>
            </w:r>
            <w:r w:rsidRPr="00234E33">
              <w:tab/>
            </w:r>
            <w:r w:rsidRPr="00234E33">
              <w:tab/>
              <w:t>forwarding industry</w:t>
            </w:r>
          </w:p>
          <w:p w:rsidR="00000000" w:rsidRPr="00234E33" w:rsidP="00234E33">
            <w:pPr>
              <w:pStyle w:val="BodyText"/>
            </w:pPr>
            <w:r w:rsidRPr="00234E33">
              <w:t>TLIL5062A</w:t>
            </w:r>
            <w:r w:rsidRPr="00234E33">
              <w:tab/>
              <w:t xml:space="preserve">Apply knowledge of logistics, storage and distribution </w:t>
            </w:r>
            <w:r w:rsidRPr="00234E33">
              <w:tab/>
            </w:r>
            <w:r w:rsidRPr="00234E33">
              <w:tab/>
              <w:t>to internati</w:t>
            </w:r>
            <w:r w:rsidRPr="00234E33">
              <w:t xml:space="preserve">onal freight forwarding </w:t>
            </w:r>
          </w:p>
          <w:p w:rsidR="00000000" w:rsidP="00234E33">
            <w:pPr>
              <w:pStyle w:val="BodyText"/>
              <w:rPr>
                <w:lang w:val="en-NZ"/>
              </w:rPr>
            </w:pPr>
            <w:r w:rsidRPr="00234E33">
              <w:t>TLIL5063A</w:t>
            </w:r>
            <w:r w:rsidRPr="00234E33">
              <w:tab/>
              <w:t xml:space="preserve">Review contracts, insurance, risk and liability in the </w:t>
            </w:r>
            <w:r w:rsidRPr="00234E33">
              <w:tab/>
            </w:r>
            <w:r w:rsidRPr="00234E33">
              <w:tab/>
              <w:t>international freight forwarding context</w:t>
            </w:r>
          </w:p>
        </w:tc>
      </w:tr>
      <w:tr w:rsidTr="00C159FE">
        <w:tblPrEx>
          <w:tblW w:w="9540" w:type="dxa"/>
          <w:tblLayout w:type="fixed"/>
          <w:tblCellMar>
            <w:left w:w="62" w:type="dxa"/>
            <w:right w:w="62" w:type="dxa"/>
          </w:tblCellMar>
          <w:tblLook w:val="0000"/>
        </w:tblPrEx>
        <w:tc>
          <w:tcPr>
            <w:tcW w:w="2520" w:type="dxa"/>
            <w:tcBorders>
              <w:top w:val="single" w:sz="6" w:space="0" w:color="auto"/>
              <w:left w:val="nil"/>
              <w:bottom w:val="nil"/>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O - Security</w:t>
            </w:r>
          </w:p>
        </w:tc>
        <w:tc>
          <w:tcPr>
            <w:tcW w:w="7020" w:type="dxa"/>
            <w:tcBorders>
              <w:top w:val="single" w:sz="6" w:space="0" w:color="auto"/>
              <w:left w:val="single" w:sz="6" w:space="0" w:color="auto"/>
              <w:bottom w:val="nil"/>
              <w:right w:val="nil"/>
            </w:tcBorders>
            <w:tcMar>
              <w:top w:w="0" w:type="dxa"/>
              <w:left w:w="62" w:type="dxa"/>
              <w:bottom w:w="0" w:type="dxa"/>
              <w:right w:w="62" w:type="dxa"/>
            </w:tcMar>
          </w:tcPr>
          <w:p w:rsidR="00000000" w:rsidRPr="00234E33" w:rsidP="00234E33">
            <w:pPr>
              <w:pStyle w:val="BodyText"/>
            </w:pPr>
            <w:r w:rsidRPr="00234E33">
              <w:t>TLIO5020A</w:t>
            </w:r>
            <w:r w:rsidRPr="00234E33">
              <w:tab/>
              <w:t xml:space="preserve">Advise on and manage security and safety in </w:t>
            </w:r>
            <w:r w:rsidRPr="00234E33">
              <w:tab/>
            </w:r>
            <w:r w:rsidRPr="00234E33">
              <w:tab/>
            </w:r>
            <w:r w:rsidRPr="00234E33">
              <w:tab/>
              <w:t>international freight transport</w:t>
            </w:r>
          </w:p>
        </w:tc>
      </w:tr>
    </w:tbl>
    <w:p w:rsidR="00000000" w:rsidRPr="00234E33" w:rsidP="00234E33">
      <w:pPr>
        <w:pStyle w:val="BodyText"/>
      </w:pPr>
    </w:p>
    <w:p w:rsidR="00000000" w:rsidRPr="00234E33" w:rsidP="00234E33">
      <w:pPr>
        <w:pStyle w:val="BodyText"/>
      </w:pPr>
      <w:r w:rsidRPr="00234E33">
        <w:rPr>
          <w:rStyle w:val="SpecialBold"/>
        </w:rPr>
        <w:t>Five elective units from one of the following groups</w:t>
      </w:r>
      <w:r w:rsidRPr="00234E33">
        <w:t>(see note in Group D below for other options for 2 of those units):</w:t>
      </w:r>
    </w:p>
    <w:p w:rsidR="00000000" w:rsidRPr="00234E33" w:rsidP="00234E33">
      <w:pPr>
        <w:pStyle w:val="BodyText"/>
      </w:pPr>
    </w:p>
    <w:p w:rsidR="00000000" w:rsidRPr="00234E33" w:rsidP="00234E33">
      <w:pPr>
        <w:pStyle w:val="BodyText"/>
      </w:pPr>
      <w:r w:rsidRPr="00234E33">
        <w:rPr>
          <w:rStyle w:val="SpecialBold"/>
        </w:rPr>
        <w:t>Group A</w:t>
      </w:r>
      <w:r w:rsidRPr="00234E33">
        <w:tab/>
      </w:r>
    </w:p>
    <w:p w:rsidR="00000000" w:rsidRPr="00234E33" w:rsidP="00234E33">
      <w:pPr>
        <w:pStyle w:val="BodyText"/>
      </w:pPr>
      <w:r w:rsidRPr="00234E33">
        <w:rPr>
          <w:rStyle w:val="SpecialBold"/>
        </w:rPr>
        <w:t>Specialisation for International Freight Forwarders with responsibilities</w:t>
      </w:r>
      <w:r w:rsidRPr="00234E33">
        <w:t xml:space="preserve"> </w:t>
      </w:r>
      <w:r w:rsidRPr="00234E33">
        <w:rPr>
          <w:rStyle w:val="SpecialBold"/>
        </w:rPr>
        <w:t>for managing own and work group activities</w:t>
      </w:r>
    </w:p>
    <w:tbl>
      <w:tblPr>
        <w:tblW w:w="0" w:type="auto"/>
        <w:tblLayout w:type="fixed"/>
        <w:tblCellMar>
          <w:left w:w="62" w:type="dxa"/>
          <w:right w:w="62" w:type="dxa"/>
        </w:tblCellMar>
        <w:tblLook w:val="0000"/>
      </w:tblPr>
      <w:tblGrid>
        <w:gridCol w:w="2321"/>
        <w:gridCol w:w="6706"/>
      </w:tblGrid>
      <w:tr w:rsidTr="00C159FE">
        <w:tblPrEx>
          <w:tblW w:w="0" w:type="auto"/>
          <w:tblLayout w:type="fixed"/>
          <w:tblCellMar>
            <w:left w:w="62" w:type="dxa"/>
            <w:right w:w="62" w:type="dxa"/>
          </w:tblCellMar>
          <w:tblLook w:val="0000"/>
        </w:tblPrEx>
        <w:trPr>
          <w:tblHeader/>
        </w:trPr>
        <w:tc>
          <w:tcPr>
            <w:tcW w:w="2321" w:type="dxa"/>
            <w:tcBorders>
              <w:top w:val="nil"/>
              <w:left w:val="nil"/>
              <w:bottom w:val="single" w:sz="6" w:space="0" w:color="auto"/>
              <w:right w:val="single" w:sz="6" w:space="0" w:color="auto"/>
            </w:tcBorders>
            <w:tcMar>
              <w:top w:w="0" w:type="dxa"/>
              <w:left w:w="62" w:type="dxa"/>
              <w:bottom w:w="0" w:type="dxa"/>
              <w:right w:w="62" w:type="dxa"/>
            </w:tcMar>
          </w:tcPr>
          <w:p w:rsidR="00000000" w:rsidRPr="00234E33" w:rsidP="00234E33">
            <w:pPr>
              <w:pStyle w:val="BodyText"/>
            </w:pPr>
            <w:r w:rsidRPr="00234E33">
              <w:rPr>
                <w:rStyle w:val="SpecialBold"/>
              </w:rPr>
              <w:t>Field</w:t>
            </w:r>
          </w:p>
        </w:tc>
        <w:tc>
          <w:tcPr>
            <w:tcW w:w="6706" w:type="dxa"/>
            <w:tcBorders>
              <w:top w:val="nil"/>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rPr>
                <w:rStyle w:val="SpecialBold"/>
              </w:rPr>
              <w:t>Uni</w:t>
            </w:r>
            <w:r w:rsidRPr="00234E33">
              <w:rPr>
                <w:rStyle w:val="SpecialBold"/>
              </w:rPr>
              <w:t>t</w:t>
            </w:r>
          </w:p>
        </w:tc>
      </w:tr>
      <w:tr w:rsidTr="00C159FE">
        <w:tblPrEx>
          <w:tblW w:w="0" w:type="auto"/>
          <w:tblLayout w:type="fixed"/>
          <w:tblCellMar>
            <w:left w:w="62" w:type="dxa"/>
            <w:right w:w="62" w:type="dxa"/>
          </w:tblCellMar>
          <w:tblLook w:val="0000"/>
        </w:tblPrEx>
        <w:tc>
          <w:tcPr>
            <w:tcW w:w="232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I - Customer Service</w:t>
            </w:r>
          </w:p>
        </w:tc>
        <w:tc>
          <w:tcPr>
            <w:tcW w:w="670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t>BSBCUS501C</w:t>
            </w:r>
            <w:r w:rsidRPr="00234E33">
              <w:tab/>
              <w:t>Manage quality customer service</w:t>
            </w:r>
          </w:p>
        </w:tc>
      </w:tr>
      <w:tr w:rsidTr="00C159FE">
        <w:tblPrEx>
          <w:tblW w:w="0" w:type="auto"/>
          <w:tblLayout w:type="fixed"/>
          <w:tblCellMar>
            <w:left w:w="62" w:type="dxa"/>
            <w:right w:w="62" w:type="dxa"/>
          </w:tblCellMar>
          <w:tblLook w:val="0000"/>
        </w:tblPrEx>
        <w:tc>
          <w:tcPr>
            <w:tcW w:w="232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L - Resource Management</w:t>
            </w:r>
          </w:p>
        </w:tc>
        <w:tc>
          <w:tcPr>
            <w:tcW w:w="670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34E33" w:rsidP="00234E33">
            <w:pPr>
              <w:pStyle w:val="BodyText"/>
            </w:pPr>
            <w:r w:rsidRPr="00234E33">
              <w:t>BSBMGT502B</w:t>
            </w:r>
            <w:r w:rsidRPr="00234E33">
              <w:tab/>
              <w:t>Manage people performance</w:t>
            </w:r>
          </w:p>
          <w:p w:rsidR="00000000" w:rsidRPr="00234E33" w:rsidP="00234E33">
            <w:pPr>
              <w:pStyle w:val="BodyText"/>
            </w:pPr>
            <w:r w:rsidRPr="00234E33">
              <w:t>PSPGOV518A</w:t>
            </w:r>
            <w:r w:rsidRPr="00234E33">
              <w:tab/>
              <w:t>Benchmark performance</w:t>
            </w:r>
          </w:p>
          <w:p w:rsidR="00000000" w:rsidP="00234E33">
            <w:pPr>
              <w:pStyle w:val="BodyText"/>
              <w:rPr>
                <w:lang w:val="en-NZ"/>
              </w:rPr>
            </w:pPr>
            <w:r w:rsidRPr="00234E33">
              <w:t>BSBMKG513A</w:t>
            </w:r>
            <w:r w:rsidRPr="00234E33">
              <w:tab/>
              <w:t xml:space="preserve">Promote products and services to </w:t>
            </w:r>
            <w:r w:rsidRPr="00234E33">
              <w:tab/>
            </w:r>
            <w:r w:rsidRPr="00234E33">
              <w:tab/>
            </w:r>
            <w:r w:rsidRPr="00234E33">
              <w:tab/>
            </w:r>
            <w:r w:rsidRPr="00234E33">
              <w:tab/>
              <w:t>international markets</w:t>
            </w:r>
          </w:p>
        </w:tc>
      </w:tr>
      <w:tr w:rsidTr="00C159FE">
        <w:tblPrEx>
          <w:tblW w:w="0" w:type="auto"/>
          <w:tblLayout w:type="fixed"/>
          <w:tblCellMar>
            <w:left w:w="62" w:type="dxa"/>
            <w:right w:w="62" w:type="dxa"/>
          </w:tblCellMar>
          <w:tblLook w:val="0000"/>
        </w:tblPrEx>
        <w:tc>
          <w:tcPr>
            <w:tcW w:w="2321" w:type="dxa"/>
            <w:tcBorders>
              <w:top w:val="single" w:sz="6" w:space="0" w:color="auto"/>
              <w:left w:val="nil"/>
              <w:bottom w:val="nil"/>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P - Administration and Finance</w:t>
            </w:r>
          </w:p>
        </w:tc>
        <w:tc>
          <w:tcPr>
            <w:tcW w:w="6706" w:type="dxa"/>
            <w:tcBorders>
              <w:top w:val="single" w:sz="6" w:space="0" w:color="auto"/>
              <w:left w:val="single" w:sz="6" w:space="0" w:color="auto"/>
              <w:bottom w:val="nil"/>
              <w:right w:val="nil"/>
            </w:tcBorders>
            <w:tcMar>
              <w:top w:w="0" w:type="dxa"/>
              <w:left w:w="62" w:type="dxa"/>
              <w:bottom w:w="0" w:type="dxa"/>
              <w:right w:w="62" w:type="dxa"/>
            </w:tcMar>
          </w:tcPr>
          <w:p w:rsidR="00000000" w:rsidRPr="00234E33" w:rsidP="00234E33">
            <w:pPr>
              <w:pStyle w:val="BodyText"/>
            </w:pPr>
            <w:r w:rsidRPr="00234E33">
              <w:t>BSBFIM501A</w:t>
            </w:r>
            <w:r w:rsidRPr="00234E33">
              <w:tab/>
              <w:t>Manage budgets and financial plans</w:t>
            </w:r>
          </w:p>
        </w:tc>
      </w:tr>
    </w:tbl>
    <w:p w:rsidR="00000000" w:rsidRPr="00234E33" w:rsidP="00234E33">
      <w:pPr>
        <w:pStyle w:val="BodyText"/>
      </w:pPr>
    </w:p>
    <w:p w:rsidR="00000000" w:rsidRPr="00234E33" w:rsidP="00234E33">
      <w:pPr>
        <w:pStyle w:val="BodyText"/>
      </w:pPr>
      <w:r w:rsidRPr="00234E33">
        <w:rPr>
          <w:rStyle w:val="SpecialBold"/>
        </w:rPr>
        <w:t>Group B</w:t>
      </w:r>
      <w:r w:rsidRPr="00234E33">
        <w:tab/>
      </w:r>
    </w:p>
    <w:p w:rsidR="00000000" w:rsidRPr="00234E33" w:rsidP="00234E33">
      <w:pPr>
        <w:pStyle w:val="BodyText"/>
      </w:pPr>
      <w:r w:rsidRPr="00234E33">
        <w:rPr>
          <w:rStyle w:val="SpecialBold"/>
        </w:rPr>
        <w:t>Specialisation for International Freight Forwarders specialising in special transport services including dangerous goods</w:t>
      </w:r>
    </w:p>
    <w:tbl>
      <w:tblPr>
        <w:tblW w:w="0" w:type="auto"/>
        <w:tblLayout w:type="fixed"/>
        <w:tblCellMar>
          <w:left w:w="62" w:type="dxa"/>
          <w:right w:w="62" w:type="dxa"/>
        </w:tblCellMar>
        <w:tblLook w:val="0000"/>
      </w:tblPr>
      <w:tblGrid>
        <w:gridCol w:w="2444"/>
        <w:gridCol w:w="6583"/>
      </w:tblGrid>
      <w:tr w:rsidTr="00C159FE">
        <w:tblPrEx>
          <w:tblW w:w="0" w:type="auto"/>
          <w:tblLayout w:type="fixed"/>
          <w:tblCellMar>
            <w:left w:w="62" w:type="dxa"/>
            <w:right w:w="62" w:type="dxa"/>
          </w:tblCellMar>
          <w:tblLook w:val="0000"/>
        </w:tblPrEx>
        <w:trPr>
          <w:tblHeader/>
        </w:trPr>
        <w:tc>
          <w:tcPr>
            <w:tcW w:w="2444" w:type="dxa"/>
            <w:tcBorders>
              <w:top w:val="nil"/>
              <w:left w:val="nil"/>
              <w:bottom w:val="single" w:sz="6" w:space="0" w:color="auto"/>
              <w:right w:val="single" w:sz="6" w:space="0" w:color="auto"/>
            </w:tcBorders>
            <w:tcMar>
              <w:top w:w="0" w:type="dxa"/>
              <w:left w:w="62" w:type="dxa"/>
              <w:bottom w:w="0" w:type="dxa"/>
              <w:right w:w="62" w:type="dxa"/>
            </w:tcMar>
          </w:tcPr>
          <w:p w:rsidR="00000000" w:rsidRPr="00234E33" w:rsidP="00234E33">
            <w:pPr>
              <w:pStyle w:val="BodyText"/>
            </w:pPr>
            <w:r w:rsidRPr="00234E33">
              <w:rPr>
                <w:rStyle w:val="SpecialBold"/>
              </w:rPr>
              <w:t>Field</w:t>
            </w:r>
          </w:p>
        </w:tc>
        <w:tc>
          <w:tcPr>
            <w:tcW w:w="6583" w:type="dxa"/>
            <w:tcBorders>
              <w:top w:val="nil"/>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rPr>
                <w:rStyle w:val="SpecialBold"/>
              </w:rPr>
              <w:t>Unit</w:t>
            </w:r>
          </w:p>
        </w:tc>
      </w:tr>
      <w:tr w:rsidTr="00C159FE">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I - Customer Service</w:t>
            </w:r>
          </w:p>
        </w:tc>
        <w:tc>
          <w:tcPr>
            <w:tcW w:w="658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t xml:space="preserve">BSBCUS501C </w:t>
            </w:r>
            <w:r w:rsidRPr="00234E33">
              <w:tab/>
            </w:r>
            <w:r w:rsidRPr="00234E33">
              <w:t>Manage quality customer service</w:t>
            </w:r>
          </w:p>
        </w:tc>
      </w:tr>
      <w:tr w:rsidTr="00C159FE">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L - Resource  Management</w:t>
            </w:r>
          </w:p>
        </w:tc>
        <w:tc>
          <w:tcPr>
            <w:tcW w:w="658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34E33" w:rsidP="00234E33">
            <w:pPr>
              <w:pStyle w:val="BodyText"/>
            </w:pPr>
            <w:r w:rsidRPr="00234E33">
              <w:t>TLIL5064A</w:t>
            </w:r>
            <w:r w:rsidRPr="00234E33">
              <w:tab/>
              <w:t xml:space="preserve">Manage international special freight transport services </w:t>
            </w:r>
            <w:r w:rsidRPr="00234E33">
              <w:tab/>
            </w:r>
            <w:r w:rsidRPr="00234E33">
              <w:tab/>
              <w:t>including dangerous goods and special cargo</w:t>
            </w:r>
          </w:p>
          <w:p w:rsidR="00000000" w:rsidRPr="00234E33" w:rsidP="00234E33">
            <w:pPr>
              <w:pStyle w:val="BodyText"/>
            </w:pPr>
            <w:r w:rsidRPr="00234E33">
              <w:t xml:space="preserve">BSBMGT502B </w:t>
            </w:r>
            <w:r w:rsidRPr="00234E33">
              <w:tab/>
              <w:t>Manage people performance</w:t>
            </w:r>
          </w:p>
          <w:p w:rsidR="00000000" w:rsidP="00234E33">
            <w:pPr>
              <w:pStyle w:val="BodyText"/>
              <w:rPr>
                <w:lang w:val="en-NZ"/>
              </w:rPr>
            </w:pPr>
            <w:r w:rsidRPr="00234E33">
              <w:t xml:space="preserve">PSPGOV518A </w:t>
            </w:r>
            <w:r w:rsidRPr="00234E33">
              <w:tab/>
              <w:t>Benchmark performance</w:t>
            </w:r>
          </w:p>
        </w:tc>
      </w:tr>
      <w:tr w:rsidTr="00C159FE">
        <w:tblPrEx>
          <w:tblW w:w="0" w:type="auto"/>
          <w:tblLayout w:type="fixed"/>
          <w:tblCellMar>
            <w:left w:w="62" w:type="dxa"/>
            <w:right w:w="62" w:type="dxa"/>
          </w:tblCellMar>
          <w:tblLook w:val="0000"/>
        </w:tblPrEx>
        <w:tc>
          <w:tcPr>
            <w:tcW w:w="2444" w:type="dxa"/>
            <w:tcBorders>
              <w:top w:val="single" w:sz="6" w:space="0" w:color="auto"/>
              <w:left w:val="nil"/>
              <w:bottom w:val="nil"/>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P - Administration and Finance</w:t>
            </w:r>
          </w:p>
        </w:tc>
        <w:tc>
          <w:tcPr>
            <w:tcW w:w="6583" w:type="dxa"/>
            <w:tcBorders>
              <w:top w:val="single" w:sz="6" w:space="0" w:color="auto"/>
              <w:left w:val="single" w:sz="6" w:space="0" w:color="auto"/>
              <w:bottom w:val="nil"/>
              <w:right w:val="nil"/>
            </w:tcBorders>
            <w:tcMar>
              <w:top w:w="0" w:type="dxa"/>
              <w:left w:w="62" w:type="dxa"/>
              <w:bottom w:w="0" w:type="dxa"/>
              <w:right w:w="62" w:type="dxa"/>
            </w:tcMar>
          </w:tcPr>
          <w:p w:rsidR="00000000" w:rsidRPr="00234E33" w:rsidP="00234E33">
            <w:pPr>
              <w:pStyle w:val="BodyText"/>
            </w:pPr>
            <w:r w:rsidRPr="00234E33">
              <w:t>BSBFIM501A</w:t>
            </w:r>
            <w:r w:rsidRPr="00234E33">
              <w:tab/>
              <w:t xml:space="preserve"> Manage budgets and financial plans</w:t>
            </w:r>
          </w:p>
        </w:tc>
      </w:tr>
    </w:tbl>
    <w:p w:rsidR="00000000" w:rsidRPr="00234E33" w:rsidP="00234E33">
      <w:pPr>
        <w:pStyle w:val="BodyText"/>
      </w:pPr>
    </w:p>
    <w:p w:rsidR="00000000" w:rsidRPr="00234E33" w:rsidP="00234E33">
      <w:pPr>
        <w:pStyle w:val="BodyText"/>
      </w:pPr>
      <w:r w:rsidRPr="00234E33">
        <w:rPr>
          <w:rStyle w:val="SpecialBold"/>
        </w:rPr>
        <w:t>Group C</w:t>
      </w:r>
      <w:r w:rsidRPr="00234E33">
        <w:tab/>
      </w:r>
    </w:p>
    <w:p w:rsidR="00000000" w:rsidRPr="00234E33" w:rsidP="00234E33">
      <w:pPr>
        <w:pStyle w:val="BodyText"/>
      </w:pPr>
      <w:r w:rsidRPr="00234E33">
        <w:rPr>
          <w:rStyle w:val="SpecialBold"/>
        </w:rPr>
        <w:t>Specialisation for International Freight Forwarders with work group and</w:t>
      </w:r>
      <w:r w:rsidRPr="00234E33">
        <w:t xml:space="preserve"> </w:t>
      </w:r>
      <w:r w:rsidRPr="00234E33">
        <w:tab/>
      </w:r>
      <w:r w:rsidRPr="00234E33">
        <w:rPr>
          <w:rStyle w:val="SpecialBold"/>
        </w:rPr>
        <w:t>training responsibilities</w:t>
      </w:r>
    </w:p>
    <w:tbl>
      <w:tblPr>
        <w:tblW w:w="0" w:type="auto"/>
        <w:tblLayout w:type="fixed"/>
        <w:tblCellMar>
          <w:left w:w="62" w:type="dxa"/>
          <w:right w:w="62" w:type="dxa"/>
        </w:tblCellMar>
        <w:tblLook w:val="0000"/>
      </w:tblPr>
      <w:tblGrid>
        <w:gridCol w:w="2444"/>
        <w:gridCol w:w="6583"/>
      </w:tblGrid>
      <w:tr w:rsidTr="00C159FE">
        <w:tblPrEx>
          <w:tblW w:w="0" w:type="auto"/>
          <w:tblLayout w:type="fixed"/>
          <w:tblCellMar>
            <w:left w:w="62" w:type="dxa"/>
            <w:right w:w="62" w:type="dxa"/>
          </w:tblCellMar>
          <w:tblLook w:val="0000"/>
        </w:tblPrEx>
        <w:trPr>
          <w:tblHeader/>
        </w:trPr>
        <w:tc>
          <w:tcPr>
            <w:tcW w:w="2444" w:type="dxa"/>
            <w:tcBorders>
              <w:top w:val="nil"/>
              <w:left w:val="nil"/>
              <w:bottom w:val="single" w:sz="6" w:space="0" w:color="auto"/>
              <w:right w:val="single" w:sz="6" w:space="0" w:color="auto"/>
            </w:tcBorders>
            <w:tcMar>
              <w:top w:w="0" w:type="dxa"/>
              <w:left w:w="62" w:type="dxa"/>
              <w:bottom w:w="0" w:type="dxa"/>
              <w:right w:w="62" w:type="dxa"/>
            </w:tcMar>
          </w:tcPr>
          <w:p w:rsidR="00000000" w:rsidRPr="00234E33" w:rsidP="00234E33">
            <w:pPr>
              <w:pStyle w:val="BodyText"/>
            </w:pPr>
            <w:r w:rsidRPr="00234E33">
              <w:rPr>
                <w:rStyle w:val="SpecialBold"/>
              </w:rPr>
              <w:t>Field</w:t>
            </w:r>
          </w:p>
        </w:tc>
        <w:tc>
          <w:tcPr>
            <w:tcW w:w="6583" w:type="dxa"/>
            <w:tcBorders>
              <w:top w:val="nil"/>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rPr>
                <w:rStyle w:val="SpecialBold"/>
              </w:rPr>
              <w:t>Unit</w:t>
            </w:r>
          </w:p>
        </w:tc>
      </w:tr>
      <w:tr w:rsidTr="00C159FE">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I - Customer Service</w:t>
            </w:r>
          </w:p>
        </w:tc>
        <w:tc>
          <w:tcPr>
            <w:tcW w:w="658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t>BSBCUS501C</w:t>
            </w:r>
            <w:r w:rsidRPr="00234E33">
              <w:tab/>
            </w:r>
            <w:r w:rsidRPr="00234E33">
              <w:t>Manage quality customer service</w:t>
            </w:r>
          </w:p>
        </w:tc>
      </w:tr>
      <w:tr w:rsidTr="00C159FE">
        <w:tblPrEx>
          <w:tblW w:w="0" w:type="auto"/>
          <w:tblLayout w:type="fixed"/>
          <w:tblCellMar>
            <w:left w:w="62" w:type="dxa"/>
            <w:right w:w="62" w:type="dxa"/>
          </w:tblCellMar>
          <w:tblLook w:val="0000"/>
        </w:tblPrEx>
        <w:tc>
          <w:tcPr>
            <w:tcW w:w="2444"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L - Resource Management</w:t>
            </w:r>
          </w:p>
        </w:tc>
        <w:tc>
          <w:tcPr>
            <w:tcW w:w="6583"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34E33" w:rsidP="00234E33">
            <w:pPr>
              <w:pStyle w:val="BodyText"/>
            </w:pPr>
            <w:r w:rsidRPr="00234E33">
              <w:t>BSBMGT502B</w:t>
            </w:r>
            <w:r w:rsidRPr="00234E33">
              <w:tab/>
              <w:t xml:space="preserve">Manage people performance </w:t>
            </w:r>
          </w:p>
          <w:p w:rsidR="00000000" w:rsidP="00234E33">
            <w:pPr>
              <w:pStyle w:val="BodyText"/>
              <w:rPr>
                <w:lang w:val="en-NZ"/>
              </w:rPr>
            </w:pPr>
            <w:r w:rsidRPr="00234E33">
              <w:t>PSPGOV518A</w:t>
            </w:r>
            <w:r w:rsidRPr="00234E33">
              <w:tab/>
              <w:t>Benchmark performance</w:t>
            </w:r>
          </w:p>
        </w:tc>
      </w:tr>
      <w:tr w:rsidTr="00C159FE">
        <w:tblPrEx>
          <w:tblW w:w="0" w:type="auto"/>
          <w:tblLayout w:type="fixed"/>
          <w:tblCellMar>
            <w:left w:w="62" w:type="dxa"/>
            <w:right w:w="62" w:type="dxa"/>
          </w:tblCellMar>
          <w:tblLook w:val="0000"/>
        </w:tblPrEx>
        <w:tc>
          <w:tcPr>
            <w:tcW w:w="2444" w:type="dxa"/>
            <w:tcBorders>
              <w:top w:val="single" w:sz="6" w:space="0" w:color="auto"/>
              <w:left w:val="nil"/>
              <w:bottom w:val="nil"/>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M - Training and Assessment</w:t>
            </w:r>
          </w:p>
        </w:tc>
        <w:tc>
          <w:tcPr>
            <w:tcW w:w="6583" w:type="dxa"/>
            <w:tcBorders>
              <w:top w:val="single" w:sz="6" w:space="0" w:color="auto"/>
              <w:left w:val="single" w:sz="6" w:space="0" w:color="auto"/>
              <w:bottom w:val="nil"/>
              <w:right w:val="nil"/>
            </w:tcBorders>
            <w:tcMar>
              <w:top w:w="0" w:type="dxa"/>
              <w:left w:w="62" w:type="dxa"/>
              <w:bottom w:w="0" w:type="dxa"/>
              <w:right w:w="62" w:type="dxa"/>
            </w:tcMar>
          </w:tcPr>
          <w:p w:rsidR="00000000" w:rsidRPr="00234E33" w:rsidP="00234E33">
            <w:pPr>
              <w:pStyle w:val="BodyText"/>
            </w:pPr>
            <w:r w:rsidRPr="00234E33">
              <w:t xml:space="preserve">TAEDEL301A </w:t>
            </w:r>
            <w:r w:rsidRPr="00234E33">
              <w:tab/>
              <w:t>Provide work skill instruction</w:t>
            </w:r>
          </w:p>
          <w:p w:rsidR="00000000" w:rsidRPr="00234E33" w:rsidP="00234E33">
            <w:pPr>
              <w:pStyle w:val="BodyText"/>
            </w:pPr>
            <w:r w:rsidRPr="00234E33">
              <w:t>TAEASS402A</w:t>
            </w:r>
            <w:r w:rsidRPr="00234E33">
              <w:tab/>
              <w:t>Assess competence</w:t>
            </w:r>
          </w:p>
        </w:tc>
      </w:tr>
    </w:tbl>
    <w:p w:rsidR="00000000" w:rsidRPr="00234E33" w:rsidP="00234E33">
      <w:pPr>
        <w:pStyle w:val="BodyText"/>
      </w:pPr>
    </w:p>
    <w:p w:rsidR="00000000" w:rsidRPr="00234E33" w:rsidP="00234E33">
      <w:pPr>
        <w:pStyle w:val="BodyText"/>
      </w:pPr>
      <w:r w:rsidRPr="00234E33">
        <w:rPr>
          <w:rStyle w:val="SpecialBold"/>
        </w:rPr>
        <w:t>Group D</w:t>
      </w:r>
      <w:r w:rsidRPr="00234E33">
        <w:tab/>
      </w:r>
    </w:p>
    <w:p w:rsidR="00000000" w:rsidRPr="00234E33" w:rsidP="00234E33">
      <w:pPr>
        <w:pStyle w:val="BodyText"/>
      </w:pPr>
      <w:r w:rsidRPr="00234E33">
        <w:rPr>
          <w:rStyle w:val="SpecialBold"/>
        </w:rPr>
        <w:t>Specialisation for International Freight Forwarders with responsibilities in a range of work contexts</w:t>
      </w:r>
    </w:p>
    <w:p w:rsidR="00000000" w:rsidRPr="00234E33" w:rsidP="00234E33">
      <w:pPr>
        <w:pStyle w:val="BodyText"/>
      </w:pPr>
      <w:r w:rsidRPr="00234E33">
        <w:rPr>
          <w:rStyle w:val="Emphasis"/>
        </w:rPr>
        <w:t>5 elective units may be taken from the elective units listed</w:t>
      </w:r>
      <w:r w:rsidRPr="00234E33">
        <w:t xml:space="preserve">, </w:t>
      </w:r>
      <w:r w:rsidRPr="00234E33">
        <w:rPr>
          <w:rStyle w:val="Emphasis"/>
        </w:rPr>
        <w:t>or may include at least 3 of the units in the list</w:t>
      </w:r>
      <w:r w:rsidRPr="00234E33">
        <w:t xml:space="preserve">, </w:t>
      </w:r>
      <w:r w:rsidRPr="00234E33">
        <w:rPr>
          <w:rStyle w:val="Emphasis"/>
        </w:rPr>
        <w:t>plus up to 2 units drawn with appropriat</w:t>
      </w:r>
      <w:r w:rsidRPr="00234E33">
        <w:rPr>
          <w:rStyle w:val="Emphasis"/>
        </w:rPr>
        <w:t>e contextualisation from qualifications in the Transport and Logistics or other relevant endorsed Training Packages or accredited course</w:t>
      </w:r>
    </w:p>
    <w:p w:rsidR="00000000" w:rsidRPr="00234E33" w:rsidP="00234E33">
      <w:pPr>
        <w:pStyle w:val="BodyText"/>
      </w:pPr>
    </w:p>
    <w:tbl>
      <w:tblPr>
        <w:tblW w:w="0" w:type="auto"/>
        <w:tblLayout w:type="fixed"/>
        <w:tblCellMar>
          <w:left w:w="62" w:type="dxa"/>
          <w:right w:w="62" w:type="dxa"/>
        </w:tblCellMar>
        <w:tblLook w:val="0000"/>
      </w:tblPr>
      <w:tblGrid>
        <w:gridCol w:w="2321"/>
        <w:gridCol w:w="6706"/>
      </w:tblGrid>
      <w:tr w:rsidTr="00C159FE">
        <w:tblPrEx>
          <w:tblW w:w="0" w:type="auto"/>
          <w:tblLayout w:type="fixed"/>
          <w:tblCellMar>
            <w:left w:w="62" w:type="dxa"/>
            <w:right w:w="62" w:type="dxa"/>
          </w:tblCellMar>
          <w:tblLook w:val="0000"/>
        </w:tblPrEx>
        <w:trPr>
          <w:tblHeader/>
        </w:trPr>
        <w:tc>
          <w:tcPr>
            <w:tcW w:w="2321" w:type="dxa"/>
            <w:tcBorders>
              <w:top w:val="nil"/>
              <w:left w:val="nil"/>
              <w:bottom w:val="single" w:sz="6" w:space="0" w:color="auto"/>
              <w:right w:val="single" w:sz="6" w:space="0" w:color="auto"/>
            </w:tcBorders>
            <w:tcMar>
              <w:top w:w="0" w:type="dxa"/>
              <w:left w:w="62" w:type="dxa"/>
              <w:bottom w:w="0" w:type="dxa"/>
              <w:right w:w="62" w:type="dxa"/>
            </w:tcMar>
          </w:tcPr>
          <w:p w:rsidR="00000000" w:rsidRPr="00234E33" w:rsidP="00234E33">
            <w:pPr>
              <w:pStyle w:val="BodyText"/>
            </w:pPr>
            <w:r w:rsidRPr="00234E33">
              <w:rPr>
                <w:rStyle w:val="SpecialBold"/>
              </w:rPr>
              <w:t>Field</w:t>
            </w:r>
          </w:p>
        </w:tc>
        <w:tc>
          <w:tcPr>
            <w:tcW w:w="6706" w:type="dxa"/>
            <w:tcBorders>
              <w:top w:val="nil"/>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rPr>
                <w:rStyle w:val="SpecialBold"/>
              </w:rPr>
              <w:t>Unit</w:t>
            </w:r>
          </w:p>
        </w:tc>
      </w:tr>
      <w:tr w:rsidTr="00C159FE">
        <w:tblPrEx>
          <w:tblW w:w="0" w:type="auto"/>
          <w:tblLayout w:type="fixed"/>
          <w:tblCellMar>
            <w:left w:w="62" w:type="dxa"/>
            <w:right w:w="62" w:type="dxa"/>
          </w:tblCellMar>
          <w:tblLook w:val="0000"/>
        </w:tblPrEx>
        <w:tc>
          <w:tcPr>
            <w:tcW w:w="232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I - Customer Service</w:t>
            </w:r>
          </w:p>
        </w:tc>
        <w:tc>
          <w:tcPr>
            <w:tcW w:w="670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34E33">
            <w:pPr>
              <w:pStyle w:val="BodyText"/>
              <w:rPr>
                <w:lang w:val="en-NZ"/>
              </w:rPr>
            </w:pPr>
            <w:r w:rsidRPr="00234E33">
              <w:t>BSBCUS501C</w:t>
            </w:r>
            <w:r w:rsidRPr="00234E33">
              <w:tab/>
              <w:t>Manage quality customer service</w:t>
            </w:r>
          </w:p>
        </w:tc>
      </w:tr>
      <w:tr w:rsidTr="00C159FE">
        <w:tblPrEx>
          <w:tblW w:w="0" w:type="auto"/>
          <w:tblLayout w:type="fixed"/>
          <w:tblCellMar>
            <w:left w:w="62" w:type="dxa"/>
            <w:right w:w="62" w:type="dxa"/>
          </w:tblCellMar>
          <w:tblLook w:val="0000"/>
        </w:tblPrEx>
        <w:tc>
          <w:tcPr>
            <w:tcW w:w="232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L - Resource Management</w:t>
            </w:r>
          </w:p>
        </w:tc>
        <w:tc>
          <w:tcPr>
            <w:tcW w:w="670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34E33" w:rsidP="00234E33">
            <w:pPr>
              <w:pStyle w:val="BodyText"/>
            </w:pPr>
            <w:r w:rsidRPr="00234E33">
              <w:t>TLIL5064A</w:t>
            </w:r>
            <w:r w:rsidRPr="00234E33">
              <w:tab/>
            </w:r>
            <w:r w:rsidRPr="00234E33">
              <w:t xml:space="preserve">Manage international special freight transport services </w:t>
            </w:r>
            <w:r w:rsidRPr="00234E33">
              <w:tab/>
            </w:r>
            <w:r w:rsidRPr="00234E33">
              <w:tab/>
              <w:t>including dangerous goods and special cargo</w:t>
            </w:r>
          </w:p>
          <w:p w:rsidR="00000000" w:rsidRPr="00234E33" w:rsidP="00234E33">
            <w:pPr>
              <w:pStyle w:val="BodyText"/>
            </w:pPr>
            <w:r w:rsidRPr="00234E33">
              <w:t>BSBMGT502B</w:t>
            </w:r>
            <w:r w:rsidRPr="00234E33">
              <w:tab/>
              <w:t>Manage people performance</w:t>
            </w:r>
          </w:p>
          <w:p w:rsidR="00000000" w:rsidRPr="00234E33" w:rsidP="00234E33">
            <w:pPr>
              <w:pStyle w:val="BodyText"/>
            </w:pPr>
            <w:r w:rsidRPr="00234E33">
              <w:t>PSPGOV518A</w:t>
            </w:r>
            <w:r w:rsidRPr="00234E33">
              <w:tab/>
              <w:t>Benchmark performance</w:t>
            </w:r>
          </w:p>
          <w:p w:rsidR="00000000" w:rsidP="00234E33">
            <w:pPr>
              <w:pStyle w:val="BodyText"/>
              <w:rPr>
                <w:lang w:val="en-NZ"/>
              </w:rPr>
            </w:pPr>
            <w:r w:rsidRPr="00234E33">
              <w:t>BSBMKG513A</w:t>
            </w:r>
            <w:r w:rsidRPr="00234E33">
              <w:tab/>
              <w:t xml:space="preserve">Promote products and services to </w:t>
            </w:r>
            <w:r w:rsidRPr="00234E33">
              <w:tab/>
            </w:r>
            <w:r w:rsidRPr="00234E33">
              <w:tab/>
            </w:r>
            <w:r w:rsidRPr="00234E33">
              <w:tab/>
            </w:r>
            <w:r w:rsidRPr="00234E33">
              <w:tab/>
              <w:t>international markets</w:t>
            </w:r>
          </w:p>
        </w:tc>
      </w:tr>
      <w:tr w:rsidTr="00C159FE">
        <w:tblPrEx>
          <w:tblW w:w="0" w:type="auto"/>
          <w:tblLayout w:type="fixed"/>
          <w:tblCellMar>
            <w:left w:w="62" w:type="dxa"/>
            <w:right w:w="62" w:type="dxa"/>
          </w:tblCellMar>
          <w:tblLook w:val="0000"/>
        </w:tblPrEx>
        <w:tc>
          <w:tcPr>
            <w:tcW w:w="232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 xml:space="preserve">M - Training </w:t>
            </w:r>
            <w:r w:rsidRPr="00234E33">
              <w:rPr>
                <w:rStyle w:val="SpecialBold"/>
              </w:rPr>
              <w:t>and Assessment</w:t>
            </w:r>
          </w:p>
        </w:tc>
        <w:tc>
          <w:tcPr>
            <w:tcW w:w="670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234E33" w:rsidP="00234E33">
            <w:pPr>
              <w:pStyle w:val="BodyText"/>
            </w:pPr>
            <w:r w:rsidRPr="00234E33">
              <w:t xml:space="preserve">TAEDEL301A </w:t>
            </w:r>
            <w:r w:rsidRPr="00234E33">
              <w:tab/>
              <w:t>Provide work skill instruction</w:t>
            </w:r>
          </w:p>
          <w:p w:rsidR="00000000" w:rsidP="00234E33">
            <w:pPr>
              <w:pStyle w:val="BodyText"/>
              <w:rPr>
                <w:lang w:val="en-NZ"/>
              </w:rPr>
            </w:pPr>
            <w:r w:rsidRPr="00234E33">
              <w:t>TAEASS402A</w:t>
            </w:r>
            <w:r w:rsidRPr="00234E33">
              <w:tab/>
              <w:t>Assess competence</w:t>
            </w:r>
          </w:p>
        </w:tc>
      </w:tr>
      <w:tr w:rsidTr="00C159FE">
        <w:tblPrEx>
          <w:tblW w:w="0" w:type="auto"/>
          <w:tblLayout w:type="fixed"/>
          <w:tblCellMar>
            <w:left w:w="62" w:type="dxa"/>
            <w:right w:w="62" w:type="dxa"/>
          </w:tblCellMar>
          <w:tblLook w:val="0000"/>
        </w:tblPrEx>
        <w:tc>
          <w:tcPr>
            <w:tcW w:w="2321" w:type="dxa"/>
            <w:tcBorders>
              <w:top w:val="single" w:sz="6" w:space="0" w:color="auto"/>
              <w:left w:val="nil"/>
              <w:bottom w:val="nil"/>
              <w:right w:val="single" w:sz="6" w:space="0" w:color="auto"/>
            </w:tcBorders>
            <w:tcMar>
              <w:top w:w="0" w:type="dxa"/>
              <w:left w:w="62" w:type="dxa"/>
              <w:bottom w:w="0" w:type="dxa"/>
              <w:right w:w="62" w:type="dxa"/>
            </w:tcMar>
          </w:tcPr>
          <w:p w:rsidR="00000000" w:rsidP="00234E33">
            <w:pPr>
              <w:pStyle w:val="BodyText"/>
              <w:rPr>
                <w:lang w:val="en-NZ"/>
              </w:rPr>
            </w:pPr>
            <w:r w:rsidRPr="00234E33">
              <w:rPr>
                <w:rStyle w:val="SpecialBold"/>
              </w:rPr>
              <w:t>P - Administration and Finance</w:t>
            </w:r>
          </w:p>
        </w:tc>
        <w:tc>
          <w:tcPr>
            <w:tcW w:w="6706" w:type="dxa"/>
            <w:tcBorders>
              <w:top w:val="single" w:sz="6" w:space="0" w:color="auto"/>
              <w:left w:val="single" w:sz="6" w:space="0" w:color="auto"/>
              <w:bottom w:val="nil"/>
              <w:right w:val="nil"/>
            </w:tcBorders>
            <w:tcMar>
              <w:top w:w="0" w:type="dxa"/>
              <w:left w:w="62" w:type="dxa"/>
              <w:bottom w:w="0" w:type="dxa"/>
              <w:right w:w="62" w:type="dxa"/>
            </w:tcMar>
          </w:tcPr>
          <w:p w:rsidR="00000000" w:rsidRPr="00234E33" w:rsidP="00234E33">
            <w:pPr>
              <w:pStyle w:val="BodyText"/>
            </w:pPr>
            <w:r w:rsidRPr="00234E33">
              <w:t>BSBFIM501A</w:t>
            </w:r>
            <w:r w:rsidRPr="00234E33">
              <w:tab/>
              <w:t>Manage budgets and financial plans</w:t>
            </w:r>
          </w:p>
        </w:tc>
      </w:tr>
    </w:tbl>
    <w:p w:rsidR="00C159FE" w:rsidP="00234E33">
      <w:pPr>
        <w:pStyle w:val="BodyText"/>
      </w:pPr>
    </w:p>
    <w:p w:rsidR="00C159FE" w:rsidP="00234E33">
      <w:pPr>
        <w:pStyle w:val="BodyText"/>
      </w:pPr>
    </w:p>
    <w:p w:rsidR="00000000" w:rsidRPr="00234E33" w:rsidP="00234E33"/>
    <w:sectPr w:rsidSect="00234E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E33" w:rsidRPr="00C159FE" w:rsidP="00C15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FE" w:rsidP="00234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59FE" w:rsidP="00234E3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159FE" w:rsidP="00234E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E33" w:rsidRPr="00C159FE" w:rsidP="00C159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9FE" w:rsidRPr="002D2AF8" w:rsidP="00234E33">
    <w:pPr>
      <w:pStyle w:val="Header"/>
      <w:framePr w:wrap="around"/>
    </w:pPr>
    <w:r>
      <w:fldChar w:fldCharType="begin"/>
    </w:r>
    <w:r>
      <w:instrText xml:space="preserve"> TITLE   \* MERGEFORMAT </w:instrText>
    </w:r>
    <w:r>
      <w:fldChar w:fldCharType="separate"/>
    </w:r>
    <w:r>
      <w:t>TLI50310 Diploma of International Freight Forwarding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C159FE" w:rsidP="00234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B00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92D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E33"/>
    <w:pPr>
      <w:spacing w:before="360" w:after="60"/>
      <w:outlineLvl w:val="0"/>
    </w:pPr>
    <w:rPr>
      <w:sz w:val="32"/>
    </w:rPr>
  </w:style>
  <w:style w:type="paragraph" w:styleId="Heading2">
    <w:name w:val="heading 2"/>
    <w:basedOn w:val="HeadingBase"/>
    <w:next w:val="BodyText"/>
    <w:link w:val="Heading2Char"/>
    <w:qFormat/>
    <w:rsid w:val="00234E33"/>
    <w:pPr>
      <w:keepLines/>
      <w:spacing w:before="240" w:after="120"/>
      <w:outlineLvl w:val="1"/>
    </w:pPr>
    <w:rPr>
      <w:sz w:val="28"/>
      <w:szCs w:val="40"/>
    </w:rPr>
  </w:style>
  <w:style w:type="paragraph" w:styleId="Heading3">
    <w:name w:val="heading 3"/>
    <w:basedOn w:val="HeadingBase"/>
    <w:next w:val="BodyText"/>
    <w:link w:val="Heading3Char"/>
    <w:qFormat/>
    <w:rsid w:val="00234E33"/>
    <w:pPr>
      <w:spacing w:before="180" w:after="120"/>
      <w:outlineLvl w:val="2"/>
    </w:pPr>
    <w:rPr>
      <w:spacing w:val="-10"/>
      <w:kern w:val="32"/>
    </w:rPr>
  </w:style>
  <w:style w:type="paragraph" w:styleId="Heading4">
    <w:name w:val="heading 4"/>
    <w:basedOn w:val="HeadingBase"/>
    <w:next w:val="BodyText"/>
    <w:link w:val="Heading4Char"/>
    <w:qFormat/>
    <w:rsid w:val="00234E33"/>
    <w:pPr>
      <w:spacing w:before="160" w:after="120"/>
      <w:outlineLvl w:val="3"/>
    </w:pPr>
    <w:rPr>
      <w:sz w:val="22"/>
    </w:rPr>
  </w:style>
  <w:style w:type="paragraph" w:styleId="Heading5">
    <w:name w:val="heading 5"/>
    <w:basedOn w:val="HeadingBase"/>
    <w:next w:val="Normal"/>
    <w:link w:val="Heading5Char"/>
    <w:qFormat/>
    <w:rsid w:val="00234E33"/>
    <w:pPr>
      <w:spacing w:before="80"/>
      <w:outlineLvl w:val="4"/>
    </w:pPr>
    <w:rPr>
      <w:color w:val="918585"/>
      <w:sz w:val="20"/>
    </w:rPr>
  </w:style>
  <w:style w:type="paragraph" w:styleId="Heading6">
    <w:name w:val="heading 6"/>
    <w:basedOn w:val="HeadingBase"/>
    <w:next w:val="Normal"/>
    <w:link w:val="Heading6Char"/>
    <w:qFormat/>
    <w:rsid w:val="00234E33"/>
    <w:pPr>
      <w:spacing w:before="60"/>
      <w:outlineLvl w:val="5"/>
    </w:pPr>
    <w:rPr>
      <w:color w:val="918585"/>
      <w:sz w:val="20"/>
    </w:rPr>
  </w:style>
  <w:style w:type="paragraph" w:styleId="Heading7">
    <w:name w:val="heading 7"/>
    <w:basedOn w:val="Normal"/>
    <w:next w:val="Normal"/>
    <w:link w:val="Heading7Char"/>
    <w:qFormat/>
    <w:rsid w:val="00234E33"/>
    <w:pPr>
      <w:ind w:left="720"/>
      <w:outlineLvl w:val="6"/>
    </w:pPr>
    <w:rPr>
      <w:i/>
    </w:rPr>
  </w:style>
  <w:style w:type="paragraph" w:styleId="Heading8">
    <w:name w:val="heading 8"/>
    <w:basedOn w:val="Normal"/>
    <w:next w:val="Normal"/>
    <w:link w:val="Heading8Char"/>
    <w:qFormat/>
    <w:rsid w:val="00234E33"/>
    <w:pPr>
      <w:ind w:left="720"/>
      <w:outlineLvl w:val="7"/>
    </w:pPr>
    <w:rPr>
      <w:i/>
    </w:rPr>
  </w:style>
  <w:style w:type="paragraph" w:styleId="Heading9">
    <w:name w:val="heading 9"/>
    <w:basedOn w:val="Normal"/>
    <w:next w:val="Normal"/>
    <w:link w:val="Heading9Char"/>
    <w:qFormat/>
    <w:rsid w:val="00234E33"/>
    <w:pPr>
      <w:ind w:left="720"/>
      <w:outlineLvl w:val="8"/>
    </w:pPr>
    <w:rPr>
      <w:i/>
    </w:rPr>
  </w:style>
  <w:style w:type="character" w:default="1" w:styleId="DefaultParagraphFont">
    <w:name w:val="Default Paragraph Font"/>
    <w:uiPriority w:val="1"/>
    <w:unhideWhenUsed/>
    <w:rsid w:val="00234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E33"/>
  </w:style>
  <w:style w:type="character" w:customStyle="1" w:styleId="Heading1Char">
    <w:name w:val="Heading 1 Char"/>
    <w:basedOn w:val="DefaultParagraphFont"/>
    <w:link w:val="Heading1"/>
    <w:rsid w:val="00234E33"/>
    <w:rPr>
      <w:rFonts w:ascii="Times New Roman" w:eastAsia="Times New Roman" w:hAnsi="Times New Roman" w:cs="Times New Roman"/>
      <w:b/>
      <w:sz w:val="32"/>
      <w:szCs w:val="20"/>
      <w:lang w:eastAsia="en-US"/>
    </w:rPr>
  </w:style>
  <w:style w:type="paragraph" w:styleId="BodyText">
    <w:name w:val="Body Text"/>
    <w:basedOn w:val="Normal"/>
    <w:link w:val="BodyTextChar"/>
    <w:rsid w:val="00234E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4E33"/>
    <w:rPr>
      <w:rFonts w:ascii="Times New Roman" w:eastAsia="Times New Roman" w:hAnsi="Times New Roman" w:cs="Times New Roman"/>
      <w:sz w:val="24"/>
      <w:lang w:eastAsia="en-US"/>
    </w:rPr>
  </w:style>
  <w:style w:type="paragraph" w:styleId="ListBullet">
    <w:name w:val="List Bullet"/>
    <w:basedOn w:val="List"/>
    <w:rsid w:val="00234E33"/>
    <w:pPr>
      <w:numPr>
        <w:numId w:val="12"/>
      </w:numPr>
      <w:tabs>
        <w:tab w:val="clear" w:pos="340"/>
      </w:tabs>
      <w:spacing w:before="40" w:after="40"/>
    </w:pPr>
  </w:style>
  <w:style w:type="character" w:customStyle="1" w:styleId="SpecialBold">
    <w:name w:val="Special Bold"/>
    <w:basedOn w:val="DefaultParagraphFont"/>
    <w:rsid w:val="00234E33"/>
    <w:rPr>
      <w:b/>
      <w:spacing w:val="0"/>
    </w:rPr>
  </w:style>
  <w:style w:type="character" w:styleId="Emphasis">
    <w:name w:val="Emphasis"/>
    <w:basedOn w:val="DefaultParagraphFont"/>
    <w:qFormat/>
    <w:rsid w:val="00234E33"/>
    <w:rPr>
      <w:i/>
    </w:rPr>
  </w:style>
  <w:style w:type="paragraph" w:customStyle="1" w:styleId="SuperHeading">
    <w:name w:val="SuperHeading"/>
    <w:basedOn w:val="Normal"/>
    <w:rsid w:val="00234E33"/>
    <w:pPr>
      <w:spacing w:before="240" w:after="120"/>
      <w:outlineLvl w:val="0"/>
    </w:pPr>
    <w:rPr>
      <w:rFonts w:ascii="Times New Roman" w:hAnsi="Times New Roman"/>
      <w:b/>
      <w:sz w:val="32"/>
    </w:rPr>
  </w:style>
  <w:style w:type="paragraph" w:customStyle="1" w:styleId="AllowPageBreak">
    <w:name w:val="AllowPageBreak"/>
    <w:rsid w:val="00234E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E33"/>
    <w:rPr>
      <w:rFonts w:ascii="Courier New" w:eastAsia="Times New Roman" w:hAnsi="Courier New" w:cs="Times New Roman"/>
      <w:i/>
      <w:szCs w:val="20"/>
      <w:lang w:eastAsia="en-US"/>
    </w:rPr>
  </w:style>
  <w:style w:type="paragraph" w:customStyle="1" w:styleId="HeadingBase">
    <w:name w:val="Heading Base"/>
    <w:rsid w:val="00234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E33"/>
    <w:pPr>
      <w:tabs>
        <w:tab w:val="right" w:leader="dot" w:pos="9072"/>
      </w:tabs>
      <w:ind w:left="567"/>
    </w:pPr>
    <w:rPr>
      <w:szCs w:val="22"/>
    </w:rPr>
  </w:style>
  <w:style w:type="paragraph" w:customStyle="1" w:styleId="TOCBase">
    <w:name w:val="TOC Base"/>
    <w:rsid w:val="00234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E33"/>
    <w:pPr>
      <w:tabs>
        <w:tab w:val="right" w:leader="dot" w:pos="9072"/>
      </w:tabs>
      <w:spacing w:before="40" w:after="40"/>
      <w:ind w:left="284"/>
    </w:pPr>
    <w:rPr>
      <w:rFonts w:ascii="Times New Roman" w:hAnsi="Times New Roman"/>
    </w:rPr>
  </w:style>
  <w:style w:type="paragraph" w:styleId="TOC1">
    <w:name w:val="toc 1"/>
    <w:basedOn w:val="TOCBase"/>
    <w:next w:val="Normal"/>
    <w:rsid w:val="00234E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E33"/>
    <w:rPr>
      <w:rFonts w:ascii="Times New Roman" w:eastAsia="Times New Roman" w:hAnsi="Times New Roman" w:cs="Times New Roman"/>
      <w:sz w:val="16"/>
      <w:lang w:eastAsia="en-US"/>
    </w:rPr>
  </w:style>
  <w:style w:type="paragraph" w:styleId="Title">
    <w:name w:val="Title"/>
    <w:basedOn w:val="HeadingBase"/>
    <w:link w:val="TitleChar"/>
    <w:qFormat/>
    <w:rsid w:val="00234E33"/>
    <w:pPr>
      <w:spacing w:before="5040"/>
      <w:jc w:val="center"/>
    </w:pPr>
    <w:rPr>
      <w:sz w:val="48"/>
      <w:szCs w:val="72"/>
      <w:lang w:val="en-US"/>
    </w:rPr>
  </w:style>
  <w:style w:type="character" w:customStyle="1" w:styleId="TitleChar">
    <w:name w:val="Title Char"/>
    <w:basedOn w:val="DefaultParagraphFont"/>
    <w:link w:val="Title"/>
    <w:rsid w:val="00234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E33"/>
    <w:pPr>
      <w:tabs>
        <w:tab w:val="left" w:pos="3600"/>
        <w:tab w:val="left" w:pos="3958"/>
      </w:tabs>
    </w:pPr>
  </w:style>
  <w:style w:type="paragraph" w:styleId="List">
    <w:name w:val="List"/>
    <w:basedOn w:val="BodyText"/>
    <w:next w:val="BodyText"/>
    <w:rsid w:val="00234E33"/>
    <w:pPr>
      <w:tabs>
        <w:tab w:val="left" w:pos="340"/>
      </w:tabs>
      <w:spacing w:before="60" w:after="60"/>
      <w:ind w:left="340" w:hanging="340"/>
    </w:pPr>
  </w:style>
  <w:style w:type="paragraph" w:customStyle="1" w:styleId="Note">
    <w:name w:val="Note"/>
    <w:basedOn w:val="BodyText"/>
    <w:rsid w:val="00234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E33"/>
    <w:pPr>
      <w:framePr w:wrap="auto" w:hAnchor="text" w:y="6049"/>
    </w:pPr>
    <w:rPr>
      <w:color w:val="000000"/>
      <w:sz w:val="40"/>
    </w:rPr>
  </w:style>
  <w:style w:type="paragraph" w:customStyle="1" w:styleId="TOCTitle">
    <w:name w:val="TOCTitle"/>
    <w:basedOn w:val="Heading1"/>
    <w:rsid w:val="00234E33"/>
    <w:pPr>
      <w:spacing w:after="240"/>
      <w:jc w:val="center"/>
      <w:outlineLvl w:val="9"/>
    </w:pPr>
    <w:rPr>
      <w:caps/>
    </w:rPr>
  </w:style>
  <w:style w:type="paragraph" w:customStyle="1" w:styleId="Version">
    <w:name w:val="Version"/>
    <w:rsid w:val="00234E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E33"/>
    <w:pPr>
      <w:numPr>
        <w:numId w:val="13"/>
      </w:numPr>
      <w:tabs>
        <w:tab w:val="clear" w:pos="680"/>
      </w:tabs>
    </w:pPr>
  </w:style>
  <w:style w:type="paragraph" w:styleId="Index1">
    <w:name w:val="index 1"/>
    <w:basedOn w:val="Normal"/>
    <w:next w:val="Normal"/>
    <w:semiHidden/>
    <w:rsid w:val="00234E33"/>
    <w:pPr>
      <w:keepNext w:val="0"/>
      <w:tabs>
        <w:tab w:val="right" w:pos="4176"/>
      </w:tabs>
      <w:ind w:left="198" w:hanging="198"/>
    </w:pPr>
    <w:rPr>
      <w:rFonts w:ascii="Garamond" w:hAnsi="Garamond"/>
    </w:rPr>
  </w:style>
  <w:style w:type="paragraph" w:styleId="IndexHeading">
    <w:name w:val="index heading"/>
    <w:basedOn w:val="Normal"/>
    <w:next w:val="Index1"/>
    <w:semiHidden/>
    <w:rsid w:val="00234E33"/>
    <w:pPr>
      <w:spacing w:before="120" w:after="120"/>
    </w:pPr>
    <w:rPr>
      <w:rFonts w:ascii="Arial" w:hAnsi="Arial"/>
      <w:b/>
      <w:color w:val="918585"/>
      <w:sz w:val="24"/>
    </w:rPr>
  </w:style>
  <w:style w:type="paragraph" w:styleId="Header">
    <w:name w:val="header"/>
    <w:basedOn w:val="Normal"/>
    <w:link w:val="HeaderChar"/>
    <w:rsid w:val="00234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E33"/>
    <w:rPr>
      <w:rFonts w:ascii="Times New Roman" w:eastAsia="Times New Roman" w:hAnsi="Times New Roman" w:cs="Times New Roman"/>
      <w:sz w:val="16"/>
      <w:szCs w:val="20"/>
      <w:lang w:val="en-GB" w:eastAsia="en-US"/>
    </w:rPr>
  </w:style>
  <w:style w:type="paragraph" w:customStyle="1" w:styleId="Chapter">
    <w:name w:val="Chapter"/>
    <w:basedOn w:val="Normal"/>
    <w:rsid w:val="00234E33"/>
    <w:pPr>
      <w:spacing w:before="240"/>
    </w:pPr>
    <w:rPr>
      <w:rFonts w:ascii="Times New Roman" w:hAnsi="Times New Roman"/>
      <w:smallCaps/>
      <w:spacing w:val="80"/>
      <w:sz w:val="28"/>
    </w:rPr>
  </w:style>
  <w:style w:type="paragraph" w:customStyle="1" w:styleId="InChapter">
    <w:name w:val="InChapter"/>
    <w:basedOn w:val="Heading3"/>
    <w:rsid w:val="00234E33"/>
    <w:pPr>
      <w:spacing w:after="240"/>
      <w:outlineLvl w:val="9"/>
    </w:pPr>
    <w:rPr>
      <w:noProof/>
    </w:rPr>
  </w:style>
  <w:style w:type="paragraph" w:styleId="Index2">
    <w:name w:val="index 2"/>
    <w:basedOn w:val="Normal"/>
    <w:next w:val="Normal"/>
    <w:semiHidden/>
    <w:rsid w:val="00234E33"/>
    <w:pPr>
      <w:tabs>
        <w:tab w:val="right" w:pos="4176"/>
      </w:tabs>
      <w:ind w:left="568" w:hanging="284"/>
    </w:pPr>
    <w:rPr>
      <w:rFonts w:ascii="Garamond" w:hAnsi="Garamond"/>
    </w:rPr>
  </w:style>
  <w:style w:type="paragraph" w:customStyle="1" w:styleId="Byline">
    <w:name w:val="Byline"/>
    <w:rsid w:val="00234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E33"/>
    <w:pPr>
      <w:tabs>
        <w:tab w:val="clear" w:pos="3600"/>
        <w:tab w:val="clear" w:pos="3958"/>
      </w:tabs>
      <w:jc w:val="right"/>
    </w:pPr>
  </w:style>
  <w:style w:type="paragraph" w:styleId="Caption">
    <w:name w:val="caption"/>
    <w:basedOn w:val="BodyText"/>
    <w:next w:val="Normal"/>
    <w:qFormat/>
    <w:rsid w:val="00234E33"/>
    <w:pPr>
      <w:framePr w:w="2268" w:hSpace="181" w:vSpace="181" w:wrap="around" w:vAnchor="text" w:hAnchor="page" w:x="1135" w:y="285" w:anchorLock="1"/>
    </w:pPr>
    <w:rPr>
      <w:i/>
    </w:rPr>
  </w:style>
  <w:style w:type="paragraph" w:customStyle="1" w:styleId="MiniTOCTitle">
    <w:name w:val="MiniTOCTitle"/>
    <w:basedOn w:val="Heading4"/>
    <w:rsid w:val="00234E33"/>
    <w:pPr>
      <w:spacing w:before="240"/>
      <w:outlineLvl w:val="9"/>
    </w:pPr>
    <w:rPr>
      <w:noProof/>
      <w:sz w:val="24"/>
    </w:rPr>
  </w:style>
  <w:style w:type="paragraph" w:customStyle="1" w:styleId="MiniTOCItem">
    <w:name w:val="MiniTOCItem"/>
    <w:basedOn w:val="ListBullet"/>
    <w:rsid w:val="00234E33"/>
    <w:pPr>
      <w:numPr>
        <w:numId w:val="0"/>
      </w:numPr>
      <w:tabs>
        <w:tab w:val="right" w:leader="dot" w:pos="6521"/>
      </w:tabs>
      <w:spacing w:before="0" w:after="0"/>
    </w:pPr>
  </w:style>
  <w:style w:type="paragraph" w:customStyle="1" w:styleId="TOFTitle">
    <w:name w:val="TOFTitle"/>
    <w:basedOn w:val="TOCTitle"/>
    <w:rsid w:val="00234E33"/>
  </w:style>
  <w:style w:type="paragraph" w:styleId="TableofFigures">
    <w:name w:val="table of figures"/>
    <w:basedOn w:val="Normal"/>
    <w:next w:val="Normal"/>
    <w:semiHidden/>
    <w:rsid w:val="00234E33"/>
    <w:pPr>
      <w:tabs>
        <w:tab w:val="right" w:leader="dot" w:pos="9072"/>
      </w:tabs>
      <w:ind w:left="970" w:hanging="403"/>
    </w:pPr>
    <w:rPr>
      <w:rFonts w:ascii="Times New Roman" w:hAnsi="Times New Roman"/>
      <w:b/>
    </w:rPr>
  </w:style>
  <w:style w:type="paragraph" w:styleId="ListNumber">
    <w:name w:val="List Number"/>
    <w:basedOn w:val="List"/>
    <w:rsid w:val="00234E33"/>
    <w:pPr>
      <w:numPr>
        <w:numId w:val="10"/>
      </w:numPr>
    </w:pPr>
  </w:style>
  <w:style w:type="character" w:customStyle="1" w:styleId="WingdingSymbols">
    <w:name w:val="Wingding Symbols"/>
    <w:rsid w:val="00234E33"/>
    <w:rPr>
      <w:rFonts w:ascii="Wingdings" w:hAnsi="Wingdings"/>
    </w:rPr>
  </w:style>
  <w:style w:type="paragraph" w:customStyle="1" w:styleId="TableHeading">
    <w:name w:val="Table Heading"/>
    <w:basedOn w:val="HeadingBase"/>
    <w:rsid w:val="00234E33"/>
    <w:pPr>
      <w:keepLines/>
      <w:pBdr>
        <w:bottom w:val="single" w:sz="6" w:space="1" w:color="918585"/>
      </w:pBdr>
      <w:spacing w:before="240"/>
    </w:pPr>
  </w:style>
  <w:style w:type="character" w:customStyle="1" w:styleId="HotSpot">
    <w:name w:val="HotSpot"/>
    <w:rsid w:val="00234E33"/>
    <w:rPr>
      <w:color w:val="0033CC"/>
      <w:u w:val="none"/>
    </w:rPr>
  </w:style>
  <w:style w:type="paragraph" w:customStyle="1" w:styleId="BodyTextRight">
    <w:name w:val="Body Text Right"/>
    <w:basedOn w:val="BodyText"/>
    <w:rsid w:val="00234E33"/>
    <w:pPr>
      <w:spacing w:before="0" w:after="0"/>
      <w:jc w:val="right"/>
    </w:pPr>
  </w:style>
  <w:style w:type="paragraph" w:styleId="Index3">
    <w:name w:val="index 3"/>
    <w:basedOn w:val="ListNumber2"/>
    <w:next w:val="Normal"/>
    <w:semiHidden/>
    <w:rsid w:val="00234E33"/>
    <w:pPr>
      <w:numPr>
        <w:numId w:val="0"/>
      </w:numPr>
      <w:tabs>
        <w:tab w:val="right" w:leader="dot" w:pos="4176"/>
      </w:tabs>
    </w:pPr>
  </w:style>
  <w:style w:type="paragraph" w:styleId="ListNumber2">
    <w:name w:val="List Number 2"/>
    <w:basedOn w:val="List2"/>
    <w:rsid w:val="00234E33"/>
    <w:pPr>
      <w:numPr>
        <w:numId w:val="9"/>
      </w:numPr>
      <w:tabs>
        <w:tab w:val="clear" w:pos="1060"/>
      </w:tabs>
    </w:pPr>
  </w:style>
  <w:style w:type="paragraph" w:customStyle="1" w:styleId="MarginNote">
    <w:name w:val="Margin Note"/>
    <w:basedOn w:val="BodyText"/>
    <w:rsid w:val="00234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E33"/>
    <w:rPr>
      <w:sz w:val="32"/>
    </w:rPr>
  </w:style>
  <w:style w:type="paragraph" w:customStyle="1" w:styleId="HeadingProcedure">
    <w:name w:val="Heading Procedure"/>
    <w:basedOn w:val="HeadingBase"/>
    <w:next w:val="Normal"/>
    <w:rsid w:val="00234E33"/>
    <w:pPr>
      <w:tabs>
        <w:tab w:val="left" w:pos="0"/>
      </w:tabs>
      <w:spacing w:before="120" w:after="60"/>
    </w:pPr>
    <w:rPr>
      <w:i/>
      <w:color w:val="918585"/>
      <w:sz w:val="22"/>
    </w:rPr>
  </w:style>
  <w:style w:type="paragraph" w:customStyle="1" w:styleId="TableBodyText">
    <w:name w:val="Table Body Text"/>
    <w:basedOn w:val="BodyText"/>
    <w:rsid w:val="00234E33"/>
    <w:pPr>
      <w:spacing w:before="60" w:after="60"/>
    </w:pPr>
  </w:style>
  <w:style w:type="paragraph" w:styleId="ListContinue">
    <w:name w:val="List Continue"/>
    <w:basedOn w:val="List"/>
    <w:rsid w:val="00234E33"/>
    <w:pPr>
      <w:ind w:firstLine="0"/>
    </w:pPr>
  </w:style>
  <w:style w:type="paragraph" w:customStyle="1" w:styleId="ListNote">
    <w:name w:val="List Note"/>
    <w:basedOn w:val="List"/>
    <w:rsid w:val="00234E33"/>
    <w:pPr>
      <w:pBdr>
        <w:top w:val="single" w:sz="6" w:space="2" w:color="918585"/>
        <w:bottom w:val="single" w:sz="6" w:space="2" w:color="918585"/>
      </w:pBdr>
      <w:tabs>
        <w:tab w:val="left" w:pos="1021"/>
      </w:tabs>
      <w:ind w:firstLine="0"/>
    </w:pPr>
  </w:style>
  <w:style w:type="paragraph" w:customStyle="1" w:styleId="Warning">
    <w:name w:val="Warning"/>
    <w:basedOn w:val="BodyText"/>
    <w:rsid w:val="00234E33"/>
    <w:pPr>
      <w:shd w:val="clear" w:color="auto" w:fill="D9D9D9"/>
      <w:tabs>
        <w:tab w:val="left" w:pos="992"/>
      </w:tabs>
      <w:ind w:left="119" w:right="119"/>
    </w:pPr>
    <w:rPr>
      <w:sz w:val="20"/>
    </w:rPr>
  </w:style>
  <w:style w:type="paragraph" w:customStyle="1" w:styleId="MarginIcons">
    <w:name w:val="Margin Icons"/>
    <w:basedOn w:val="BodyText"/>
    <w:rsid w:val="00234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E33"/>
    <w:rPr>
      <w:rFonts w:ascii="Courier New" w:hAnsi="Courier New"/>
    </w:rPr>
  </w:style>
  <w:style w:type="paragraph" w:customStyle="1" w:styleId="NoteBullet">
    <w:name w:val="Note Bullet"/>
    <w:basedOn w:val="Note"/>
    <w:rsid w:val="00234E33"/>
    <w:pPr>
      <w:tabs>
        <w:tab w:val="clear" w:pos="680"/>
      </w:tabs>
      <w:spacing w:before="60" w:after="60"/>
    </w:pPr>
  </w:style>
  <w:style w:type="paragraph" w:customStyle="1" w:styleId="SubHeading2">
    <w:name w:val="SubHeading2"/>
    <w:basedOn w:val="HeadingBase"/>
    <w:rsid w:val="00234E33"/>
    <w:pPr>
      <w:spacing w:before="240" w:after="60"/>
    </w:pPr>
    <w:rPr>
      <w:sz w:val="20"/>
    </w:rPr>
  </w:style>
  <w:style w:type="paragraph" w:customStyle="1" w:styleId="SubHeading1">
    <w:name w:val="SubHeading1"/>
    <w:basedOn w:val="HeadingBase"/>
    <w:rsid w:val="00234E33"/>
    <w:pPr>
      <w:spacing w:before="240" w:after="60"/>
    </w:pPr>
    <w:rPr>
      <w:color w:val="918585"/>
      <w:sz w:val="22"/>
    </w:rPr>
  </w:style>
  <w:style w:type="paragraph" w:customStyle="1" w:styleId="SideHeading">
    <w:name w:val="Side Heading"/>
    <w:basedOn w:val="HeadingBase"/>
    <w:rsid w:val="00234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E33"/>
    <w:pPr>
      <w:tabs>
        <w:tab w:val="num" w:pos="360"/>
      </w:tabs>
    </w:pPr>
  </w:style>
  <w:style w:type="paragraph" w:styleId="PlainText">
    <w:name w:val="Plain Text"/>
    <w:basedOn w:val="Normal"/>
    <w:link w:val="PlainTextChar"/>
    <w:rsid w:val="00234E33"/>
    <w:rPr>
      <w:sz w:val="20"/>
    </w:rPr>
  </w:style>
  <w:style w:type="character" w:customStyle="1" w:styleId="PlainTextChar">
    <w:name w:val="Plain Text Char"/>
    <w:basedOn w:val="DefaultParagraphFont"/>
    <w:link w:val="PlainText"/>
    <w:rsid w:val="00234E33"/>
    <w:rPr>
      <w:rFonts w:ascii="Courier New" w:eastAsia="Times New Roman" w:hAnsi="Courier New" w:cs="Times New Roman"/>
      <w:sz w:val="20"/>
      <w:szCs w:val="20"/>
      <w:lang w:eastAsia="en-US"/>
    </w:rPr>
  </w:style>
  <w:style w:type="character" w:customStyle="1" w:styleId="MenuOption">
    <w:name w:val="Menu Option"/>
    <w:basedOn w:val="DefaultParagraphFont"/>
    <w:rsid w:val="00234E33"/>
    <w:rPr>
      <w:b/>
      <w:smallCaps/>
    </w:rPr>
  </w:style>
  <w:style w:type="paragraph" w:customStyle="1" w:styleId="TableListNumber">
    <w:name w:val="Table List Number"/>
    <w:basedOn w:val="ListNumber"/>
    <w:rsid w:val="00234E33"/>
    <w:pPr>
      <w:numPr>
        <w:numId w:val="0"/>
      </w:numPr>
    </w:pPr>
  </w:style>
  <w:style w:type="paragraph" w:styleId="TOC4">
    <w:name w:val="toc 4"/>
    <w:basedOn w:val="TOCBase"/>
    <w:next w:val="Normal"/>
    <w:semiHidden/>
    <w:rsid w:val="00234E33"/>
    <w:pPr>
      <w:tabs>
        <w:tab w:val="right" w:leader="dot" w:pos="9071"/>
      </w:tabs>
      <w:ind w:left="1701"/>
    </w:pPr>
  </w:style>
  <w:style w:type="paragraph" w:customStyle="1" w:styleId="ListAlpha">
    <w:name w:val="List Alpha"/>
    <w:basedOn w:val="List"/>
    <w:rsid w:val="00234E33"/>
    <w:pPr>
      <w:numPr>
        <w:numId w:val="8"/>
      </w:numPr>
    </w:pPr>
  </w:style>
  <w:style w:type="paragraph" w:customStyle="1" w:styleId="ListAlpha2">
    <w:name w:val="List Alpha 2"/>
    <w:basedOn w:val="List2"/>
    <w:rsid w:val="00234E33"/>
    <w:pPr>
      <w:numPr>
        <w:numId w:val="7"/>
      </w:numPr>
    </w:pPr>
  </w:style>
  <w:style w:type="paragraph" w:styleId="List2">
    <w:name w:val="List 2"/>
    <w:basedOn w:val="BodyText"/>
    <w:rsid w:val="00234E33"/>
    <w:pPr>
      <w:tabs>
        <w:tab w:val="left" w:pos="680"/>
      </w:tabs>
      <w:spacing w:before="60" w:after="60"/>
      <w:ind w:left="680" w:hanging="340"/>
    </w:pPr>
  </w:style>
  <w:style w:type="paragraph" w:styleId="List3">
    <w:name w:val="List 3"/>
    <w:basedOn w:val="BodyText"/>
    <w:rsid w:val="00234E33"/>
    <w:pPr>
      <w:tabs>
        <w:tab w:val="left" w:pos="1021"/>
      </w:tabs>
      <w:spacing w:before="60" w:after="60"/>
      <w:ind w:left="1020" w:hanging="340"/>
    </w:pPr>
  </w:style>
  <w:style w:type="paragraph" w:styleId="List4">
    <w:name w:val="List 4"/>
    <w:basedOn w:val="BodyText"/>
    <w:rsid w:val="00234E33"/>
    <w:pPr>
      <w:tabs>
        <w:tab w:val="left" w:pos="1361"/>
      </w:tabs>
      <w:spacing w:before="60" w:after="60"/>
      <w:ind w:left="1361" w:hanging="340"/>
    </w:pPr>
  </w:style>
  <w:style w:type="paragraph" w:styleId="List5">
    <w:name w:val="List 5"/>
    <w:basedOn w:val="BodyText"/>
    <w:rsid w:val="00234E33"/>
    <w:pPr>
      <w:tabs>
        <w:tab w:val="left" w:pos="1701"/>
      </w:tabs>
      <w:spacing w:before="60" w:after="60"/>
      <w:ind w:left="1701" w:hanging="340"/>
    </w:pPr>
  </w:style>
  <w:style w:type="paragraph" w:styleId="ListBullet3">
    <w:name w:val="List Bullet 3"/>
    <w:basedOn w:val="List3"/>
    <w:rsid w:val="00234E33"/>
    <w:pPr>
      <w:numPr>
        <w:numId w:val="14"/>
      </w:numPr>
      <w:tabs>
        <w:tab w:val="clear" w:pos="1021"/>
      </w:tabs>
      <w:ind w:left="1037" w:hanging="357"/>
    </w:pPr>
  </w:style>
  <w:style w:type="paragraph" w:styleId="ListBullet4">
    <w:name w:val="List Bullet 4"/>
    <w:basedOn w:val="List4"/>
    <w:rsid w:val="00234E33"/>
    <w:pPr>
      <w:numPr>
        <w:numId w:val="2"/>
      </w:numPr>
    </w:pPr>
  </w:style>
  <w:style w:type="paragraph" w:styleId="ListBullet5">
    <w:name w:val="List Bullet 5"/>
    <w:basedOn w:val="List5"/>
    <w:rsid w:val="00234E33"/>
    <w:pPr>
      <w:numPr>
        <w:numId w:val="3"/>
      </w:numPr>
    </w:pPr>
  </w:style>
  <w:style w:type="paragraph" w:styleId="ListContinue2">
    <w:name w:val="List Continue 2"/>
    <w:basedOn w:val="List2"/>
    <w:rsid w:val="00234E33"/>
    <w:pPr>
      <w:ind w:firstLine="0"/>
    </w:pPr>
  </w:style>
  <w:style w:type="paragraph" w:styleId="ListContinue3">
    <w:name w:val="List Continue 3"/>
    <w:basedOn w:val="List3"/>
    <w:rsid w:val="00234E33"/>
    <w:pPr>
      <w:ind w:left="1021" w:firstLine="0"/>
    </w:pPr>
  </w:style>
  <w:style w:type="paragraph" w:styleId="ListContinue4">
    <w:name w:val="List Continue 4"/>
    <w:basedOn w:val="List4"/>
    <w:rsid w:val="00234E33"/>
    <w:pPr>
      <w:ind w:firstLine="0"/>
    </w:pPr>
  </w:style>
  <w:style w:type="paragraph" w:styleId="ListContinue5">
    <w:name w:val="List Continue 5"/>
    <w:basedOn w:val="List5"/>
    <w:rsid w:val="00234E33"/>
    <w:pPr>
      <w:ind w:firstLine="0"/>
    </w:pPr>
  </w:style>
  <w:style w:type="paragraph" w:styleId="ListNumber3">
    <w:name w:val="List Number 3"/>
    <w:basedOn w:val="List3"/>
    <w:rsid w:val="00234E33"/>
    <w:pPr>
      <w:numPr>
        <w:numId w:val="4"/>
      </w:numPr>
    </w:pPr>
  </w:style>
  <w:style w:type="paragraph" w:styleId="ListNumber4">
    <w:name w:val="List Number 4"/>
    <w:basedOn w:val="List4"/>
    <w:rsid w:val="00234E33"/>
    <w:pPr>
      <w:numPr>
        <w:numId w:val="5"/>
      </w:numPr>
    </w:pPr>
  </w:style>
  <w:style w:type="paragraph" w:styleId="ListNumber5">
    <w:name w:val="List Number 5"/>
    <w:basedOn w:val="List5"/>
    <w:rsid w:val="00234E33"/>
    <w:pPr>
      <w:numPr>
        <w:numId w:val="6"/>
      </w:numPr>
    </w:pPr>
  </w:style>
  <w:style w:type="paragraph" w:styleId="BlockText">
    <w:name w:val="Block Text"/>
    <w:basedOn w:val="Normal"/>
    <w:rsid w:val="00234E33"/>
    <w:pPr>
      <w:spacing w:after="120"/>
      <w:ind w:left="1440" w:right="1440"/>
    </w:pPr>
  </w:style>
  <w:style w:type="character" w:customStyle="1" w:styleId="Subscript">
    <w:name w:val="Subscript"/>
    <w:basedOn w:val="DefaultParagraphFont"/>
    <w:rsid w:val="00234E33"/>
    <w:rPr>
      <w:sz w:val="16"/>
      <w:vertAlign w:val="subscript"/>
    </w:rPr>
  </w:style>
  <w:style w:type="character" w:customStyle="1" w:styleId="Superscript">
    <w:name w:val="Superscript"/>
    <w:basedOn w:val="DefaultParagraphFont"/>
    <w:rsid w:val="00234E33"/>
    <w:rPr>
      <w:sz w:val="16"/>
      <w:vertAlign w:val="superscript"/>
    </w:rPr>
  </w:style>
  <w:style w:type="character" w:customStyle="1" w:styleId="Symbols">
    <w:name w:val="Symbols"/>
    <w:basedOn w:val="DefaultParagraphFont"/>
    <w:rsid w:val="00234E33"/>
    <w:rPr>
      <w:rFonts w:ascii="Symbol" w:hAnsi="Symbol"/>
    </w:rPr>
  </w:style>
  <w:style w:type="character" w:customStyle="1" w:styleId="MenuOptions">
    <w:name w:val="Menu Options"/>
    <w:basedOn w:val="DefaultParagraphFont"/>
    <w:rsid w:val="00234E33"/>
    <w:rPr>
      <w:rFonts w:ascii="Arial Narrow" w:hAnsi="Arial Narrow"/>
      <w:smallCaps/>
    </w:rPr>
  </w:style>
  <w:style w:type="character" w:customStyle="1" w:styleId="Buttons">
    <w:name w:val="Buttons"/>
    <w:basedOn w:val="DefaultParagraphFont"/>
    <w:rsid w:val="00234E33"/>
    <w:rPr>
      <w:b/>
    </w:rPr>
  </w:style>
  <w:style w:type="character" w:customStyle="1" w:styleId="Underlined">
    <w:name w:val="Underlined"/>
    <w:basedOn w:val="DefaultParagraphFont"/>
    <w:rsid w:val="00234E33"/>
    <w:rPr>
      <w:u w:val="single"/>
    </w:rPr>
  </w:style>
  <w:style w:type="paragraph" w:customStyle="1" w:styleId="TableBodyTextRight">
    <w:name w:val="Table Body Text Right"/>
    <w:basedOn w:val="TableBodyText"/>
    <w:rsid w:val="00234E33"/>
    <w:pPr>
      <w:widowControl w:val="0"/>
      <w:autoSpaceDE w:val="0"/>
      <w:autoSpaceDN w:val="0"/>
      <w:adjustRightInd w:val="0"/>
      <w:jc w:val="right"/>
    </w:pPr>
    <w:rPr>
      <w:rFonts w:cs="Arial"/>
      <w:szCs w:val="18"/>
    </w:rPr>
  </w:style>
  <w:style w:type="paragraph" w:customStyle="1" w:styleId="CopyrightText">
    <w:name w:val="Copyright Text"/>
    <w:basedOn w:val="BodyText"/>
    <w:rsid w:val="00234E33"/>
    <w:rPr>
      <w:sz w:val="18"/>
    </w:rPr>
  </w:style>
  <w:style w:type="paragraph" w:customStyle="1" w:styleId="BodySmallRight">
    <w:name w:val="Body Small Right"/>
    <w:basedOn w:val="BodyTextRight"/>
    <w:rsid w:val="00234E33"/>
    <w:rPr>
      <w:sz w:val="18"/>
      <w:szCs w:val="18"/>
    </w:rPr>
  </w:style>
  <w:style w:type="paragraph" w:customStyle="1" w:styleId="MarginEdition">
    <w:name w:val="Margin Edition"/>
    <w:basedOn w:val="MarginNote"/>
    <w:rsid w:val="00234E33"/>
    <w:pPr>
      <w:spacing w:before="0" w:after="0"/>
    </w:pPr>
    <w:rPr>
      <w:rFonts w:ascii="Times New Roman" w:hAnsi="Times New Roman"/>
      <w:color w:val="999999"/>
    </w:rPr>
  </w:style>
  <w:style w:type="paragraph" w:customStyle="1" w:styleId="Spacer">
    <w:name w:val="Spacer"/>
    <w:basedOn w:val="Normal"/>
    <w:rsid w:val="00234E33"/>
    <w:rPr>
      <w:sz w:val="2"/>
      <w:szCs w:val="2"/>
    </w:rPr>
  </w:style>
  <w:style w:type="character" w:customStyle="1" w:styleId="Small">
    <w:name w:val="Small"/>
    <w:basedOn w:val="DefaultParagraphFont"/>
    <w:rsid w:val="00234E33"/>
    <w:rPr>
      <w:sz w:val="16"/>
    </w:rPr>
  </w:style>
  <w:style w:type="paragraph" w:customStyle="1" w:styleId="WideTable">
    <w:name w:val="Wide Table"/>
    <w:basedOn w:val="Normal"/>
    <w:rsid w:val="00234E33"/>
    <w:pPr>
      <w:ind w:left="-1418"/>
    </w:pPr>
    <w:rPr>
      <w:sz w:val="2"/>
      <w:szCs w:val="2"/>
    </w:rPr>
  </w:style>
  <w:style w:type="character" w:styleId="PageNumber">
    <w:name w:val="page number"/>
    <w:basedOn w:val="DefaultParagraphFont"/>
    <w:rsid w:val="00234E33"/>
  </w:style>
  <w:style w:type="paragraph" w:styleId="Quote">
    <w:name w:val="Quote"/>
    <w:basedOn w:val="Heading1"/>
    <w:link w:val="QuoteChar"/>
    <w:qFormat/>
    <w:rsid w:val="00234E33"/>
    <w:rPr>
      <w:b w:val="0"/>
      <w:sz w:val="72"/>
      <w:szCs w:val="72"/>
      <w:lang w:val="en-NZ"/>
    </w:rPr>
  </w:style>
  <w:style w:type="character" w:customStyle="1" w:styleId="QuoteChar">
    <w:name w:val="Quote Char"/>
    <w:basedOn w:val="DefaultParagraphFont"/>
    <w:link w:val="Quote"/>
    <w:rsid w:val="00234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E33"/>
    <w:pPr>
      <w:pageBreakBefore/>
    </w:pPr>
  </w:style>
  <w:style w:type="paragraph" w:customStyle="1" w:styleId="Border">
    <w:name w:val="Border"/>
    <w:basedOn w:val="Normal"/>
    <w:qFormat/>
    <w:rsid w:val="00234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E33"/>
    <w:rPr>
      <w:b/>
      <w:bCs/>
      <w:i/>
      <w:iCs/>
      <w:color w:val="auto"/>
    </w:rPr>
  </w:style>
  <w:style w:type="paragraph" w:styleId="IntenseQuote">
    <w:name w:val="Intense Quote"/>
    <w:basedOn w:val="Normal"/>
    <w:next w:val="Normal"/>
    <w:link w:val="IntenseQuoteChar"/>
    <w:uiPriority w:val="30"/>
    <w:qFormat/>
    <w:rsid w:val="00234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E33"/>
    <w:rPr>
      <w:smallCaps/>
      <w:color w:val="auto"/>
      <w:u w:val="single"/>
    </w:rPr>
  </w:style>
  <w:style w:type="character" w:styleId="IntenseReference">
    <w:name w:val="Intense Reference"/>
    <w:basedOn w:val="DefaultParagraphFont"/>
    <w:uiPriority w:val="32"/>
    <w:qFormat/>
    <w:rsid w:val="00234E33"/>
    <w:rPr>
      <w:b/>
      <w:bCs/>
      <w:smallCaps/>
      <w:color w:val="auto"/>
      <w:spacing w:val="5"/>
      <w:u w:val="single"/>
    </w:rPr>
  </w:style>
  <w:style w:type="paragraph" w:customStyle="1" w:styleId="2ColumnHeading">
    <w:name w:val="2Column Heading"/>
    <w:basedOn w:val="BodyText"/>
    <w:qFormat/>
    <w:rsid w:val="00234E33"/>
    <w:pPr>
      <w:spacing w:after="60"/>
      <w:ind w:left="-2268"/>
    </w:pPr>
    <w:rPr>
      <w:b/>
    </w:rPr>
  </w:style>
  <w:style w:type="paragraph" w:customStyle="1" w:styleId="Heading1TOC">
    <w:name w:val="Heading1 TOC"/>
    <w:basedOn w:val="Normal"/>
    <w:qFormat/>
    <w:rsid w:val="00234E33"/>
    <w:pPr>
      <w:spacing w:before="240" w:after="120"/>
    </w:pPr>
    <w:rPr>
      <w:rFonts w:ascii="Times New Roman" w:hAnsi="Times New Roman"/>
      <w:b/>
      <w:sz w:val="32"/>
    </w:rPr>
  </w:style>
  <w:style w:type="paragraph" w:customStyle="1" w:styleId="Heading2TOC">
    <w:name w:val="Heading2 TOC"/>
    <w:basedOn w:val="Normal"/>
    <w:qFormat/>
    <w:rsid w:val="00234E33"/>
    <w:pPr>
      <w:spacing w:before="240" w:after="60"/>
    </w:pPr>
    <w:rPr>
      <w:rFonts w:ascii="Times New Roman" w:hAnsi="Times New Roman"/>
      <w:b/>
      <w:sz w:val="28"/>
    </w:rPr>
  </w:style>
  <w:style w:type="character" w:customStyle="1" w:styleId="Underline">
    <w:name w:val="Underline"/>
    <w:basedOn w:val="DefaultParagraphFont"/>
    <w:qFormat/>
    <w:rsid w:val="00234E33"/>
    <w:rPr>
      <w:u w:val="single"/>
    </w:rPr>
  </w:style>
  <w:style w:type="character" w:customStyle="1" w:styleId="BoldandItalics">
    <w:name w:val="Bold and Italics"/>
    <w:qFormat/>
    <w:rsid w:val="00234E33"/>
    <w:rPr>
      <w:b/>
      <w:i/>
      <w:u w:val="none"/>
    </w:rPr>
  </w:style>
  <w:style w:type="paragraph" w:styleId="BalloonText">
    <w:name w:val="Balloon Text"/>
    <w:basedOn w:val="Normal"/>
    <w:link w:val="BalloonTextChar"/>
    <w:rsid w:val="00234E33"/>
    <w:rPr>
      <w:rFonts w:ascii="Tahoma" w:hAnsi="Tahoma" w:cs="Tahoma"/>
      <w:sz w:val="16"/>
      <w:szCs w:val="16"/>
    </w:rPr>
  </w:style>
  <w:style w:type="character" w:customStyle="1" w:styleId="BalloonTextChar">
    <w:name w:val="Balloon Text Char"/>
    <w:basedOn w:val="DefaultParagraphFont"/>
    <w:link w:val="BalloonText"/>
    <w:rsid w:val="00234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E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4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E33"/>
    <w:rPr>
      <w:b/>
      <w:color w:val="660033"/>
      <w:spacing w:val="0"/>
    </w:rPr>
  </w:style>
  <w:style w:type="paragraph" w:customStyle="1" w:styleId="Nameditemlist">
    <w:name w:val="Named item list"/>
    <w:basedOn w:val="BodyText"/>
    <w:qFormat/>
    <w:rsid w:val="00234E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1981</Words>
  <Characters>12879</Characters>
  <Application>Microsoft Office Word</Application>
  <DocSecurity>0</DocSecurity>
  <Lines>358</Lines>
  <Paragraphs>194</Paragraphs>
  <ScaleCrop>false</ScaleCrop>
  <Company>Author-it Software Corporation Ltd.</Company>
  <LinksUpToDate>false</LinksUpToDate>
  <CharactersWithSpaces>14811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TLI50310 Diploma of International Freight Forwarding</dc:title>
  <dc:subject>Approved</dc:subject>
  <dc:creator>Transport &amp; Logistics Industry Skills Council</dc:creator>
  <cp:keywords>Release 4</cp:keywords>
  <dc:description>Review Date: 12 April 2008</dc:description>
  <cp:lastModifiedBy>TPCMS</cp:lastModifiedBy>
  <cp:revision>3</cp:revision>
  <dcterms:created xsi:type="dcterms:W3CDTF">2014-02-17T11:50:48Z</dcterms:created>
  <dcterms:modified xsi:type="dcterms:W3CDTF">2014-02-13T05:20:00Z</dcterms:modified>
</cp:coreProperties>
</file>