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868" w:rsidP="00231868">
      <w:pPr>
        <w:pStyle w:val="Title"/>
      </w:pPr>
      <w:r>
        <w:fldChar w:fldCharType="begin"/>
      </w:r>
      <w:r>
        <w:instrText xml:space="preserve"> TITLE   \* MERGEFORMAT </w:instrText>
      </w:r>
      <w:r>
        <w:fldChar w:fldCharType="separate"/>
      </w:r>
      <w:r>
        <w:t>TLI42513 Certificate IV</w:t>
      </w:r>
      <w:r>
        <w:t xml:space="preserve"> in Traffic Operations</w:t>
      </w:r>
      <w:r>
        <w:fldChar w:fldCharType="end"/>
      </w:r>
    </w:p>
    <w:p w:rsidR="00231868" w:rsidP="00231868">
      <w:pPr>
        <w:pStyle w:val="Version"/>
        <w:sectPr w:rsidSect="00496C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CE7" w:rsidP="00496CE7">
      <w:pPr>
        <w:pStyle w:val="SuperHeading"/>
      </w:pPr>
      <w:r w:rsidRPr="00496CE7">
        <w:t>TLI42513 Certificate IV in Traffic Operations</w:t>
      </w:r>
    </w:p>
    <w:p w:rsidR="00000000" w:rsidRPr="00496CE7" w:rsidP="00496CE7">
      <w:pPr>
        <w:pStyle w:val="Heading1"/>
      </w:pPr>
      <w:bookmarkStart w:id="1" w:name="O_566997"/>
      <w:bookmarkEnd w:id="1"/>
      <w:r w:rsidRPr="00496CE7">
        <w:t>Modification History</w:t>
      </w:r>
    </w:p>
    <w:p w:rsidR="00231868" w:rsidP="00496CE7">
      <w:pPr>
        <w:pStyle w:val="BodyText"/>
      </w:pPr>
      <w:r w:rsidRPr="00496CE7">
        <w:t>Release 1 - This is the first release of this qualification in TLI10 Transport and Logistics Training Package Version 3.0.</w:t>
      </w:r>
    </w:p>
    <w:p w:rsidR="00231868" w:rsidP="00496CE7">
      <w:pPr>
        <w:pStyle w:val="BodyText"/>
      </w:pPr>
    </w:p>
    <w:p w:rsidR="00000000" w:rsidRPr="00496CE7" w:rsidP="00496CE7">
      <w:pPr>
        <w:pStyle w:val="Heading1"/>
      </w:pPr>
      <w:bookmarkStart w:id="2" w:name="O_566998"/>
      <w:bookmarkEnd w:id="2"/>
      <w:r w:rsidRPr="00496CE7">
        <w:t>Description</w:t>
      </w:r>
    </w:p>
    <w:p w:rsidR="00000000" w:rsidRPr="00496CE7" w:rsidP="00496CE7">
      <w:pPr>
        <w:pStyle w:val="BodyText"/>
      </w:pPr>
      <w:r w:rsidRPr="00496CE7">
        <w:rPr>
          <w:rStyle w:val="SpecialBold"/>
        </w:rPr>
        <w:t xml:space="preserve">Rationale: </w:t>
      </w:r>
    </w:p>
    <w:p w:rsidR="00000000" w:rsidRPr="00496CE7" w:rsidP="00496CE7">
      <w:pPr>
        <w:pStyle w:val="BodyText"/>
      </w:pPr>
      <w:r w:rsidRPr="00496CE7">
        <w:t>This qualification is designed for traffic operations job roles within</w:t>
      </w:r>
      <w:r w:rsidRPr="00496CE7">
        <w:t xml:space="preserve"> the transport and logistics industry. Successful completion of the qualification will require competence in units of competency that relate to the job role requirements defined as aligned at AQF Level IV.</w:t>
      </w:r>
    </w:p>
    <w:p w:rsidR="00000000" w:rsidRPr="00496CE7" w:rsidP="00496CE7">
      <w:pPr>
        <w:pStyle w:val="BodyText"/>
      </w:pPr>
    </w:p>
    <w:p w:rsidR="00000000" w:rsidRPr="00496CE7" w:rsidP="00496CE7">
      <w:pPr>
        <w:pStyle w:val="BodyText"/>
      </w:pPr>
      <w:r w:rsidRPr="00496CE7">
        <w:rPr>
          <w:rStyle w:val="SpecialBold"/>
        </w:rPr>
        <w:t>Job roles:</w:t>
      </w:r>
    </w:p>
    <w:p w:rsidR="00000000" w:rsidRPr="00496CE7" w:rsidP="00496CE7">
      <w:pPr>
        <w:pStyle w:val="BodyText"/>
      </w:pPr>
      <w:r w:rsidRPr="00496CE7">
        <w:t>The TLI42513 Certificate IV in Traffic</w:t>
      </w:r>
      <w:r w:rsidRPr="00496CE7">
        <w:t xml:space="preserve"> Operations qualification is aligned to the following defined roles:</w:t>
      </w:r>
    </w:p>
    <w:p w:rsidR="00000000" w:rsidRPr="00496CE7" w:rsidP="00496CE7">
      <w:pPr>
        <w:pStyle w:val="ListBullet"/>
      </w:pPr>
      <w:r w:rsidRPr="00496CE7">
        <w:t>Tunnel Road Operator</w:t>
      </w:r>
    </w:p>
    <w:p w:rsidR="00231868" w:rsidP="00496CE7">
      <w:pPr>
        <w:pStyle w:val="ListBullet"/>
      </w:pPr>
      <w:r w:rsidRPr="00496CE7">
        <w:t>Open Road Operator.</w:t>
      </w:r>
    </w:p>
    <w:p w:rsidR="00231868" w:rsidP="00496CE7">
      <w:pPr>
        <w:pStyle w:val="ListBullet"/>
      </w:pPr>
    </w:p>
    <w:p w:rsidR="00000000" w:rsidRPr="00496CE7" w:rsidP="00496CE7">
      <w:pPr>
        <w:pStyle w:val="Heading1"/>
      </w:pPr>
      <w:bookmarkStart w:id="3" w:name="O_566999"/>
      <w:bookmarkEnd w:id="3"/>
      <w:r w:rsidRPr="00496CE7">
        <w:t>Pathways Information</w:t>
      </w:r>
    </w:p>
    <w:p w:rsidR="00000000" w:rsidRPr="00496CE7" w:rsidP="00496CE7">
      <w:pPr>
        <w:pStyle w:val="BodyText"/>
      </w:pPr>
      <w:r w:rsidRPr="00496CE7">
        <w:t>Not applicable.</w:t>
      </w:r>
    </w:p>
    <w:p w:rsidR="00000000" w:rsidRPr="00496CE7" w:rsidP="00496CE7">
      <w:pPr>
        <w:pStyle w:val="AllowPageBreak"/>
      </w:pPr>
    </w:p>
    <w:p w:rsidR="00000000" w:rsidRPr="00496CE7" w:rsidP="00496CE7">
      <w:pPr>
        <w:pStyle w:val="Heading1"/>
      </w:pPr>
      <w:bookmarkStart w:id="4" w:name="O_567000"/>
      <w:bookmarkEnd w:id="4"/>
      <w:r w:rsidRPr="00496CE7">
        <w:t>Licensing/Regulatory Information</w:t>
      </w:r>
    </w:p>
    <w:p w:rsidR="00000000" w:rsidRPr="00496CE7" w:rsidP="00496CE7">
      <w:pPr>
        <w:pStyle w:val="BodyText"/>
      </w:pPr>
      <w:r w:rsidRPr="00496CE7">
        <w:t>Not applicable.</w:t>
      </w:r>
    </w:p>
    <w:p w:rsidR="00000000" w:rsidRPr="00496CE7" w:rsidP="00496CE7">
      <w:pPr>
        <w:pStyle w:val="AllowPageBreak"/>
      </w:pPr>
    </w:p>
    <w:p w:rsidR="00000000" w:rsidRPr="00496CE7" w:rsidP="00496CE7">
      <w:pPr>
        <w:pStyle w:val="Heading1"/>
      </w:pPr>
      <w:bookmarkStart w:id="5" w:name="O_567001"/>
      <w:bookmarkEnd w:id="5"/>
      <w:r w:rsidRPr="00496CE7">
        <w:t>Entry Requirements</w:t>
      </w:r>
    </w:p>
    <w:p w:rsidR="00000000" w:rsidRPr="00496CE7" w:rsidP="00496CE7">
      <w:pPr>
        <w:pStyle w:val="BodyText"/>
      </w:pPr>
      <w:r w:rsidRPr="00496CE7">
        <w:t>Not applicable.</w:t>
      </w:r>
    </w:p>
    <w:p w:rsidR="00000000" w:rsidRPr="00496CE7" w:rsidP="00496CE7">
      <w:pPr>
        <w:pStyle w:val="AllowPageBreak"/>
      </w:pPr>
    </w:p>
    <w:p w:rsidR="00000000" w:rsidRPr="00496CE7" w:rsidP="00496CE7">
      <w:pPr>
        <w:pStyle w:val="Heading1"/>
      </w:pPr>
      <w:bookmarkStart w:id="6" w:name="O_567002"/>
      <w:bookmarkEnd w:id="6"/>
      <w:r w:rsidRPr="00496CE7">
        <w:t>Employability Skills Summary</w:t>
      </w:r>
    </w:p>
    <w:p w:rsidR="00000000" w:rsidRPr="00496CE7" w:rsidP="00496CE7">
      <w:pPr>
        <w:pStyle w:val="BodyText"/>
      </w:pPr>
      <w:r w:rsidRPr="00496CE7">
        <w:rPr>
          <w:rStyle w:val="SpecialBold"/>
        </w:rPr>
        <w:t>Employability Skills Summary for TLI42513 Certificate IV in Traffic Operations</w:t>
      </w:r>
    </w:p>
    <w:p w:rsidR="00000000" w:rsidRPr="00496CE7" w:rsidP="00496CE7">
      <w:pPr>
        <w:pStyle w:val="BodyText"/>
      </w:pPr>
      <w:r w:rsidRPr="00496CE7">
        <w:t>The following table contains a summary of the employability skills as identified by the Transpor</w:t>
      </w:r>
      <w:r w:rsidRPr="00496CE7">
        <w:t xml:space="preserve">t and Logistics Industry for this qualification. This table should be interpreted in conjunction with the detailed requirements of each unit of competency packaged in this qualification. The outcomes described here are broad industry requirements that may </w:t>
      </w:r>
      <w:r w:rsidRPr="00496CE7">
        <w:t xml:space="preserve">vary depending on packaging options. </w:t>
      </w:r>
    </w:p>
    <w:tbl>
      <w:tblPr>
        <w:tblW w:w="0" w:type="auto"/>
        <w:tblLayout w:type="fixed"/>
        <w:tblCellMar>
          <w:left w:w="62" w:type="dxa"/>
          <w:right w:w="62" w:type="dxa"/>
        </w:tblCellMar>
        <w:tblLook w:val="0000"/>
      </w:tblPr>
      <w:tblGrid>
        <w:gridCol w:w="2070"/>
        <w:gridCol w:w="6480"/>
      </w:tblGrid>
      <w:tr w:rsidTr="00231868">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496CE7" w:rsidP="00496CE7">
            <w:pPr>
              <w:pStyle w:val="BodyText"/>
            </w:pPr>
            <w:r w:rsidRPr="00496CE7">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Industry/enterprise requirements for this qualification include:</w:t>
            </w:r>
          </w:p>
        </w:tc>
      </w:tr>
      <w:tr w:rsidTr="00231868">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496CE7" w:rsidP="00496CE7">
            <w:pPr>
              <w:pStyle w:val="ListBullet"/>
            </w:pPr>
            <w:r w:rsidRPr="00496CE7">
              <w:t>Use communication systems and procedures used within the Traffic Operations industry</w:t>
            </w:r>
          </w:p>
          <w:p w:rsidR="00000000" w:rsidRPr="00496CE7" w:rsidP="00496CE7">
            <w:pPr>
              <w:pStyle w:val="ListBullet"/>
            </w:pPr>
            <w:r w:rsidRPr="00496CE7">
              <w:t>Communicate effectively with cu</w:t>
            </w:r>
            <w:r w:rsidRPr="00496CE7">
              <w:t>stomers and regulators</w:t>
            </w:r>
          </w:p>
          <w:p w:rsidR="00000000" w:rsidRPr="00496CE7" w:rsidP="00496CE7">
            <w:pPr>
              <w:pStyle w:val="ListBullet"/>
            </w:pPr>
            <w:r w:rsidRPr="00496CE7">
              <w:t>Read and interpret and understand regulations, instructions, manuals, notices and signs applicable to their role within the Traffic Operations industry</w:t>
            </w:r>
          </w:p>
          <w:p w:rsidR="00000000" w:rsidRPr="00496CE7" w:rsidP="00496CE7">
            <w:pPr>
              <w:pStyle w:val="ListBullet"/>
            </w:pPr>
            <w:r w:rsidRPr="00496CE7">
              <w:t>Speak clearly and directly on matters related to operating within the Traffic Operations industry</w:t>
            </w:r>
          </w:p>
          <w:p w:rsidR="00000000" w:rsidRPr="00496CE7" w:rsidP="00496CE7">
            <w:pPr>
              <w:pStyle w:val="ListBullet"/>
            </w:pPr>
            <w:r w:rsidRPr="00496CE7">
              <w:t xml:space="preserve">Complete documents as part of duties, including completion of relevant forms </w:t>
            </w:r>
          </w:p>
          <w:p w:rsidR="00000000" w:rsidRPr="00496CE7" w:rsidP="00496CE7">
            <w:pPr>
              <w:pStyle w:val="ListBullet"/>
            </w:pPr>
            <w:r w:rsidRPr="00496CE7">
              <w:t>Recognise and interpret non-verbal signs, signals and behaviour</w:t>
            </w:r>
          </w:p>
          <w:p w:rsidR="00000000" w:rsidP="00496CE7">
            <w:pPr>
              <w:pStyle w:val="ListBullet"/>
              <w:rPr>
                <w:lang w:val="en-NZ"/>
              </w:rPr>
            </w:pPr>
            <w:r w:rsidRPr="00496CE7">
              <w:t>Use relevant com</w:t>
            </w:r>
            <w:r w:rsidRPr="00496CE7">
              <w:t>munication equipment.</w:t>
            </w:r>
          </w:p>
        </w:tc>
      </w:tr>
      <w:tr w:rsidTr="00231868">
        <w:tblPrEx>
          <w:tblW w:w="0" w:type="auto"/>
          <w:tblLayout w:type="fixed"/>
          <w:tblCellMar>
            <w:left w:w="62" w:type="dxa"/>
            <w:right w:w="62" w:type="dxa"/>
          </w:tblCellMar>
          <w:tblLook w:val="0000"/>
        </w:tblPrEx>
        <w:trPr>
          <w:trHeight w:val="1096"/>
        </w:trPr>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496CE7" w:rsidP="00496CE7">
            <w:pPr>
              <w:pStyle w:val="ListBullet"/>
            </w:pPr>
            <w:r w:rsidRPr="00496CE7">
              <w:t xml:space="preserve">Assist in the resolution of any interpersonal conflicts that may arise during operations within the Traffic Operations industry </w:t>
            </w:r>
          </w:p>
          <w:p w:rsidR="00000000" w:rsidRPr="00496CE7" w:rsidP="00496CE7">
            <w:pPr>
              <w:pStyle w:val="ListBullet"/>
            </w:pPr>
            <w:r w:rsidRPr="00496CE7">
              <w:t>Avoid and prevent the harassment of others in the workplace</w:t>
            </w:r>
          </w:p>
          <w:p w:rsidR="00000000" w:rsidRPr="00496CE7" w:rsidP="00496CE7">
            <w:pPr>
              <w:pStyle w:val="ListBullet"/>
            </w:pPr>
            <w:r w:rsidRPr="00496CE7">
              <w:t>Collaborate with others within the</w:t>
            </w:r>
            <w:r w:rsidRPr="00496CE7">
              <w:t xml:space="preserve"> job role within the Traffic Operations industry</w:t>
            </w:r>
          </w:p>
          <w:p w:rsidR="00000000" w:rsidP="00496CE7">
            <w:pPr>
              <w:pStyle w:val="ListBullet"/>
              <w:rPr>
                <w:lang w:val="en-NZ"/>
              </w:rPr>
            </w:pPr>
            <w:r w:rsidRPr="00496CE7">
              <w:t>Work with persons of different ages, gender, race, religion, political persuasion, etc.</w:t>
            </w:r>
          </w:p>
        </w:tc>
      </w:tr>
      <w:tr w:rsidTr="00231868">
        <w:tblPrEx>
          <w:tblW w:w="0" w:type="auto"/>
          <w:tblLayout w:type="fixed"/>
          <w:tblCellMar>
            <w:left w:w="62" w:type="dxa"/>
            <w:right w:w="62" w:type="dxa"/>
          </w:tblCellMar>
          <w:tblLook w:val="0000"/>
        </w:tblPrEx>
        <w:trPr>
          <w:trHeight w:val="480"/>
        </w:trPr>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496CE7" w:rsidP="00496CE7">
            <w:pPr>
              <w:pStyle w:val="ListBullet"/>
            </w:pPr>
            <w:r w:rsidRPr="00496CE7">
              <w:t xml:space="preserve">Identify and solve or report problems arising during the job role within the Traffic </w:t>
            </w:r>
            <w:r w:rsidRPr="00496CE7">
              <w:t>Operations industry</w:t>
            </w:r>
          </w:p>
          <w:p w:rsidR="00000000" w:rsidRPr="00496CE7" w:rsidP="00496CE7">
            <w:pPr>
              <w:pStyle w:val="ListBullet"/>
            </w:pPr>
            <w:r w:rsidRPr="00496CE7">
              <w:t>Recognise problems that may occur in the job role of Traffic Operations industry and take appropriate action to report or resolve the problems within limits of responsibility</w:t>
            </w:r>
          </w:p>
          <w:p w:rsidR="00000000" w:rsidP="00496CE7">
            <w:pPr>
              <w:pStyle w:val="ListBullet"/>
              <w:rPr>
                <w:lang w:val="en-NZ"/>
              </w:rPr>
            </w:pPr>
            <w:r w:rsidRPr="00496CE7">
              <w:t>Recognise hazards and risks in a range of situations within t</w:t>
            </w:r>
            <w:r w:rsidRPr="00496CE7">
              <w:t>he Traffic Operations industry.</w:t>
            </w:r>
          </w:p>
        </w:tc>
      </w:tr>
      <w:tr w:rsidTr="00231868">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P="00496CE7">
            <w:pPr>
              <w:pStyle w:val="ListBullet"/>
              <w:rPr>
                <w:lang w:val="en-NZ"/>
              </w:rPr>
            </w:pPr>
            <w:r w:rsidRPr="00496CE7">
              <w:t>Respond appropriately to any changes in equipment, standard operating procedures and the working environment</w:t>
            </w:r>
          </w:p>
        </w:tc>
      </w:tr>
      <w:tr w:rsidTr="00231868">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496CE7" w:rsidP="00496CE7">
            <w:pPr>
              <w:pStyle w:val="ListBullet"/>
            </w:pPr>
            <w:r w:rsidRPr="00496CE7">
              <w:t xml:space="preserve">Apply and undertake operational and emergency plans, systems and procedures </w:t>
            </w:r>
          </w:p>
          <w:p w:rsidR="00000000" w:rsidRPr="00496CE7" w:rsidP="00496CE7">
            <w:pPr>
              <w:pStyle w:val="ListBullet"/>
            </w:pPr>
            <w:r w:rsidRPr="00496CE7">
              <w:t xml:space="preserve">Comply with applicable road safety regulations and codes of practice </w:t>
            </w:r>
          </w:p>
          <w:p w:rsidR="00000000" w:rsidRPr="00496CE7" w:rsidP="00496CE7">
            <w:pPr>
              <w:pStyle w:val="ListBullet"/>
            </w:pPr>
            <w:r w:rsidRPr="00496CE7">
              <w:t xml:space="preserve">Apply and undertake workplace security and safety </w:t>
            </w:r>
            <w:r w:rsidRPr="00496CE7">
              <w:t>management systems and safeworking requirements</w:t>
            </w:r>
          </w:p>
          <w:p w:rsidR="00000000" w:rsidRPr="00496CE7" w:rsidP="00496CE7">
            <w:pPr>
              <w:pStyle w:val="ListBullet"/>
            </w:pPr>
            <w:r w:rsidRPr="00496CE7">
              <w:t>Collect and</w:t>
            </w:r>
            <w:r w:rsidRPr="00496CE7">
              <w:t xml:space="preserve"> interpret information needed during driving operations within the Traffic Operations industry within limits of responsibility</w:t>
            </w:r>
          </w:p>
          <w:p w:rsidR="00000000" w:rsidP="00496CE7">
            <w:pPr>
              <w:pStyle w:val="ListBullet"/>
              <w:rPr>
                <w:lang w:val="en-NZ"/>
              </w:rPr>
            </w:pPr>
            <w:r w:rsidRPr="00496CE7">
              <w:t>Manage time in the job role within the Traffic Operations industry.</w:t>
            </w:r>
          </w:p>
        </w:tc>
      </w:tr>
      <w:tr w:rsidTr="00231868">
        <w:tblPrEx>
          <w:tblW w:w="0" w:type="auto"/>
          <w:tblLayout w:type="fixed"/>
          <w:tblCellMar>
            <w:left w:w="62" w:type="dxa"/>
            <w:right w:w="62" w:type="dxa"/>
          </w:tblCellMar>
          <w:tblLook w:val="0000"/>
        </w:tblPrEx>
        <w:trPr>
          <w:trHeight w:val="124"/>
        </w:trPr>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496CE7" w:rsidP="00496CE7">
            <w:pPr>
              <w:pStyle w:val="ListBullet"/>
            </w:pPr>
            <w:r w:rsidRPr="00496CE7">
              <w:t xml:space="preserve">Apply and undertake applicable regulations </w:t>
            </w:r>
            <w:r w:rsidRPr="00496CE7">
              <w:t>and instructions</w:t>
            </w:r>
          </w:p>
          <w:p w:rsidR="00000000" w:rsidRPr="00496CE7" w:rsidP="00496CE7">
            <w:pPr>
              <w:pStyle w:val="ListBullet"/>
            </w:pPr>
            <w:r w:rsidRPr="00496CE7">
              <w:t>Follow work plans and schedules</w:t>
            </w:r>
          </w:p>
          <w:p w:rsidR="00000000" w:rsidP="00496CE7">
            <w:pPr>
              <w:pStyle w:val="ListBullet"/>
              <w:rPr>
                <w:lang w:val="en-NZ"/>
              </w:rPr>
            </w:pPr>
            <w:r w:rsidRPr="00496CE7">
              <w:t>Check own work performance.</w:t>
            </w:r>
          </w:p>
        </w:tc>
      </w:tr>
      <w:tr w:rsidTr="00231868">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496CE7">
            <w:pPr>
              <w:pStyle w:val="ListBullet"/>
              <w:rPr>
                <w:lang w:val="en-NZ"/>
              </w:rPr>
            </w:pPr>
            <w:r w:rsidRPr="00496CE7">
              <w:t xml:space="preserve">Participate in updating of own knowledge and skills required for working within </w:t>
            </w:r>
            <w:r w:rsidRPr="00496CE7">
              <w:t>the Traffic Operations industry, in response to any changes in the processes and equipment used in the Traffic Operations industry.</w:t>
            </w:r>
          </w:p>
        </w:tc>
      </w:tr>
      <w:tr w:rsidTr="00231868">
        <w:tblPrEx>
          <w:tblW w:w="0" w:type="auto"/>
          <w:tblLayout w:type="fixed"/>
          <w:tblCellMar>
            <w:left w:w="62" w:type="dxa"/>
            <w:right w:w="62" w:type="dxa"/>
          </w:tblCellMar>
          <w:tblLook w:val="0000"/>
        </w:tblPrEx>
        <w:trPr>
          <w:trHeight w:val="1285"/>
        </w:trPr>
        <w:tc>
          <w:tcPr>
            <w:tcW w:w="2070" w:type="dxa"/>
            <w:tcBorders>
              <w:top w:val="nil"/>
              <w:left w:val="nil"/>
              <w:bottom w:val="nil"/>
              <w:right w:val="nil"/>
            </w:tcBorders>
            <w:tcMar>
              <w:top w:w="0" w:type="dxa"/>
              <w:left w:w="62" w:type="dxa"/>
              <w:bottom w:w="0" w:type="dxa"/>
              <w:right w:w="62" w:type="dxa"/>
            </w:tcMar>
          </w:tcPr>
          <w:p w:rsidR="00000000" w:rsidP="00496CE7">
            <w:pPr>
              <w:pStyle w:val="BodyText"/>
              <w:rPr>
                <w:lang w:val="en-NZ"/>
              </w:rPr>
            </w:pPr>
            <w:r w:rsidRPr="00496CE7">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496CE7" w:rsidP="00496CE7">
            <w:pPr>
              <w:pStyle w:val="ListBullet"/>
            </w:pPr>
            <w:r w:rsidRPr="00496CE7">
              <w:t xml:space="preserve">Operate ancillary equipment and tools required during operations within the Traffic Operations industry </w:t>
            </w:r>
          </w:p>
          <w:p w:rsidR="00000000" w:rsidRPr="00496CE7" w:rsidP="00496CE7">
            <w:pPr>
              <w:pStyle w:val="ListBullet"/>
            </w:pPr>
            <w:r w:rsidRPr="00496CE7">
              <w:t xml:space="preserve">Apply </w:t>
            </w:r>
            <w:r w:rsidRPr="00496CE7">
              <w:t>operational and servicing instructions for equipment used during operations within the Traffic Operations industry</w:t>
            </w:r>
          </w:p>
          <w:p w:rsidR="00000000" w:rsidRPr="00496CE7" w:rsidP="00496CE7">
            <w:pPr>
              <w:pStyle w:val="ListBullet"/>
            </w:pPr>
            <w:r w:rsidRPr="00496CE7">
              <w:t>Apply and undertake the applicable safeworking requirements and OH&amp;S procedures within the Traffic Operations industry.</w:t>
            </w:r>
          </w:p>
        </w:tc>
      </w:tr>
    </w:tbl>
    <w:p w:rsidR="00000000" w:rsidRPr="00496CE7" w:rsidP="00496CE7">
      <w:pPr>
        <w:pStyle w:val="BodyText"/>
      </w:pPr>
    </w:p>
    <w:p w:rsidR="00000000" w:rsidRPr="00496CE7" w:rsidP="00496CE7">
      <w:pPr>
        <w:pStyle w:val="AllowPageBreak"/>
      </w:pPr>
    </w:p>
    <w:p w:rsidR="00000000" w:rsidRPr="00496CE7" w:rsidP="00496CE7">
      <w:pPr>
        <w:pStyle w:val="Heading1"/>
      </w:pPr>
      <w:bookmarkStart w:id="7" w:name="O_567003"/>
      <w:bookmarkEnd w:id="7"/>
      <w:r w:rsidRPr="00496CE7">
        <w:t>Packaging Rules</w:t>
      </w:r>
    </w:p>
    <w:p w:rsidR="00000000" w:rsidRPr="00496CE7" w:rsidP="00496CE7">
      <w:pPr>
        <w:pStyle w:val="BodyText"/>
      </w:pPr>
      <w:r w:rsidRPr="00496CE7">
        <w:rPr>
          <w:rStyle w:val="SpecialBold"/>
        </w:rPr>
        <w:t>Requirements for completion of the qualification</w:t>
      </w:r>
    </w:p>
    <w:p w:rsidR="00000000" w:rsidRPr="00496CE7" w:rsidP="00496CE7">
      <w:pPr>
        <w:pStyle w:val="BodyText"/>
      </w:pPr>
      <w:r w:rsidRPr="00496CE7">
        <w:t xml:space="preserve">A successful assessment outcome for a total of </w:t>
      </w:r>
      <w:r w:rsidRPr="00496CE7">
        <w:rPr>
          <w:rStyle w:val="SpecialBold"/>
        </w:rPr>
        <w:t>14 units of competency</w:t>
      </w:r>
      <w:r w:rsidRPr="00496CE7">
        <w:t xml:space="preserve"> comprising:</w:t>
      </w:r>
    </w:p>
    <w:p w:rsidR="00000000" w:rsidRPr="00496CE7" w:rsidP="00496CE7">
      <w:pPr>
        <w:pStyle w:val="ListBullet"/>
      </w:pPr>
      <w:r w:rsidRPr="00496CE7">
        <w:rPr>
          <w:rStyle w:val="SpecialBold"/>
        </w:rPr>
        <w:t>7 core units</w:t>
      </w:r>
      <w:r w:rsidRPr="00496CE7">
        <w:t xml:space="preserve"> listed below</w:t>
      </w:r>
    </w:p>
    <w:p w:rsidR="00000000" w:rsidRPr="00496CE7" w:rsidP="00496CE7">
      <w:pPr>
        <w:pStyle w:val="BodyText"/>
      </w:pPr>
      <w:r w:rsidRPr="00496CE7">
        <w:t>plus</w:t>
      </w:r>
    </w:p>
    <w:p w:rsidR="00000000" w:rsidRPr="00496CE7" w:rsidP="00496CE7">
      <w:pPr>
        <w:pStyle w:val="ListBullet"/>
      </w:pPr>
      <w:r w:rsidRPr="00496CE7">
        <w:rPr>
          <w:rStyle w:val="SpecialBold"/>
        </w:rPr>
        <w:t>all units within Group A or Group B as listed below</w:t>
      </w:r>
    </w:p>
    <w:p w:rsidR="00000000" w:rsidRPr="00496CE7" w:rsidP="00496CE7">
      <w:pPr>
        <w:pStyle w:val="BodyText"/>
      </w:pPr>
      <w:r w:rsidRPr="00496CE7">
        <w:t>plus</w:t>
      </w:r>
    </w:p>
    <w:p w:rsidR="00000000" w:rsidRPr="00496CE7" w:rsidP="00496CE7">
      <w:pPr>
        <w:pStyle w:val="ListBullet"/>
      </w:pPr>
      <w:r w:rsidRPr="00496CE7">
        <w:rPr>
          <w:rStyle w:val="SpecialBold"/>
        </w:rPr>
        <w:t>2 elective units</w:t>
      </w:r>
      <w:r w:rsidRPr="00496CE7">
        <w:t xml:space="preserve"> w</w:t>
      </w:r>
      <w:r w:rsidRPr="00496CE7">
        <w:t xml:space="preserve">hich may be taken from the </w:t>
      </w:r>
      <w:r w:rsidRPr="00496CE7">
        <w:rPr>
          <w:rStyle w:val="SpecialBold"/>
        </w:rPr>
        <w:t>general elective units</w:t>
      </w:r>
      <w:r w:rsidRPr="00496CE7">
        <w:t xml:space="preserve"> listed below. Alternatively, </w:t>
      </w:r>
      <w:r w:rsidRPr="00496CE7">
        <w:rPr>
          <w:rStyle w:val="SpecialBold"/>
        </w:rPr>
        <w:t>up to 2 units</w:t>
      </w:r>
      <w:r w:rsidRPr="00496CE7">
        <w:t xml:space="preserve"> appropriate to the job role may be drawn from a Certificate III, Certificate IV or Diploma qualifications in this Training Package or other relevant nationally end</w:t>
      </w:r>
      <w:r w:rsidRPr="00496CE7">
        <w:t>orsed Training Package or accredited course.</w:t>
      </w:r>
    </w:p>
    <w:p w:rsidR="00000000" w:rsidRPr="00496CE7" w:rsidP="00496CE7">
      <w:pPr>
        <w:pStyle w:val="BodyText"/>
      </w:pPr>
      <w:r w:rsidRPr="00496CE7">
        <w:t>Where imported units are selected, care must be taken to ensure that all prerequisites specified in the unit are complied with.</w:t>
      </w:r>
    </w:p>
    <w:p w:rsidR="00000000" w:rsidRPr="00496CE7" w:rsidP="00496CE7">
      <w:pPr>
        <w:pStyle w:val="BodyText"/>
      </w:pPr>
    </w:p>
    <w:p w:rsidR="00000000" w:rsidRPr="00496CE7" w:rsidP="00496CE7">
      <w:pPr>
        <w:pStyle w:val="BodyText"/>
      </w:pPr>
      <w:r w:rsidRPr="00496CE7">
        <w:rPr>
          <w:rStyle w:val="SpecialBold"/>
        </w:rPr>
        <w:t>Core Units</w:t>
      </w:r>
    </w:p>
    <w:tbl>
      <w:tblPr>
        <w:tblW w:w="9358" w:type="dxa"/>
        <w:tblLayout w:type="fixed"/>
        <w:tblCellMar>
          <w:left w:w="62" w:type="dxa"/>
          <w:right w:w="62" w:type="dxa"/>
        </w:tblCellMar>
        <w:tblLook w:val="0000"/>
      </w:tblPr>
      <w:tblGrid>
        <w:gridCol w:w="537"/>
        <w:gridCol w:w="2300"/>
        <w:gridCol w:w="1844"/>
        <w:gridCol w:w="4677"/>
      </w:tblGrid>
      <w:tr w:rsidTr="00496CE7">
        <w:tblPrEx>
          <w:tblW w:w="9358" w:type="dxa"/>
          <w:tblLayout w:type="fixed"/>
          <w:tblCellMar>
            <w:left w:w="62" w:type="dxa"/>
            <w:right w:w="62" w:type="dxa"/>
          </w:tblCellMar>
          <w:tblLook w:val="0000"/>
        </w:tblPrEx>
        <w:tc>
          <w:tcPr>
            <w:tcW w:w="2837"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Field</w:t>
            </w:r>
          </w:p>
        </w:tc>
        <w:tc>
          <w:tcPr>
            <w:tcW w:w="6521"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rPr>
                <w:rStyle w:val="SpecialBold"/>
              </w:rPr>
              <w:t>Unit</w:t>
            </w:r>
          </w:p>
        </w:tc>
      </w:tr>
      <w:tr w:rsidTr="00496CE7">
        <w:tblPrEx>
          <w:tblW w:w="9358" w:type="dxa"/>
          <w:tblLayout w:type="fixed"/>
          <w:tblCellMar>
            <w:left w:w="62" w:type="dxa"/>
            <w:right w:w="62" w:type="dxa"/>
          </w:tblCellMar>
          <w:tblLook w:val="0000"/>
        </w:tblPrEx>
        <w:tc>
          <w:tcPr>
            <w:tcW w:w="53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B</w:t>
            </w:r>
          </w:p>
        </w:tc>
        <w:tc>
          <w:tcPr>
            <w:tcW w:w="230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Equipment Checking and Maintenance</w:t>
            </w:r>
          </w:p>
        </w:tc>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TLIB2001A</w:t>
            </w:r>
          </w:p>
        </w:tc>
        <w:tc>
          <w:tcPr>
            <w:tcW w:w="467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t>Check and assess operational capabilities of equipment</w:t>
            </w:r>
          </w:p>
        </w:tc>
      </w:tr>
      <w:tr w:rsidTr="00496CE7">
        <w:tblPrEx>
          <w:tblW w:w="9358" w:type="dxa"/>
          <w:tblLayout w:type="fixed"/>
          <w:tblCellMar>
            <w:left w:w="62" w:type="dxa"/>
            <w:right w:w="62" w:type="dxa"/>
          </w:tblCellMar>
          <w:tblLook w:val="0000"/>
        </w:tblPrEx>
        <w:tc>
          <w:tcPr>
            <w:tcW w:w="537" w:type="dxa"/>
            <w:tcBorders>
              <w:top w:val="nil"/>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E</w:t>
            </w:r>
          </w:p>
        </w:tc>
        <w:tc>
          <w:tcPr>
            <w:tcW w:w="2300" w:type="dxa"/>
            <w:tcBorders>
              <w:top w:val="nil"/>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Communication</w:t>
            </w:r>
          </w:p>
        </w:tc>
        <w:tc>
          <w:tcPr>
            <w:tcW w:w="184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TLIE3023A</w:t>
            </w:r>
          </w:p>
        </w:tc>
        <w:tc>
          <w:tcPr>
            <w:tcW w:w="4677" w:type="dxa"/>
            <w:tcBorders>
              <w:top w:val="nil"/>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t>Use electronic communication systems</w:t>
            </w:r>
          </w:p>
        </w:tc>
      </w:tr>
      <w:tr w:rsidTr="00496CE7">
        <w:tblPrEx>
          <w:tblW w:w="9358" w:type="dxa"/>
          <w:tblLayout w:type="fixed"/>
          <w:tblCellMar>
            <w:left w:w="62" w:type="dxa"/>
            <w:right w:w="62" w:type="dxa"/>
          </w:tblCellMar>
          <w:tblLook w:val="0000"/>
        </w:tblPrEx>
        <w:tc>
          <w:tcPr>
            <w:tcW w:w="53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w:t>
            </w:r>
          </w:p>
        </w:tc>
        <w:tc>
          <w:tcPr>
            <w:tcW w:w="230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Safety Management</w:t>
            </w:r>
          </w:p>
        </w:tc>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TLIF2010A</w:t>
            </w:r>
          </w:p>
          <w:p w:rsidR="00000000" w:rsidP="00496CE7">
            <w:pPr>
              <w:pStyle w:val="BodyText"/>
              <w:rPr>
                <w:lang w:val="en-NZ"/>
              </w:rPr>
            </w:pPr>
            <w:r w:rsidRPr="00496CE7">
              <w:t>TLIF3013A</w:t>
            </w:r>
          </w:p>
        </w:tc>
        <w:tc>
          <w:tcPr>
            <w:tcW w:w="467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Apply fatigue management strategies</w:t>
            </w:r>
          </w:p>
          <w:p w:rsidR="00000000" w:rsidP="00496CE7">
            <w:pPr>
              <w:pStyle w:val="BodyText"/>
              <w:rPr>
                <w:lang w:val="en-NZ"/>
              </w:rPr>
            </w:pPr>
            <w:r w:rsidRPr="00496CE7">
              <w:t>Coordinate breakdowns and emergencies</w:t>
            </w:r>
          </w:p>
        </w:tc>
      </w:tr>
      <w:tr w:rsidTr="00496CE7">
        <w:tblPrEx>
          <w:tblW w:w="9358" w:type="dxa"/>
          <w:tblLayout w:type="fixed"/>
          <w:tblCellMar>
            <w:left w:w="62" w:type="dxa"/>
            <w:right w:w="62" w:type="dxa"/>
          </w:tblCellMar>
          <w:tblLook w:val="0000"/>
        </w:tblPrEx>
        <w:tc>
          <w:tcPr>
            <w:tcW w:w="537" w:type="dxa"/>
            <w:tcBorders>
              <w:top w:val="single" w:sz="4" w:space="0" w:color="auto"/>
              <w:left w:val="nil"/>
              <w:bottom w:val="nil"/>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J</w:t>
            </w:r>
          </w:p>
        </w:tc>
        <w:tc>
          <w:tcPr>
            <w:tcW w:w="2300" w:type="dxa"/>
            <w:tcBorders>
              <w:top w:val="single" w:sz="4" w:space="0" w:color="auto"/>
              <w:left w:val="nil"/>
              <w:bottom w:val="nil"/>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Quality</w:t>
            </w:r>
          </w:p>
        </w:tc>
        <w:tc>
          <w:tcPr>
            <w:tcW w:w="18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96CE7">
            <w:pPr>
              <w:pStyle w:val="BodyText"/>
              <w:rPr>
                <w:lang w:val="en-NZ"/>
              </w:rPr>
            </w:pPr>
            <w:r w:rsidRPr="00496CE7">
              <w:t>TLIJ3002A</w:t>
            </w:r>
          </w:p>
        </w:tc>
        <w:tc>
          <w:tcPr>
            <w:tcW w:w="4677" w:type="dxa"/>
            <w:tcBorders>
              <w:top w:val="single" w:sz="4" w:space="0" w:color="auto"/>
              <w:left w:val="single" w:sz="4" w:space="0" w:color="auto"/>
              <w:bottom w:val="nil"/>
              <w:right w:val="nil"/>
            </w:tcBorders>
            <w:tcMar>
              <w:top w:w="0" w:type="dxa"/>
              <w:left w:w="62" w:type="dxa"/>
              <w:bottom w:w="0" w:type="dxa"/>
              <w:right w:w="62" w:type="dxa"/>
            </w:tcMar>
          </w:tcPr>
          <w:p w:rsidR="00000000" w:rsidP="00496CE7">
            <w:pPr>
              <w:pStyle w:val="BodyText"/>
              <w:rPr>
                <w:lang w:val="en-NZ"/>
              </w:rPr>
            </w:pPr>
            <w:r w:rsidRPr="00496CE7">
              <w:t>Apply quality systems</w:t>
            </w:r>
          </w:p>
        </w:tc>
      </w:tr>
      <w:tr w:rsidTr="00496CE7">
        <w:tblPrEx>
          <w:tblW w:w="9358" w:type="dxa"/>
          <w:tblLayout w:type="fixed"/>
          <w:tblCellMar>
            <w:left w:w="62" w:type="dxa"/>
            <w:right w:w="62" w:type="dxa"/>
          </w:tblCellMar>
          <w:tblLook w:val="0000"/>
        </w:tblPrEx>
        <w:tc>
          <w:tcPr>
            <w:tcW w:w="537"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W</w:t>
            </w:r>
          </w:p>
        </w:tc>
        <w:tc>
          <w:tcPr>
            <w:tcW w:w="230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 xml:space="preserve">Technology </w:t>
            </w:r>
          </w:p>
        </w:tc>
        <w:tc>
          <w:tcPr>
            <w:tcW w:w="1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TLIK2010A</w:t>
            </w:r>
          </w:p>
        </w:tc>
        <w:tc>
          <w:tcPr>
            <w:tcW w:w="4677"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t>Use infotechnology devices in the workplace</w:t>
            </w:r>
          </w:p>
        </w:tc>
      </w:tr>
      <w:tr w:rsidTr="00496CE7">
        <w:tblPrEx>
          <w:tblW w:w="9358" w:type="dxa"/>
          <w:tblLayout w:type="fixed"/>
          <w:tblCellMar>
            <w:left w:w="62" w:type="dxa"/>
            <w:right w:w="62" w:type="dxa"/>
          </w:tblCellMar>
          <w:tblLook w:val="0000"/>
        </w:tblPrEx>
        <w:tc>
          <w:tcPr>
            <w:tcW w:w="537" w:type="dxa"/>
            <w:tcBorders>
              <w:top w:val="single" w:sz="4" w:space="0" w:color="auto"/>
              <w:left w:val="nil"/>
              <w:bottom w:val="nil"/>
              <w:right w:val="single" w:sz="4" w:space="0" w:color="auto"/>
            </w:tcBorders>
            <w:tcMar>
              <w:top w:w="0" w:type="dxa"/>
              <w:left w:w="62" w:type="dxa"/>
              <w:bottom w:w="0" w:type="dxa"/>
              <w:right w:w="62" w:type="dxa"/>
            </w:tcMar>
          </w:tcPr>
          <w:p w:rsidR="00000000" w:rsidRPr="00496CE7">
            <w:pPr>
              <w:pStyle w:val="BodyText"/>
              <w:keepNext w:val="0"/>
              <w:keepLines w:val="0"/>
              <w:contextualSpacing w:val="0"/>
            </w:pPr>
          </w:p>
        </w:tc>
        <w:tc>
          <w:tcPr>
            <w:tcW w:w="2300" w:type="dxa"/>
            <w:tcBorders>
              <w:top w:val="single" w:sz="4" w:space="0" w:color="auto"/>
              <w:left w:val="nil"/>
              <w:bottom w:val="nil"/>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Imported</w:t>
            </w:r>
          </w:p>
        </w:tc>
        <w:tc>
          <w:tcPr>
            <w:tcW w:w="184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96CE7">
            <w:pPr>
              <w:pStyle w:val="BodyText"/>
              <w:rPr>
                <w:lang w:val="en-NZ"/>
              </w:rPr>
            </w:pPr>
            <w:r w:rsidRPr="00496CE7">
              <w:t>HLTAMBPD401C</w:t>
            </w:r>
          </w:p>
        </w:tc>
        <w:tc>
          <w:tcPr>
            <w:tcW w:w="4677" w:type="dxa"/>
            <w:tcBorders>
              <w:top w:val="single" w:sz="4" w:space="0" w:color="auto"/>
              <w:left w:val="single" w:sz="4" w:space="0" w:color="auto"/>
              <w:bottom w:val="nil"/>
              <w:right w:val="nil"/>
            </w:tcBorders>
            <w:tcMar>
              <w:top w:w="0" w:type="dxa"/>
              <w:left w:w="62" w:type="dxa"/>
              <w:bottom w:w="0" w:type="dxa"/>
              <w:right w:w="62" w:type="dxa"/>
            </w:tcMar>
          </w:tcPr>
          <w:p w:rsidR="00000000" w:rsidRPr="00496CE7" w:rsidP="00496CE7">
            <w:pPr>
              <w:pStyle w:val="BodyText"/>
            </w:pPr>
            <w:r w:rsidRPr="00496CE7">
              <w:t>Manage personal stressors in the work environment</w:t>
            </w:r>
          </w:p>
        </w:tc>
      </w:tr>
    </w:tbl>
    <w:p w:rsidR="00000000" w:rsidRPr="00496CE7" w:rsidP="00496CE7">
      <w:pPr>
        <w:pStyle w:val="BodyText"/>
      </w:pPr>
    </w:p>
    <w:p w:rsidR="00000000" w:rsidRPr="00496CE7" w:rsidP="00496CE7">
      <w:pPr>
        <w:pStyle w:val="BodyText"/>
      </w:pPr>
      <w:r w:rsidRPr="00496CE7">
        <w:rPr>
          <w:rStyle w:val="SpecialBold"/>
        </w:rPr>
        <w:t>Group A - Tunnel Operator</w:t>
      </w:r>
    </w:p>
    <w:tbl>
      <w:tblPr>
        <w:tblW w:w="9360" w:type="dxa"/>
        <w:tblLayout w:type="fixed"/>
        <w:tblCellMar>
          <w:left w:w="62" w:type="dxa"/>
          <w:right w:w="62" w:type="dxa"/>
        </w:tblCellMar>
        <w:tblLook w:val="0000"/>
      </w:tblPr>
      <w:tblGrid>
        <w:gridCol w:w="571"/>
        <w:gridCol w:w="2283"/>
        <w:gridCol w:w="1855"/>
        <w:gridCol w:w="4651"/>
      </w:tblGrid>
      <w:tr w:rsidTr="00496CE7">
        <w:tblPrEx>
          <w:tblW w:w="9360" w:type="dxa"/>
          <w:tblLayout w:type="fixed"/>
          <w:tblCellMar>
            <w:left w:w="62" w:type="dxa"/>
            <w:right w:w="62" w:type="dxa"/>
          </w:tblCellMar>
          <w:tblLook w:val="0000"/>
        </w:tblPrEx>
        <w:tc>
          <w:tcPr>
            <w:tcW w:w="285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Field</w:t>
            </w:r>
          </w:p>
        </w:tc>
        <w:tc>
          <w:tcPr>
            <w:tcW w:w="6506"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rPr>
                <w:rStyle w:val="SpecialBold"/>
              </w:rPr>
              <w:t>Unit</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Safety Management</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TLIF4007A</w:t>
            </w:r>
            <w:r w:rsidRPr="00496CE7">
              <w:br/>
            </w:r>
          </w:p>
          <w:p w:rsidR="00000000" w:rsidRPr="00496CE7" w:rsidP="00496CE7">
            <w:pPr>
              <w:pStyle w:val="BodyText"/>
            </w:pPr>
            <w:r w:rsidRPr="00496CE7">
              <w:t>TLIF4069A</w:t>
            </w:r>
          </w:p>
          <w:p w:rsidR="00000000" w:rsidRPr="00496CE7" w:rsidP="00496CE7">
            <w:pPr>
              <w:pStyle w:val="BodyText"/>
            </w:pPr>
            <w:r w:rsidRPr="00496CE7">
              <w:t>TLIF4070A</w:t>
            </w:r>
            <w:r w:rsidRPr="00496CE7">
              <w:br/>
            </w:r>
          </w:p>
          <w:p w:rsidR="00000000" w:rsidP="00496CE7">
            <w:pPr>
              <w:pStyle w:val="BodyText"/>
              <w:rPr>
                <w:lang w:val="en-NZ"/>
              </w:rPr>
            </w:pPr>
            <w:r w:rsidRPr="00496CE7">
              <w:t>TLIF5020A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Implement and coordinate accident-emergency procedures</w:t>
            </w:r>
          </w:p>
          <w:p w:rsidR="00000000" w:rsidRPr="00496CE7" w:rsidP="00496CE7">
            <w:pPr>
              <w:pStyle w:val="BodyText"/>
            </w:pPr>
            <w:r w:rsidRPr="00496CE7">
              <w:t>Monitor and respond to traffic flow</w:t>
            </w:r>
          </w:p>
          <w:p w:rsidR="00000000" w:rsidRPr="00496CE7" w:rsidP="00496CE7">
            <w:pPr>
              <w:pStyle w:val="BodyText"/>
            </w:pPr>
            <w:r w:rsidRPr="00496CE7">
              <w:t>Operate fire and life safety system within a road tunnel</w:t>
            </w:r>
          </w:p>
          <w:p w:rsidR="00000000" w:rsidP="00496CE7">
            <w:pPr>
              <w:pStyle w:val="BodyText"/>
              <w:rPr>
                <w:lang w:val="en-NZ"/>
              </w:rPr>
            </w:pPr>
            <w:r w:rsidRPr="00496CE7">
              <w:t>Manage emergencies</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U</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Environment</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TLIU1009A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Monitor plant and equipment in an environmentally sustainable manner</w:t>
            </w:r>
          </w:p>
        </w:tc>
      </w:tr>
    </w:tbl>
    <w:p w:rsidR="00000000" w:rsidRPr="00496CE7" w:rsidP="00496CE7">
      <w:pPr>
        <w:pStyle w:val="BodyText"/>
      </w:pPr>
    </w:p>
    <w:p w:rsidR="00000000" w:rsidRPr="00496CE7" w:rsidP="00496CE7">
      <w:pPr>
        <w:pStyle w:val="BodyText"/>
      </w:pPr>
      <w:r w:rsidRPr="00496CE7">
        <w:rPr>
          <w:rStyle w:val="SpecialBold"/>
        </w:rPr>
        <w:t>Group B - Open Road Operator</w:t>
      </w:r>
    </w:p>
    <w:tbl>
      <w:tblPr>
        <w:tblW w:w="9360" w:type="dxa"/>
        <w:tblLayout w:type="fixed"/>
        <w:tblCellMar>
          <w:left w:w="62" w:type="dxa"/>
          <w:right w:w="62" w:type="dxa"/>
        </w:tblCellMar>
        <w:tblLook w:val="0000"/>
      </w:tblPr>
      <w:tblGrid>
        <w:gridCol w:w="540"/>
        <w:gridCol w:w="2314"/>
        <w:gridCol w:w="1855"/>
        <w:gridCol w:w="4651"/>
      </w:tblGrid>
      <w:tr w:rsidTr="00496CE7">
        <w:tblPrEx>
          <w:tblW w:w="9360" w:type="dxa"/>
          <w:tblLayout w:type="fixed"/>
          <w:tblCellMar>
            <w:left w:w="62" w:type="dxa"/>
            <w:right w:w="62" w:type="dxa"/>
          </w:tblCellMar>
          <w:tblLook w:val="0000"/>
        </w:tblPrEx>
        <w:tc>
          <w:tcPr>
            <w:tcW w:w="285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Field</w:t>
            </w:r>
          </w:p>
        </w:tc>
        <w:tc>
          <w:tcPr>
            <w:tcW w:w="6506"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rPr>
                <w:rStyle w:val="SpecialBold"/>
              </w:rPr>
              <w:t>Unit</w:t>
            </w:r>
          </w:p>
        </w:tc>
      </w:tr>
      <w:tr w:rsidTr="00496CE7">
        <w:tblPrEx>
          <w:tblW w:w="936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w:t>
            </w:r>
          </w:p>
        </w:tc>
        <w:tc>
          <w:tcPr>
            <w:tcW w:w="231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Safety Management</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TLIF4069A</w:t>
            </w:r>
          </w:p>
          <w:p w:rsidR="00000000" w:rsidRPr="00496CE7" w:rsidP="00496CE7">
            <w:pPr>
              <w:pStyle w:val="BodyText"/>
            </w:pPr>
            <w:r w:rsidRPr="00496CE7">
              <w:t>TLIF5020A</w:t>
            </w:r>
          </w:p>
          <w:p w:rsidR="00000000" w:rsidRPr="00496CE7" w:rsidP="00496CE7">
            <w:pPr>
              <w:pStyle w:val="BodyText"/>
            </w:pPr>
            <w:r w:rsidRPr="00496CE7">
              <w:t>TLIF3085A</w:t>
            </w:r>
          </w:p>
          <w:p w:rsidR="00000000" w:rsidP="00496CE7">
            <w:pPr>
              <w:pStyle w:val="BodyText"/>
              <w:rPr>
                <w:lang w:val="en-NZ"/>
              </w:rPr>
            </w:pPr>
            <w:r w:rsidRPr="00496CE7">
              <w:t>TLIF4108A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Monitor and respond to traffic flow</w:t>
            </w:r>
          </w:p>
          <w:p w:rsidR="00000000" w:rsidRPr="00496CE7" w:rsidP="00496CE7">
            <w:pPr>
              <w:pStyle w:val="BodyText"/>
            </w:pPr>
            <w:r w:rsidRPr="00496CE7">
              <w:t>Manage emergencies</w:t>
            </w:r>
          </w:p>
          <w:p w:rsidR="00000000" w:rsidRPr="00496CE7" w:rsidP="00496CE7">
            <w:pPr>
              <w:pStyle w:val="BodyText"/>
            </w:pPr>
            <w:r w:rsidRPr="00496CE7">
              <w:t>Apply local incident response procedures</w:t>
            </w:r>
          </w:p>
          <w:p w:rsidR="00000000" w:rsidP="00496CE7">
            <w:pPr>
              <w:pStyle w:val="BodyText"/>
              <w:rPr>
                <w:lang w:val="en-NZ"/>
              </w:rPr>
            </w:pPr>
            <w:r w:rsidRPr="00496CE7">
              <w:t>Implement traffic management plan in the transport industry</w:t>
            </w:r>
          </w:p>
        </w:tc>
      </w:tr>
      <w:tr w:rsidTr="00496CE7">
        <w:tblPrEx>
          <w:tblW w:w="9360" w:type="dxa"/>
          <w:tblLayout w:type="fixed"/>
          <w:tblCellMar>
            <w:left w:w="62" w:type="dxa"/>
            <w:right w:w="62" w:type="dxa"/>
          </w:tblCellMar>
          <w:tblLook w:val="0000"/>
        </w:tblPrEx>
        <w:tc>
          <w:tcPr>
            <w:tcW w:w="540"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U</w:t>
            </w:r>
          </w:p>
        </w:tc>
        <w:tc>
          <w:tcPr>
            <w:tcW w:w="231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Environment</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TLIU1009A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Monitor plant and equipment in an environmentally sustainable manner</w:t>
            </w:r>
          </w:p>
        </w:tc>
      </w:tr>
    </w:tbl>
    <w:p w:rsidR="00000000" w:rsidRPr="00496CE7" w:rsidP="00496CE7">
      <w:pPr>
        <w:pStyle w:val="BodyText"/>
      </w:pPr>
    </w:p>
    <w:p w:rsidR="00000000" w:rsidRPr="00496CE7" w:rsidP="00496CE7">
      <w:pPr>
        <w:pStyle w:val="BodyText"/>
      </w:pPr>
      <w:r w:rsidRPr="00496CE7">
        <w:rPr>
          <w:rStyle w:val="SpecialBold"/>
        </w:rPr>
        <w:t>General Elective Units</w:t>
      </w:r>
    </w:p>
    <w:tbl>
      <w:tblPr>
        <w:tblW w:w="9360" w:type="dxa"/>
        <w:tblLayout w:type="fixed"/>
        <w:tblCellMar>
          <w:left w:w="62" w:type="dxa"/>
          <w:right w:w="62" w:type="dxa"/>
        </w:tblCellMar>
        <w:tblLook w:val="0000"/>
      </w:tblPr>
      <w:tblGrid>
        <w:gridCol w:w="571"/>
        <w:gridCol w:w="2283"/>
        <w:gridCol w:w="1855"/>
        <w:gridCol w:w="4651"/>
      </w:tblGrid>
      <w:tr w:rsidTr="00496CE7">
        <w:tblPrEx>
          <w:tblW w:w="9360" w:type="dxa"/>
          <w:tblLayout w:type="fixed"/>
          <w:tblCellMar>
            <w:left w:w="62" w:type="dxa"/>
            <w:right w:w="62" w:type="dxa"/>
          </w:tblCellMar>
          <w:tblLook w:val="0000"/>
        </w:tblPrEx>
        <w:tc>
          <w:tcPr>
            <w:tcW w:w="285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Field</w:t>
            </w:r>
          </w:p>
        </w:tc>
        <w:tc>
          <w:tcPr>
            <w:tcW w:w="6506"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rPr>
                <w:rStyle w:val="SpecialBold"/>
              </w:rPr>
              <w:t>Unit</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A</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Handling Cargo/Stock</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TLIA4005A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t>Check and evaluate records and documentation</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C</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Vehicle Operation</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TLIC2002A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t>Drive light rigid vehicle</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D</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Load Handling</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TLID1002A</w:t>
            </w:r>
          </w:p>
          <w:p w:rsidR="00000000" w:rsidP="00496CE7">
            <w:pPr>
              <w:pStyle w:val="BodyText"/>
              <w:rPr>
                <w:lang w:val="en-NZ"/>
              </w:rPr>
            </w:pPr>
            <w:r w:rsidRPr="00496CE7">
              <w:t>TLID2013A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Shift a load using manually-operated equipment</w:t>
            </w:r>
          </w:p>
          <w:p w:rsidR="00000000" w:rsidP="00496CE7">
            <w:pPr>
              <w:pStyle w:val="BodyText"/>
              <w:rPr>
                <w:lang w:val="en-NZ"/>
              </w:rPr>
            </w:pPr>
            <w:r w:rsidRPr="00496CE7">
              <w:t>Move materials mechanically using automated equipment</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E</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Communication and Calculation</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TLIE1003A</w:t>
            </w:r>
          </w:p>
          <w:p w:rsidR="00000000" w:rsidRPr="00496CE7" w:rsidP="00496CE7">
            <w:pPr>
              <w:pStyle w:val="BodyText"/>
            </w:pPr>
            <w:r w:rsidRPr="00496CE7">
              <w:t>TLIE2007A</w:t>
            </w:r>
          </w:p>
          <w:p w:rsidR="00000000" w:rsidRPr="00496CE7" w:rsidP="00496CE7">
            <w:pPr>
              <w:pStyle w:val="BodyText"/>
            </w:pPr>
            <w:r w:rsidRPr="00496CE7">
              <w:t>TLIE2008A</w:t>
            </w:r>
          </w:p>
          <w:p w:rsidR="00000000" w:rsidRPr="00496CE7" w:rsidP="00496CE7">
            <w:pPr>
              <w:pStyle w:val="BodyText"/>
            </w:pPr>
            <w:r w:rsidRPr="00496CE7">
              <w:t>TLIE3002A</w:t>
            </w:r>
            <w:r w:rsidRPr="00496CE7">
              <w:br/>
            </w:r>
          </w:p>
          <w:p w:rsidR="00000000" w:rsidRPr="00496CE7" w:rsidP="00496CE7">
            <w:pPr>
              <w:pStyle w:val="BodyText"/>
            </w:pPr>
            <w:r w:rsidRPr="00496CE7">
              <w:t>TLIE3004A</w:t>
            </w:r>
          </w:p>
          <w:p w:rsidR="00000000" w:rsidP="00496CE7">
            <w:pPr>
              <w:pStyle w:val="BodyText"/>
              <w:rPr>
                <w:lang w:val="en-NZ"/>
              </w:rPr>
            </w:pPr>
            <w:r w:rsidRPr="00496CE7">
              <w:t>TLIE3026A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Participate in basic workplace communication</w:t>
            </w:r>
          </w:p>
          <w:p w:rsidR="00000000" w:rsidRPr="00496CE7" w:rsidP="00496CE7">
            <w:pPr>
              <w:pStyle w:val="BodyText"/>
            </w:pPr>
            <w:r w:rsidRPr="00496CE7">
              <w:t>Use communication systems</w:t>
            </w:r>
          </w:p>
          <w:p w:rsidR="00000000" w:rsidRPr="00496CE7" w:rsidP="00496CE7">
            <w:pPr>
              <w:pStyle w:val="BodyText"/>
            </w:pPr>
            <w:r w:rsidRPr="00496CE7">
              <w:t>Process workplace documentation</w:t>
            </w:r>
          </w:p>
          <w:p w:rsidR="00000000" w:rsidRPr="00496CE7" w:rsidP="00496CE7">
            <w:pPr>
              <w:pStyle w:val="BodyText"/>
            </w:pPr>
            <w:r w:rsidRPr="00496CE7">
              <w:t>Estimate/calculate mass, area and quantify dimensions</w:t>
            </w:r>
          </w:p>
          <w:p w:rsidR="00000000" w:rsidRPr="00496CE7" w:rsidP="00496CE7">
            <w:pPr>
              <w:pStyle w:val="BodyText"/>
            </w:pPr>
            <w:r w:rsidRPr="00496CE7">
              <w:t>Prepare workplace documents</w:t>
            </w:r>
          </w:p>
          <w:p w:rsidR="00000000" w:rsidP="00496CE7">
            <w:pPr>
              <w:pStyle w:val="BodyText"/>
              <w:rPr>
                <w:lang w:val="en-NZ"/>
              </w:rPr>
            </w:pPr>
            <w:r w:rsidRPr="00496CE7">
              <w:t>Carry out advanced calculations in the transport and logistics industry</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F</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Safety Management</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TLIF1002B</w:t>
            </w:r>
          </w:p>
          <w:p w:rsidR="00000000" w:rsidRPr="00496CE7" w:rsidP="00496CE7">
            <w:pPr>
              <w:pStyle w:val="BodyText"/>
            </w:pPr>
            <w:r w:rsidRPr="00496CE7">
              <w:t>TLIF1009A</w:t>
            </w:r>
          </w:p>
          <w:p w:rsidR="00000000" w:rsidRPr="00496CE7" w:rsidP="00496CE7">
            <w:pPr>
              <w:pStyle w:val="BodyText"/>
            </w:pPr>
            <w:r w:rsidRPr="00496CE7">
              <w:t>TLIF2006A</w:t>
            </w:r>
          </w:p>
          <w:p w:rsidR="00000000" w:rsidRPr="00496CE7" w:rsidP="00496CE7">
            <w:pPr>
              <w:pStyle w:val="BodyText"/>
            </w:pPr>
            <w:r w:rsidRPr="00496CE7">
              <w:t>TLIF2018A</w:t>
            </w:r>
          </w:p>
          <w:p w:rsidR="00000000" w:rsidRPr="00496CE7" w:rsidP="00496CE7">
            <w:pPr>
              <w:pStyle w:val="BodyText"/>
            </w:pPr>
            <w:r w:rsidRPr="00496CE7">
              <w:t>TLIF2062A</w:t>
            </w:r>
            <w:r w:rsidRPr="00496CE7">
              <w:br/>
            </w:r>
          </w:p>
          <w:p w:rsidR="00000000" w:rsidRPr="00496CE7" w:rsidP="00496CE7">
            <w:pPr>
              <w:pStyle w:val="BodyText"/>
            </w:pPr>
            <w:r w:rsidRPr="00496CE7">
              <w:t>TLIF3063A</w:t>
            </w:r>
            <w:r w:rsidRPr="00496CE7">
              <w:br/>
            </w:r>
          </w:p>
          <w:p w:rsidR="00000000" w:rsidRPr="00496CE7" w:rsidP="00496CE7">
            <w:pPr>
              <w:pStyle w:val="BodyText"/>
            </w:pPr>
            <w:r w:rsidRPr="00496CE7">
              <w:t>TLIF3085A</w:t>
            </w:r>
          </w:p>
          <w:p w:rsidR="00000000" w:rsidRPr="00496CE7" w:rsidP="00496CE7">
            <w:pPr>
              <w:pStyle w:val="BodyText"/>
            </w:pPr>
            <w:r w:rsidRPr="00496CE7">
              <w:t>TLIF3093A</w:t>
            </w:r>
          </w:p>
          <w:p w:rsidR="00000000" w:rsidRPr="00496CE7" w:rsidP="00496CE7">
            <w:pPr>
              <w:pStyle w:val="BodyText"/>
            </w:pPr>
            <w:r w:rsidRPr="00496CE7">
              <w:t>TLIF4007A</w:t>
            </w:r>
            <w:r w:rsidRPr="00496CE7">
              <w:br/>
            </w:r>
          </w:p>
          <w:p w:rsidR="00000000" w:rsidRPr="00496CE7" w:rsidP="00496CE7">
            <w:pPr>
              <w:pStyle w:val="BodyText"/>
            </w:pPr>
            <w:r w:rsidRPr="00496CE7">
              <w:t>TLIF4014A</w:t>
            </w:r>
          </w:p>
          <w:p w:rsidR="00000000" w:rsidRPr="00496CE7" w:rsidP="00496CE7">
            <w:pPr>
              <w:pStyle w:val="BodyText"/>
            </w:pPr>
            <w:r w:rsidRPr="00496CE7">
              <w:t>TLIF4065A</w:t>
            </w:r>
            <w:r w:rsidRPr="00496CE7">
              <w:br/>
            </w:r>
          </w:p>
          <w:p w:rsidR="00000000" w:rsidRPr="00496CE7" w:rsidP="00496CE7">
            <w:pPr>
              <w:pStyle w:val="BodyText"/>
            </w:pPr>
            <w:r w:rsidRPr="00496CE7">
              <w:t>TLIF4070A</w:t>
            </w:r>
            <w:r w:rsidRPr="00496CE7">
              <w:br/>
            </w:r>
          </w:p>
          <w:p w:rsidR="00000000" w:rsidP="00496CE7">
            <w:pPr>
              <w:pStyle w:val="BodyText"/>
              <w:rPr>
                <w:lang w:val="en-NZ"/>
              </w:rPr>
            </w:pPr>
            <w:r w:rsidRPr="00496CE7">
              <w:t>TLIF4108A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Conduct housekeeping activities</w:t>
            </w:r>
          </w:p>
          <w:p w:rsidR="00000000" w:rsidRPr="00496CE7" w:rsidP="00496CE7">
            <w:pPr>
              <w:pStyle w:val="BodyText"/>
            </w:pPr>
            <w:r w:rsidRPr="00496CE7">
              <w:t>Conduct cleaning operations in enclosed spaces</w:t>
            </w:r>
          </w:p>
          <w:p w:rsidR="00000000" w:rsidRPr="00496CE7" w:rsidP="00496CE7">
            <w:pPr>
              <w:pStyle w:val="BodyText"/>
            </w:pPr>
            <w:r w:rsidRPr="00496CE7">
              <w:t>Apply accident-emergency procedures</w:t>
            </w:r>
          </w:p>
          <w:p w:rsidR="00000000" w:rsidRPr="00496CE7" w:rsidP="00496CE7">
            <w:pPr>
              <w:pStyle w:val="BodyText"/>
            </w:pPr>
            <w:r w:rsidRPr="00496CE7">
              <w:t>Operate firefighting equipment</w:t>
            </w:r>
          </w:p>
          <w:p w:rsidR="00000000" w:rsidRPr="00496CE7" w:rsidP="00496CE7">
            <w:pPr>
              <w:pStyle w:val="BodyText"/>
            </w:pPr>
            <w:r w:rsidRPr="00496CE7">
              <w:t>Apply awareness of safeworking rules and regulations</w:t>
            </w:r>
          </w:p>
          <w:p w:rsidR="00000000" w:rsidRPr="00496CE7" w:rsidP="00496CE7">
            <w:pPr>
              <w:pStyle w:val="BodyText"/>
            </w:pPr>
            <w:r w:rsidRPr="00496CE7">
              <w:t>Administer the implementation of fatigue management strat</w:t>
            </w:r>
            <w:r w:rsidRPr="00496CE7">
              <w:t>egies</w:t>
            </w:r>
          </w:p>
          <w:p w:rsidR="00000000" w:rsidRPr="00496CE7" w:rsidP="00496CE7">
            <w:pPr>
              <w:pStyle w:val="BodyText"/>
            </w:pPr>
            <w:r w:rsidRPr="00496CE7">
              <w:t>Apply local incident response procedures</w:t>
            </w:r>
          </w:p>
          <w:p w:rsidR="00000000" w:rsidRPr="00496CE7" w:rsidP="00496CE7">
            <w:pPr>
              <w:pStyle w:val="BodyText"/>
            </w:pPr>
            <w:r w:rsidRPr="00496CE7">
              <w:t>Implement chain of responsibility regulations</w:t>
            </w:r>
          </w:p>
          <w:p w:rsidR="00000000" w:rsidRPr="00496CE7" w:rsidP="00496CE7">
            <w:pPr>
              <w:pStyle w:val="BodyText"/>
            </w:pPr>
            <w:r w:rsidRPr="00496CE7">
              <w:t>Implement and coordinate accident-emergency procedures</w:t>
            </w:r>
          </w:p>
          <w:p w:rsidR="00000000" w:rsidRPr="00496CE7" w:rsidP="00496CE7">
            <w:pPr>
              <w:pStyle w:val="BodyText"/>
            </w:pPr>
            <w:r w:rsidRPr="00496CE7">
              <w:t>Develop and maintain a safe workplace</w:t>
            </w:r>
          </w:p>
          <w:p w:rsidR="00000000" w:rsidRPr="00496CE7" w:rsidP="00496CE7">
            <w:pPr>
              <w:pStyle w:val="BodyText"/>
            </w:pPr>
            <w:r w:rsidRPr="00496CE7">
              <w:t>Ensure compliance with Australian Dangerous Goods Code</w:t>
            </w:r>
          </w:p>
          <w:p w:rsidR="00000000" w:rsidRPr="00496CE7" w:rsidP="00496CE7">
            <w:pPr>
              <w:pStyle w:val="BodyText"/>
            </w:pPr>
            <w:r w:rsidRPr="00496CE7">
              <w:t>Operate fire an</w:t>
            </w:r>
            <w:r w:rsidRPr="00496CE7">
              <w:t>d life safety system within a road tunnel</w:t>
            </w:r>
          </w:p>
          <w:p w:rsidR="00000000" w:rsidP="00496CE7">
            <w:pPr>
              <w:pStyle w:val="BodyText"/>
              <w:rPr>
                <w:lang w:val="en-NZ"/>
              </w:rPr>
            </w:pPr>
            <w:r w:rsidRPr="00496CE7">
              <w:t>Implement traffic management plan in the transport industry</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G</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Teamwork</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TLIG1001A</w:t>
            </w:r>
          </w:p>
          <w:p w:rsidR="00000000" w:rsidRPr="00496CE7" w:rsidP="00496CE7">
            <w:pPr>
              <w:pStyle w:val="BodyText"/>
            </w:pPr>
            <w:r w:rsidRPr="00496CE7">
              <w:t>TLIG2007A</w:t>
            </w:r>
          </w:p>
          <w:p w:rsidR="00000000" w:rsidP="00496CE7">
            <w:pPr>
              <w:pStyle w:val="BodyText"/>
              <w:rPr>
                <w:lang w:val="en-NZ"/>
              </w:rPr>
            </w:pPr>
            <w:r w:rsidRPr="00496CE7">
              <w:t>TLIG4006A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Work effectively with others</w:t>
            </w:r>
          </w:p>
          <w:p w:rsidR="00000000" w:rsidRPr="00496CE7" w:rsidP="00496CE7">
            <w:pPr>
              <w:pStyle w:val="BodyText"/>
            </w:pPr>
            <w:r w:rsidRPr="00496CE7">
              <w:t>Work in a socially diverse environment</w:t>
            </w:r>
          </w:p>
          <w:p w:rsidR="00000000" w:rsidP="00496CE7">
            <w:pPr>
              <w:pStyle w:val="BodyText"/>
              <w:rPr>
                <w:lang w:val="en-NZ"/>
              </w:rPr>
            </w:pPr>
            <w:r w:rsidRPr="00496CE7">
              <w:t>Facilitate work teams</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I</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Customer Service</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TLII1002A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t>Apply customer service skills</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J</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Quality</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TLIJ2001A</w:t>
            </w:r>
          </w:p>
          <w:p w:rsidR="00000000" w:rsidP="00496CE7">
            <w:pPr>
              <w:pStyle w:val="BodyText"/>
              <w:rPr>
                <w:lang w:val="en-NZ"/>
              </w:rPr>
            </w:pPr>
            <w:r w:rsidRPr="00496CE7">
              <w:t>TLIJ3005A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Apply quality procedures</w:t>
            </w:r>
          </w:p>
          <w:p w:rsidR="00000000" w:rsidP="00496CE7">
            <w:pPr>
              <w:pStyle w:val="BodyText"/>
              <w:rPr>
                <w:lang w:val="en-NZ"/>
              </w:rPr>
            </w:pPr>
            <w:r w:rsidRPr="00496CE7">
              <w:t>Sample, inspect and test products to specifications</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K</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Technology</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TLIK2003A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496CE7">
            <w:pPr>
              <w:pStyle w:val="BodyText"/>
              <w:rPr>
                <w:lang w:val="en-NZ"/>
              </w:rPr>
            </w:pPr>
            <w:r w:rsidRPr="00496CE7">
              <w:t>Apply keyboard skills</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L</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Resource Management</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TLIL2008A</w:t>
            </w:r>
          </w:p>
          <w:p w:rsidR="00000000" w:rsidRPr="00496CE7" w:rsidP="00496CE7">
            <w:pPr>
              <w:pStyle w:val="BodyText"/>
            </w:pPr>
            <w:r w:rsidRPr="00496CE7">
              <w:t>TLIL4005A</w:t>
            </w:r>
          </w:p>
          <w:p w:rsidR="00000000" w:rsidRPr="00496CE7" w:rsidP="00496CE7">
            <w:pPr>
              <w:pStyle w:val="BodyText"/>
            </w:pPr>
            <w:r w:rsidRPr="00496CE7">
              <w:t>TLIL4009A</w:t>
            </w:r>
            <w:r w:rsidRPr="00496CE7">
              <w:br/>
            </w:r>
          </w:p>
          <w:p w:rsidR="00000000" w:rsidRPr="00496CE7" w:rsidP="00496CE7">
            <w:pPr>
              <w:pStyle w:val="BodyText"/>
            </w:pPr>
            <w:r w:rsidRPr="00496CE7">
              <w:t>TLIL4032A</w:t>
            </w:r>
          </w:p>
          <w:p w:rsidR="00000000" w:rsidRPr="00496CE7" w:rsidP="00496CE7">
            <w:pPr>
              <w:pStyle w:val="BodyText"/>
            </w:pPr>
            <w:r w:rsidRPr="00496CE7">
              <w:t>TLIL4036A</w:t>
            </w:r>
          </w:p>
          <w:p w:rsidR="00000000" w:rsidP="00496CE7">
            <w:pPr>
              <w:pStyle w:val="BodyText"/>
              <w:rPr>
                <w:lang w:val="en-NZ"/>
              </w:rPr>
            </w:pPr>
            <w:r w:rsidRPr="00496CE7">
              <w:t>TLIL4037A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Complete routine administrative tasks</w:t>
            </w:r>
          </w:p>
          <w:p w:rsidR="00000000" w:rsidRPr="00496CE7" w:rsidP="00496CE7">
            <w:pPr>
              <w:pStyle w:val="BodyText"/>
            </w:pPr>
            <w:r w:rsidRPr="00496CE7">
              <w:t>Apply conflict/grievance resolution strategies</w:t>
            </w:r>
          </w:p>
          <w:p w:rsidR="00000000" w:rsidRPr="00496CE7" w:rsidP="00496CE7">
            <w:pPr>
              <w:pStyle w:val="BodyText"/>
            </w:pPr>
            <w:r w:rsidRPr="00496CE7">
              <w:t>Manage personal work priorities and professional development</w:t>
            </w:r>
          </w:p>
          <w:p w:rsidR="00000000" w:rsidRPr="00496CE7" w:rsidP="00496CE7">
            <w:pPr>
              <w:pStyle w:val="BodyText"/>
            </w:pPr>
            <w:r w:rsidRPr="00496CE7">
              <w:t>Implement equal employment equity strategies</w:t>
            </w:r>
          </w:p>
          <w:p w:rsidR="00000000" w:rsidRPr="00496CE7" w:rsidP="00496CE7">
            <w:pPr>
              <w:pStyle w:val="BodyText"/>
            </w:pPr>
            <w:r w:rsidRPr="00496CE7">
              <w:t>Develop rosters</w:t>
            </w:r>
          </w:p>
          <w:p w:rsidR="00000000" w:rsidP="00496CE7">
            <w:pPr>
              <w:pStyle w:val="BodyText"/>
              <w:rPr>
                <w:lang w:val="en-NZ"/>
              </w:rPr>
            </w:pPr>
            <w:r w:rsidRPr="00496CE7">
              <w:t>Apply and amend rosters</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O</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Security</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TLIO2021A</w:t>
            </w:r>
            <w:r w:rsidRPr="00496CE7">
              <w:br/>
            </w:r>
          </w:p>
          <w:p w:rsidR="00000000" w:rsidRPr="00496CE7" w:rsidP="00496CE7">
            <w:pPr>
              <w:pStyle w:val="BodyText"/>
            </w:pPr>
            <w:r w:rsidRPr="00496CE7">
              <w:t>TLIO3007A</w:t>
            </w:r>
            <w:r w:rsidRPr="00496CE7">
              <w:br/>
            </w:r>
          </w:p>
          <w:p w:rsidR="00000000" w:rsidRPr="00496CE7" w:rsidP="00496CE7">
            <w:pPr>
              <w:pStyle w:val="BodyText"/>
            </w:pPr>
            <w:r w:rsidRPr="00496CE7">
              <w:t>TLIO3012A</w:t>
            </w:r>
          </w:p>
          <w:p w:rsidR="00000000" w:rsidP="00496CE7">
            <w:pPr>
              <w:pStyle w:val="BodyText"/>
              <w:rPr>
                <w:lang w:val="en-NZ"/>
              </w:rPr>
            </w:pPr>
            <w:r w:rsidRPr="00496CE7">
              <w:t>TLIO3016A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 xml:space="preserve">Follow security procedures when working with goods and cargo </w:t>
            </w:r>
          </w:p>
          <w:p w:rsidR="00000000" w:rsidRPr="00496CE7" w:rsidP="00496CE7">
            <w:pPr>
              <w:pStyle w:val="BodyText"/>
            </w:pPr>
            <w:r w:rsidRPr="00496CE7">
              <w:t>Undertake emergency response action to a security threat</w:t>
            </w:r>
          </w:p>
          <w:p w:rsidR="00000000" w:rsidRPr="00496CE7" w:rsidP="00496CE7">
            <w:pPr>
              <w:pStyle w:val="BodyText"/>
            </w:pPr>
            <w:r w:rsidRPr="00496CE7">
              <w:t>Manage disruptive and/or unlawful behaviour</w:t>
            </w:r>
          </w:p>
          <w:p w:rsidR="00000000" w:rsidP="00496CE7">
            <w:pPr>
              <w:pStyle w:val="BodyText"/>
              <w:rPr>
                <w:lang w:val="en-NZ"/>
              </w:rPr>
            </w:pPr>
            <w:r w:rsidRPr="00496CE7">
              <w:t>Apply and monit</w:t>
            </w:r>
            <w:r w:rsidRPr="00496CE7">
              <w:t>or workplace security procedures</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rPr>
                <w:rStyle w:val="SpecialBold"/>
              </w:rPr>
              <w:t>U</w:t>
            </w: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Environment</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CE7" w:rsidP="00496CE7">
            <w:pPr>
              <w:pStyle w:val="BodyText"/>
            </w:pPr>
            <w:r w:rsidRPr="00496CE7">
              <w:t>TLIU2012A</w:t>
            </w:r>
            <w:r w:rsidRPr="00496CE7">
              <w:br/>
            </w:r>
          </w:p>
          <w:p w:rsidR="00000000" w:rsidP="00496CE7">
            <w:pPr>
              <w:pStyle w:val="BodyText"/>
              <w:rPr>
                <w:lang w:val="en-NZ"/>
              </w:rPr>
            </w:pPr>
            <w:r w:rsidRPr="00496CE7">
              <w:t>TLIU3014A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Participate in environmentally sustainable work practices</w:t>
            </w:r>
          </w:p>
          <w:p w:rsidR="00000000" w:rsidP="00496CE7">
            <w:pPr>
              <w:pStyle w:val="BodyText"/>
              <w:rPr>
                <w:lang w:val="en-NZ"/>
              </w:rPr>
            </w:pPr>
            <w:r w:rsidRPr="00496CE7">
              <w:t>Operate vehicle in an environmentally sustainable manner</w:t>
            </w:r>
          </w:p>
        </w:tc>
      </w:tr>
      <w:tr w:rsidTr="00496CE7">
        <w:tblPrEx>
          <w:tblW w:w="9360" w:type="dxa"/>
          <w:tblLayout w:type="fixed"/>
          <w:tblCellMar>
            <w:left w:w="62" w:type="dxa"/>
            <w:right w:w="62" w:type="dxa"/>
          </w:tblCellMar>
          <w:tblLook w:val="0000"/>
        </w:tblPrEx>
        <w:tc>
          <w:tcPr>
            <w:tcW w:w="571"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496CE7">
            <w:pPr>
              <w:pStyle w:val="BodyText"/>
              <w:keepNext w:val="0"/>
              <w:keepLines w:val="0"/>
              <w:contextualSpacing w:val="0"/>
            </w:pPr>
          </w:p>
        </w:tc>
        <w:tc>
          <w:tcPr>
            <w:tcW w:w="228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rPr>
                <w:rStyle w:val="SpecialBold"/>
              </w:rPr>
              <w:t>Imported</w:t>
            </w:r>
          </w:p>
        </w:tc>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CE7">
            <w:pPr>
              <w:pStyle w:val="BodyText"/>
              <w:rPr>
                <w:lang w:val="en-NZ"/>
              </w:rPr>
            </w:pPr>
            <w:r w:rsidRPr="00496CE7">
              <w:t>HLTFA311A</w:t>
            </w:r>
          </w:p>
        </w:tc>
        <w:tc>
          <w:tcPr>
            <w:tcW w:w="4651"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496CE7" w:rsidP="00496CE7">
            <w:pPr>
              <w:pStyle w:val="BodyText"/>
            </w:pPr>
            <w:r w:rsidRPr="00496CE7">
              <w:t>Apply first aid</w:t>
            </w:r>
          </w:p>
        </w:tc>
      </w:tr>
    </w:tbl>
    <w:p w:rsidR="00000000" w:rsidRPr="00496CE7" w:rsidP="00496CE7">
      <w:pPr>
        <w:pStyle w:val="BodyText"/>
      </w:pPr>
    </w:p>
    <w:p w:rsidR="00000000" w:rsidRPr="00496CE7" w:rsidP="00496CE7">
      <w:pPr>
        <w:pStyle w:val="AllowPageBreak"/>
      </w:pPr>
    </w:p>
    <w:p w:rsidR="00000000" w:rsidRPr="00496CE7" w:rsidP="00496CE7">
      <w:pPr>
        <w:pStyle w:val="Heading1"/>
      </w:pPr>
      <w:bookmarkStart w:id="8" w:name="O_567004"/>
      <w:bookmarkEnd w:id="8"/>
      <w:r w:rsidRPr="00496CE7">
        <w:t>Custom Content Section</w:t>
      </w:r>
    </w:p>
    <w:p w:rsidR="00000000" w:rsidRPr="00496CE7" w:rsidP="00496CE7">
      <w:pPr>
        <w:pStyle w:val="BodyText"/>
      </w:pPr>
      <w:r w:rsidRPr="00496CE7">
        <w:t>Not applicable.</w:t>
      </w:r>
    </w:p>
    <w:p w:rsidR="00000000" w:rsidRPr="00496CE7" w:rsidP="00496CE7"/>
    <w:sectPr w:rsidSect="00496C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E7" w:rsidRPr="00231868" w:rsidP="00231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68" w:rsidP="00496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31868" w:rsidP="00496CE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31868" w:rsidP="00496C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E7" w:rsidRPr="00231868" w:rsidP="002318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68" w:rsidRPr="002D2AF8" w:rsidP="00496CE7">
    <w:pPr>
      <w:pStyle w:val="Header"/>
      <w:framePr w:wrap="around"/>
    </w:pPr>
    <w:r>
      <w:fldChar w:fldCharType="begin"/>
    </w:r>
    <w:r>
      <w:instrText xml:space="preserve"> TITLE   \* MERGEFORMAT </w:instrText>
    </w:r>
    <w:r>
      <w:fldChar w:fldCharType="separate"/>
    </w:r>
    <w:r>
      <w:t>TLI42513 Certificate IV in Traffic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231868" w:rsidP="00496C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C4C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8CD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CE7"/>
    <w:pPr>
      <w:spacing w:before="360" w:after="60"/>
      <w:outlineLvl w:val="0"/>
    </w:pPr>
    <w:rPr>
      <w:sz w:val="32"/>
    </w:rPr>
  </w:style>
  <w:style w:type="paragraph" w:styleId="Heading2">
    <w:name w:val="heading 2"/>
    <w:basedOn w:val="HeadingBase"/>
    <w:next w:val="BodyText"/>
    <w:link w:val="Heading2Char"/>
    <w:qFormat/>
    <w:rsid w:val="00496CE7"/>
    <w:pPr>
      <w:keepLines/>
      <w:spacing w:before="240" w:after="120"/>
      <w:outlineLvl w:val="1"/>
    </w:pPr>
    <w:rPr>
      <w:sz w:val="28"/>
      <w:szCs w:val="40"/>
    </w:rPr>
  </w:style>
  <w:style w:type="paragraph" w:styleId="Heading3">
    <w:name w:val="heading 3"/>
    <w:basedOn w:val="HeadingBase"/>
    <w:next w:val="BodyText"/>
    <w:link w:val="Heading3Char"/>
    <w:qFormat/>
    <w:rsid w:val="00496CE7"/>
    <w:pPr>
      <w:spacing w:before="180" w:after="120"/>
      <w:outlineLvl w:val="2"/>
    </w:pPr>
    <w:rPr>
      <w:spacing w:val="-10"/>
      <w:kern w:val="32"/>
    </w:rPr>
  </w:style>
  <w:style w:type="paragraph" w:styleId="Heading4">
    <w:name w:val="heading 4"/>
    <w:basedOn w:val="HeadingBase"/>
    <w:next w:val="BodyText"/>
    <w:link w:val="Heading4Char"/>
    <w:qFormat/>
    <w:rsid w:val="00496CE7"/>
    <w:pPr>
      <w:spacing w:before="160" w:after="120"/>
      <w:outlineLvl w:val="3"/>
    </w:pPr>
    <w:rPr>
      <w:sz w:val="22"/>
    </w:rPr>
  </w:style>
  <w:style w:type="paragraph" w:styleId="Heading5">
    <w:name w:val="heading 5"/>
    <w:basedOn w:val="HeadingBase"/>
    <w:next w:val="Normal"/>
    <w:link w:val="Heading5Char"/>
    <w:qFormat/>
    <w:rsid w:val="00496CE7"/>
    <w:pPr>
      <w:spacing w:before="80"/>
      <w:outlineLvl w:val="4"/>
    </w:pPr>
    <w:rPr>
      <w:color w:val="918585"/>
      <w:sz w:val="20"/>
    </w:rPr>
  </w:style>
  <w:style w:type="paragraph" w:styleId="Heading6">
    <w:name w:val="heading 6"/>
    <w:basedOn w:val="HeadingBase"/>
    <w:next w:val="Normal"/>
    <w:link w:val="Heading6Char"/>
    <w:qFormat/>
    <w:rsid w:val="00496CE7"/>
    <w:pPr>
      <w:spacing w:before="60"/>
      <w:outlineLvl w:val="5"/>
    </w:pPr>
    <w:rPr>
      <w:color w:val="918585"/>
      <w:sz w:val="20"/>
    </w:rPr>
  </w:style>
  <w:style w:type="paragraph" w:styleId="Heading7">
    <w:name w:val="heading 7"/>
    <w:basedOn w:val="Normal"/>
    <w:next w:val="Normal"/>
    <w:link w:val="Heading7Char"/>
    <w:qFormat/>
    <w:rsid w:val="00496CE7"/>
    <w:pPr>
      <w:ind w:left="720"/>
      <w:outlineLvl w:val="6"/>
    </w:pPr>
    <w:rPr>
      <w:i/>
    </w:rPr>
  </w:style>
  <w:style w:type="paragraph" w:styleId="Heading8">
    <w:name w:val="heading 8"/>
    <w:basedOn w:val="Normal"/>
    <w:next w:val="Normal"/>
    <w:link w:val="Heading8Char"/>
    <w:qFormat/>
    <w:rsid w:val="00496CE7"/>
    <w:pPr>
      <w:ind w:left="720"/>
      <w:outlineLvl w:val="7"/>
    </w:pPr>
    <w:rPr>
      <w:i/>
    </w:rPr>
  </w:style>
  <w:style w:type="paragraph" w:styleId="Heading9">
    <w:name w:val="heading 9"/>
    <w:basedOn w:val="Normal"/>
    <w:next w:val="Normal"/>
    <w:link w:val="Heading9Char"/>
    <w:qFormat/>
    <w:rsid w:val="00496CE7"/>
    <w:pPr>
      <w:ind w:left="720"/>
      <w:outlineLvl w:val="8"/>
    </w:pPr>
    <w:rPr>
      <w:i/>
    </w:rPr>
  </w:style>
  <w:style w:type="character" w:default="1" w:styleId="DefaultParagraphFont">
    <w:name w:val="Default Paragraph Font"/>
    <w:uiPriority w:val="1"/>
    <w:unhideWhenUsed/>
    <w:rsid w:val="00496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CE7"/>
  </w:style>
  <w:style w:type="character" w:customStyle="1" w:styleId="Heading1Char">
    <w:name w:val="Heading 1 Char"/>
    <w:basedOn w:val="DefaultParagraphFont"/>
    <w:link w:val="Heading1"/>
    <w:rsid w:val="00496CE7"/>
    <w:rPr>
      <w:rFonts w:ascii="Times New Roman" w:eastAsia="Times New Roman" w:hAnsi="Times New Roman" w:cs="Times New Roman"/>
      <w:b/>
      <w:sz w:val="32"/>
      <w:szCs w:val="20"/>
      <w:lang w:eastAsia="en-US"/>
    </w:rPr>
  </w:style>
  <w:style w:type="paragraph" w:styleId="BodyText">
    <w:name w:val="Body Text"/>
    <w:basedOn w:val="Normal"/>
    <w:link w:val="BodyTextChar"/>
    <w:rsid w:val="00496C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CE7"/>
    <w:rPr>
      <w:rFonts w:ascii="Times New Roman" w:eastAsia="Times New Roman" w:hAnsi="Times New Roman" w:cs="Times New Roman"/>
      <w:sz w:val="24"/>
      <w:lang w:eastAsia="en-US"/>
    </w:rPr>
  </w:style>
  <w:style w:type="paragraph" w:styleId="ListBullet">
    <w:name w:val="List Bullet"/>
    <w:basedOn w:val="List"/>
    <w:rsid w:val="00496CE7"/>
    <w:pPr>
      <w:numPr>
        <w:numId w:val="12"/>
      </w:numPr>
      <w:tabs>
        <w:tab w:val="clear" w:pos="340"/>
      </w:tabs>
      <w:spacing w:before="40" w:after="40"/>
    </w:pPr>
  </w:style>
  <w:style w:type="character" w:customStyle="1" w:styleId="SpecialBold">
    <w:name w:val="Special Bold"/>
    <w:basedOn w:val="DefaultParagraphFont"/>
    <w:rsid w:val="00496CE7"/>
    <w:rPr>
      <w:b/>
      <w:spacing w:val="0"/>
    </w:rPr>
  </w:style>
  <w:style w:type="paragraph" w:customStyle="1" w:styleId="SuperHeading">
    <w:name w:val="SuperHeading"/>
    <w:basedOn w:val="Normal"/>
    <w:rsid w:val="00496CE7"/>
    <w:pPr>
      <w:spacing w:before="240" w:after="120"/>
      <w:outlineLvl w:val="0"/>
    </w:pPr>
    <w:rPr>
      <w:rFonts w:ascii="Times New Roman" w:hAnsi="Times New Roman"/>
      <w:b/>
      <w:sz w:val="32"/>
    </w:rPr>
  </w:style>
  <w:style w:type="paragraph" w:customStyle="1" w:styleId="AllowPageBreak">
    <w:name w:val="AllowPageBreak"/>
    <w:rsid w:val="00496C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CE7"/>
    <w:rPr>
      <w:rFonts w:ascii="Courier New" w:eastAsia="Times New Roman" w:hAnsi="Courier New" w:cs="Times New Roman"/>
      <w:i/>
      <w:szCs w:val="20"/>
      <w:lang w:eastAsia="en-US"/>
    </w:rPr>
  </w:style>
  <w:style w:type="paragraph" w:customStyle="1" w:styleId="HeadingBase">
    <w:name w:val="Heading Base"/>
    <w:rsid w:val="00496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CE7"/>
    <w:pPr>
      <w:tabs>
        <w:tab w:val="right" w:leader="dot" w:pos="9072"/>
      </w:tabs>
      <w:ind w:left="567"/>
    </w:pPr>
    <w:rPr>
      <w:szCs w:val="22"/>
    </w:rPr>
  </w:style>
  <w:style w:type="paragraph" w:customStyle="1" w:styleId="TOCBase">
    <w:name w:val="TOC Base"/>
    <w:rsid w:val="00496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CE7"/>
    <w:pPr>
      <w:tabs>
        <w:tab w:val="right" w:leader="dot" w:pos="9072"/>
      </w:tabs>
      <w:spacing w:before="40" w:after="40"/>
      <w:ind w:left="284"/>
    </w:pPr>
    <w:rPr>
      <w:rFonts w:ascii="Times New Roman" w:hAnsi="Times New Roman"/>
    </w:rPr>
  </w:style>
  <w:style w:type="paragraph" w:styleId="TOC1">
    <w:name w:val="toc 1"/>
    <w:basedOn w:val="TOCBase"/>
    <w:next w:val="Normal"/>
    <w:rsid w:val="00496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CE7"/>
    <w:rPr>
      <w:rFonts w:ascii="Times New Roman" w:eastAsia="Times New Roman" w:hAnsi="Times New Roman" w:cs="Times New Roman"/>
      <w:sz w:val="16"/>
      <w:lang w:eastAsia="en-US"/>
    </w:rPr>
  </w:style>
  <w:style w:type="paragraph" w:styleId="Title">
    <w:name w:val="Title"/>
    <w:basedOn w:val="HeadingBase"/>
    <w:link w:val="TitleChar"/>
    <w:qFormat/>
    <w:rsid w:val="00496CE7"/>
    <w:pPr>
      <w:spacing w:before="5040"/>
      <w:jc w:val="center"/>
    </w:pPr>
    <w:rPr>
      <w:sz w:val="48"/>
      <w:szCs w:val="72"/>
      <w:lang w:val="en-US"/>
    </w:rPr>
  </w:style>
  <w:style w:type="character" w:customStyle="1" w:styleId="TitleChar">
    <w:name w:val="Title Char"/>
    <w:basedOn w:val="DefaultParagraphFont"/>
    <w:link w:val="Title"/>
    <w:rsid w:val="00496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CE7"/>
    <w:pPr>
      <w:tabs>
        <w:tab w:val="left" w:pos="3600"/>
        <w:tab w:val="left" w:pos="3958"/>
      </w:tabs>
    </w:pPr>
  </w:style>
  <w:style w:type="paragraph" w:styleId="List">
    <w:name w:val="List"/>
    <w:basedOn w:val="BodyText"/>
    <w:next w:val="BodyText"/>
    <w:rsid w:val="00496CE7"/>
    <w:pPr>
      <w:tabs>
        <w:tab w:val="left" w:pos="340"/>
      </w:tabs>
      <w:spacing w:before="60" w:after="60"/>
      <w:ind w:left="340" w:hanging="340"/>
    </w:pPr>
  </w:style>
  <w:style w:type="paragraph" w:customStyle="1" w:styleId="Note">
    <w:name w:val="Note"/>
    <w:basedOn w:val="BodyText"/>
    <w:rsid w:val="00496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CE7"/>
    <w:pPr>
      <w:framePr w:wrap="auto" w:hAnchor="text" w:y="6049"/>
    </w:pPr>
    <w:rPr>
      <w:color w:val="000000"/>
      <w:sz w:val="40"/>
    </w:rPr>
  </w:style>
  <w:style w:type="paragraph" w:customStyle="1" w:styleId="TOCTitle">
    <w:name w:val="TOCTitle"/>
    <w:basedOn w:val="Heading1"/>
    <w:rsid w:val="00496CE7"/>
    <w:pPr>
      <w:spacing w:after="240"/>
      <w:jc w:val="center"/>
      <w:outlineLvl w:val="9"/>
    </w:pPr>
    <w:rPr>
      <w:caps/>
    </w:rPr>
  </w:style>
  <w:style w:type="paragraph" w:customStyle="1" w:styleId="Version">
    <w:name w:val="Version"/>
    <w:rsid w:val="00496C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CE7"/>
    <w:pPr>
      <w:numPr>
        <w:numId w:val="13"/>
      </w:numPr>
      <w:tabs>
        <w:tab w:val="clear" w:pos="680"/>
      </w:tabs>
    </w:pPr>
  </w:style>
  <w:style w:type="paragraph" w:styleId="Index1">
    <w:name w:val="index 1"/>
    <w:basedOn w:val="Normal"/>
    <w:next w:val="Normal"/>
    <w:semiHidden/>
    <w:rsid w:val="00496CE7"/>
    <w:pPr>
      <w:keepNext w:val="0"/>
      <w:tabs>
        <w:tab w:val="right" w:pos="4176"/>
      </w:tabs>
      <w:ind w:left="198" w:hanging="198"/>
    </w:pPr>
    <w:rPr>
      <w:rFonts w:ascii="Garamond" w:hAnsi="Garamond"/>
    </w:rPr>
  </w:style>
  <w:style w:type="paragraph" w:styleId="IndexHeading">
    <w:name w:val="index heading"/>
    <w:basedOn w:val="Normal"/>
    <w:next w:val="Index1"/>
    <w:semiHidden/>
    <w:rsid w:val="00496CE7"/>
    <w:pPr>
      <w:spacing w:before="120" w:after="120"/>
    </w:pPr>
    <w:rPr>
      <w:rFonts w:ascii="Arial" w:hAnsi="Arial"/>
      <w:b/>
      <w:color w:val="918585"/>
      <w:sz w:val="24"/>
    </w:rPr>
  </w:style>
  <w:style w:type="paragraph" w:styleId="Header">
    <w:name w:val="header"/>
    <w:basedOn w:val="Normal"/>
    <w:link w:val="HeaderChar"/>
    <w:rsid w:val="00496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CE7"/>
    <w:rPr>
      <w:rFonts w:ascii="Times New Roman" w:eastAsia="Times New Roman" w:hAnsi="Times New Roman" w:cs="Times New Roman"/>
      <w:sz w:val="16"/>
      <w:szCs w:val="20"/>
      <w:lang w:val="en-GB" w:eastAsia="en-US"/>
    </w:rPr>
  </w:style>
  <w:style w:type="paragraph" w:customStyle="1" w:styleId="Chapter">
    <w:name w:val="Chapter"/>
    <w:basedOn w:val="Normal"/>
    <w:rsid w:val="00496CE7"/>
    <w:pPr>
      <w:spacing w:before="240"/>
    </w:pPr>
    <w:rPr>
      <w:rFonts w:ascii="Times New Roman" w:hAnsi="Times New Roman"/>
      <w:smallCaps/>
      <w:spacing w:val="80"/>
      <w:sz w:val="28"/>
    </w:rPr>
  </w:style>
  <w:style w:type="paragraph" w:customStyle="1" w:styleId="InChapter">
    <w:name w:val="InChapter"/>
    <w:basedOn w:val="Heading3"/>
    <w:rsid w:val="00496CE7"/>
    <w:pPr>
      <w:spacing w:after="240"/>
      <w:outlineLvl w:val="9"/>
    </w:pPr>
    <w:rPr>
      <w:noProof/>
    </w:rPr>
  </w:style>
  <w:style w:type="paragraph" w:styleId="Index2">
    <w:name w:val="index 2"/>
    <w:basedOn w:val="Normal"/>
    <w:next w:val="Normal"/>
    <w:semiHidden/>
    <w:rsid w:val="00496CE7"/>
    <w:pPr>
      <w:tabs>
        <w:tab w:val="right" w:pos="4176"/>
      </w:tabs>
      <w:ind w:left="568" w:hanging="284"/>
    </w:pPr>
    <w:rPr>
      <w:rFonts w:ascii="Garamond" w:hAnsi="Garamond"/>
    </w:rPr>
  </w:style>
  <w:style w:type="paragraph" w:customStyle="1" w:styleId="Byline">
    <w:name w:val="Byline"/>
    <w:rsid w:val="00496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CE7"/>
    <w:pPr>
      <w:tabs>
        <w:tab w:val="clear" w:pos="3600"/>
        <w:tab w:val="clear" w:pos="3958"/>
      </w:tabs>
      <w:jc w:val="right"/>
    </w:pPr>
  </w:style>
  <w:style w:type="character" w:styleId="Emphasis">
    <w:name w:val="Emphasis"/>
    <w:basedOn w:val="DefaultParagraphFont"/>
    <w:qFormat/>
    <w:rsid w:val="00496CE7"/>
    <w:rPr>
      <w:i/>
    </w:rPr>
  </w:style>
  <w:style w:type="paragraph" w:styleId="Caption">
    <w:name w:val="caption"/>
    <w:basedOn w:val="BodyText"/>
    <w:next w:val="Normal"/>
    <w:qFormat/>
    <w:rsid w:val="00496CE7"/>
    <w:pPr>
      <w:framePr w:w="2268" w:hSpace="181" w:vSpace="181" w:wrap="around" w:vAnchor="text" w:hAnchor="page" w:x="1135" w:y="285" w:anchorLock="1"/>
    </w:pPr>
    <w:rPr>
      <w:i/>
    </w:rPr>
  </w:style>
  <w:style w:type="paragraph" w:customStyle="1" w:styleId="MiniTOCTitle">
    <w:name w:val="MiniTOCTitle"/>
    <w:basedOn w:val="Heading4"/>
    <w:rsid w:val="00496CE7"/>
    <w:pPr>
      <w:spacing w:before="240"/>
      <w:outlineLvl w:val="9"/>
    </w:pPr>
    <w:rPr>
      <w:noProof/>
      <w:sz w:val="24"/>
    </w:rPr>
  </w:style>
  <w:style w:type="paragraph" w:customStyle="1" w:styleId="MiniTOCItem">
    <w:name w:val="MiniTOCItem"/>
    <w:basedOn w:val="ListBullet"/>
    <w:rsid w:val="00496CE7"/>
    <w:pPr>
      <w:numPr>
        <w:numId w:val="0"/>
      </w:numPr>
      <w:tabs>
        <w:tab w:val="right" w:leader="dot" w:pos="6521"/>
      </w:tabs>
      <w:spacing w:before="0" w:after="0"/>
    </w:pPr>
  </w:style>
  <w:style w:type="paragraph" w:customStyle="1" w:styleId="TOFTitle">
    <w:name w:val="TOFTitle"/>
    <w:basedOn w:val="TOCTitle"/>
    <w:rsid w:val="00496CE7"/>
  </w:style>
  <w:style w:type="paragraph" w:styleId="TableofFigures">
    <w:name w:val="table of figures"/>
    <w:basedOn w:val="Normal"/>
    <w:next w:val="Normal"/>
    <w:semiHidden/>
    <w:rsid w:val="00496CE7"/>
    <w:pPr>
      <w:tabs>
        <w:tab w:val="right" w:leader="dot" w:pos="9072"/>
      </w:tabs>
      <w:ind w:left="970" w:hanging="403"/>
    </w:pPr>
    <w:rPr>
      <w:rFonts w:ascii="Times New Roman" w:hAnsi="Times New Roman"/>
      <w:b/>
    </w:rPr>
  </w:style>
  <w:style w:type="paragraph" w:styleId="ListNumber">
    <w:name w:val="List Number"/>
    <w:basedOn w:val="List"/>
    <w:rsid w:val="00496CE7"/>
    <w:pPr>
      <w:numPr>
        <w:numId w:val="10"/>
      </w:numPr>
    </w:pPr>
  </w:style>
  <w:style w:type="character" w:customStyle="1" w:styleId="WingdingSymbols">
    <w:name w:val="Wingding Symbols"/>
    <w:rsid w:val="00496CE7"/>
    <w:rPr>
      <w:rFonts w:ascii="Wingdings" w:hAnsi="Wingdings"/>
    </w:rPr>
  </w:style>
  <w:style w:type="paragraph" w:customStyle="1" w:styleId="TableHeading">
    <w:name w:val="Table Heading"/>
    <w:basedOn w:val="HeadingBase"/>
    <w:rsid w:val="00496CE7"/>
    <w:pPr>
      <w:keepLines/>
      <w:pBdr>
        <w:bottom w:val="single" w:sz="6" w:space="1" w:color="918585"/>
      </w:pBdr>
      <w:spacing w:before="240"/>
    </w:pPr>
  </w:style>
  <w:style w:type="character" w:customStyle="1" w:styleId="HotSpot">
    <w:name w:val="HotSpot"/>
    <w:rsid w:val="00496CE7"/>
    <w:rPr>
      <w:color w:val="0033CC"/>
      <w:u w:val="none"/>
    </w:rPr>
  </w:style>
  <w:style w:type="paragraph" w:customStyle="1" w:styleId="BodyTextRight">
    <w:name w:val="Body Text Right"/>
    <w:basedOn w:val="BodyText"/>
    <w:rsid w:val="00496CE7"/>
    <w:pPr>
      <w:spacing w:before="0" w:after="0"/>
      <w:jc w:val="right"/>
    </w:pPr>
  </w:style>
  <w:style w:type="paragraph" w:styleId="Index3">
    <w:name w:val="index 3"/>
    <w:basedOn w:val="ListNumber2"/>
    <w:next w:val="Normal"/>
    <w:semiHidden/>
    <w:rsid w:val="00496CE7"/>
    <w:pPr>
      <w:numPr>
        <w:numId w:val="0"/>
      </w:numPr>
      <w:tabs>
        <w:tab w:val="right" w:leader="dot" w:pos="4176"/>
      </w:tabs>
    </w:pPr>
  </w:style>
  <w:style w:type="paragraph" w:styleId="ListNumber2">
    <w:name w:val="List Number 2"/>
    <w:basedOn w:val="List2"/>
    <w:rsid w:val="00496CE7"/>
    <w:pPr>
      <w:numPr>
        <w:numId w:val="9"/>
      </w:numPr>
      <w:tabs>
        <w:tab w:val="clear" w:pos="1060"/>
      </w:tabs>
    </w:pPr>
  </w:style>
  <w:style w:type="paragraph" w:customStyle="1" w:styleId="MarginNote">
    <w:name w:val="Margin Note"/>
    <w:basedOn w:val="BodyText"/>
    <w:rsid w:val="00496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CE7"/>
    <w:rPr>
      <w:sz w:val="32"/>
    </w:rPr>
  </w:style>
  <w:style w:type="paragraph" w:customStyle="1" w:styleId="HeadingProcedure">
    <w:name w:val="Heading Procedure"/>
    <w:basedOn w:val="HeadingBase"/>
    <w:next w:val="Normal"/>
    <w:rsid w:val="00496CE7"/>
    <w:pPr>
      <w:tabs>
        <w:tab w:val="left" w:pos="0"/>
      </w:tabs>
      <w:spacing w:before="120" w:after="60"/>
    </w:pPr>
    <w:rPr>
      <w:i/>
      <w:color w:val="918585"/>
      <w:sz w:val="22"/>
    </w:rPr>
  </w:style>
  <w:style w:type="paragraph" w:customStyle="1" w:styleId="TableBodyText">
    <w:name w:val="Table Body Text"/>
    <w:basedOn w:val="BodyText"/>
    <w:rsid w:val="00496CE7"/>
    <w:pPr>
      <w:spacing w:before="60" w:after="60"/>
    </w:pPr>
  </w:style>
  <w:style w:type="paragraph" w:styleId="ListContinue">
    <w:name w:val="List Continue"/>
    <w:basedOn w:val="List"/>
    <w:rsid w:val="00496CE7"/>
    <w:pPr>
      <w:ind w:firstLine="0"/>
    </w:pPr>
  </w:style>
  <w:style w:type="paragraph" w:customStyle="1" w:styleId="ListNote">
    <w:name w:val="List Note"/>
    <w:basedOn w:val="List"/>
    <w:rsid w:val="00496CE7"/>
    <w:pPr>
      <w:pBdr>
        <w:top w:val="single" w:sz="6" w:space="2" w:color="918585"/>
        <w:bottom w:val="single" w:sz="6" w:space="2" w:color="918585"/>
      </w:pBdr>
      <w:tabs>
        <w:tab w:val="left" w:pos="1021"/>
      </w:tabs>
      <w:ind w:firstLine="0"/>
    </w:pPr>
  </w:style>
  <w:style w:type="paragraph" w:customStyle="1" w:styleId="Warning">
    <w:name w:val="Warning"/>
    <w:basedOn w:val="BodyText"/>
    <w:rsid w:val="00496CE7"/>
    <w:pPr>
      <w:shd w:val="clear" w:color="auto" w:fill="D9D9D9"/>
      <w:tabs>
        <w:tab w:val="left" w:pos="992"/>
      </w:tabs>
      <w:ind w:left="119" w:right="119"/>
    </w:pPr>
    <w:rPr>
      <w:sz w:val="20"/>
    </w:rPr>
  </w:style>
  <w:style w:type="paragraph" w:customStyle="1" w:styleId="MarginIcons">
    <w:name w:val="Margin Icons"/>
    <w:basedOn w:val="BodyText"/>
    <w:rsid w:val="00496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CE7"/>
    <w:rPr>
      <w:rFonts w:ascii="Courier New" w:hAnsi="Courier New"/>
    </w:rPr>
  </w:style>
  <w:style w:type="paragraph" w:customStyle="1" w:styleId="NoteBullet">
    <w:name w:val="Note Bullet"/>
    <w:basedOn w:val="Note"/>
    <w:rsid w:val="00496CE7"/>
    <w:pPr>
      <w:tabs>
        <w:tab w:val="clear" w:pos="680"/>
      </w:tabs>
      <w:spacing w:before="60" w:after="60"/>
    </w:pPr>
  </w:style>
  <w:style w:type="paragraph" w:customStyle="1" w:styleId="SubHeading2">
    <w:name w:val="SubHeading2"/>
    <w:basedOn w:val="HeadingBase"/>
    <w:rsid w:val="00496CE7"/>
    <w:pPr>
      <w:spacing w:before="240" w:after="60"/>
    </w:pPr>
    <w:rPr>
      <w:sz w:val="20"/>
    </w:rPr>
  </w:style>
  <w:style w:type="paragraph" w:customStyle="1" w:styleId="SubHeading1">
    <w:name w:val="SubHeading1"/>
    <w:basedOn w:val="HeadingBase"/>
    <w:rsid w:val="00496CE7"/>
    <w:pPr>
      <w:spacing w:before="240" w:after="60"/>
    </w:pPr>
    <w:rPr>
      <w:color w:val="918585"/>
      <w:sz w:val="22"/>
    </w:rPr>
  </w:style>
  <w:style w:type="paragraph" w:customStyle="1" w:styleId="SideHeading">
    <w:name w:val="Side Heading"/>
    <w:basedOn w:val="HeadingBase"/>
    <w:rsid w:val="00496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CE7"/>
    <w:pPr>
      <w:tabs>
        <w:tab w:val="num" w:pos="360"/>
      </w:tabs>
    </w:pPr>
  </w:style>
  <w:style w:type="paragraph" w:styleId="PlainText">
    <w:name w:val="Plain Text"/>
    <w:basedOn w:val="Normal"/>
    <w:link w:val="PlainTextChar"/>
    <w:rsid w:val="00496CE7"/>
    <w:rPr>
      <w:sz w:val="20"/>
    </w:rPr>
  </w:style>
  <w:style w:type="character" w:customStyle="1" w:styleId="PlainTextChar">
    <w:name w:val="Plain Text Char"/>
    <w:basedOn w:val="DefaultParagraphFont"/>
    <w:link w:val="PlainText"/>
    <w:rsid w:val="00496CE7"/>
    <w:rPr>
      <w:rFonts w:ascii="Courier New" w:eastAsia="Times New Roman" w:hAnsi="Courier New" w:cs="Times New Roman"/>
      <w:sz w:val="20"/>
      <w:szCs w:val="20"/>
      <w:lang w:eastAsia="en-US"/>
    </w:rPr>
  </w:style>
  <w:style w:type="character" w:customStyle="1" w:styleId="MenuOption">
    <w:name w:val="Menu Option"/>
    <w:basedOn w:val="DefaultParagraphFont"/>
    <w:rsid w:val="00496CE7"/>
    <w:rPr>
      <w:b/>
      <w:smallCaps/>
    </w:rPr>
  </w:style>
  <w:style w:type="paragraph" w:customStyle="1" w:styleId="TableListNumber">
    <w:name w:val="Table List Number"/>
    <w:basedOn w:val="ListNumber"/>
    <w:rsid w:val="00496CE7"/>
    <w:pPr>
      <w:numPr>
        <w:numId w:val="0"/>
      </w:numPr>
    </w:pPr>
  </w:style>
  <w:style w:type="paragraph" w:styleId="TOC4">
    <w:name w:val="toc 4"/>
    <w:basedOn w:val="TOCBase"/>
    <w:next w:val="Normal"/>
    <w:semiHidden/>
    <w:rsid w:val="00496CE7"/>
    <w:pPr>
      <w:tabs>
        <w:tab w:val="right" w:leader="dot" w:pos="9071"/>
      </w:tabs>
      <w:ind w:left="1701"/>
    </w:pPr>
  </w:style>
  <w:style w:type="paragraph" w:customStyle="1" w:styleId="ListAlpha">
    <w:name w:val="List Alpha"/>
    <w:basedOn w:val="List"/>
    <w:rsid w:val="00496CE7"/>
    <w:pPr>
      <w:numPr>
        <w:numId w:val="8"/>
      </w:numPr>
    </w:pPr>
  </w:style>
  <w:style w:type="paragraph" w:customStyle="1" w:styleId="ListAlpha2">
    <w:name w:val="List Alpha 2"/>
    <w:basedOn w:val="List2"/>
    <w:rsid w:val="00496CE7"/>
    <w:pPr>
      <w:numPr>
        <w:numId w:val="7"/>
      </w:numPr>
    </w:pPr>
  </w:style>
  <w:style w:type="paragraph" w:styleId="List2">
    <w:name w:val="List 2"/>
    <w:basedOn w:val="BodyText"/>
    <w:rsid w:val="00496CE7"/>
    <w:pPr>
      <w:tabs>
        <w:tab w:val="left" w:pos="680"/>
      </w:tabs>
      <w:spacing w:before="60" w:after="60"/>
      <w:ind w:left="680" w:hanging="340"/>
    </w:pPr>
  </w:style>
  <w:style w:type="paragraph" w:styleId="List3">
    <w:name w:val="List 3"/>
    <w:basedOn w:val="BodyText"/>
    <w:rsid w:val="00496CE7"/>
    <w:pPr>
      <w:tabs>
        <w:tab w:val="left" w:pos="1021"/>
      </w:tabs>
      <w:spacing w:before="60" w:after="60"/>
      <w:ind w:left="1020" w:hanging="340"/>
    </w:pPr>
  </w:style>
  <w:style w:type="paragraph" w:styleId="List4">
    <w:name w:val="List 4"/>
    <w:basedOn w:val="BodyText"/>
    <w:rsid w:val="00496CE7"/>
    <w:pPr>
      <w:tabs>
        <w:tab w:val="left" w:pos="1361"/>
      </w:tabs>
      <w:spacing w:before="60" w:after="60"/>
      <w:ind w:left="1361" w:hanging="340"/>
    </w:pPr>
  </w:style>
  <w:style w:type="paragraph" w:styleId="List5">
    <w:name w:val="List 5"/>
    <w:basedOn w:val="BodyText"/>
    <w:rsid w:val="00496CE7"/>
    <w:pPr>
      <w:tabs>
        <w:tab w:val="left" w:pos="1701"/>
      </w:tabs>
      <w:spacing w:before="60" w:after="60"/>
      <w:ind w:left="1701" w:hanging="340"/>
    </w:pPr>
  </w:style>
  <w:style w:type="paragraph" w:styleId="ListBullet3">
    <w:name w:val="List Bullet 3"/>
    <w:basedOn w:val="List3"/>
    <w:rsid w:val="00496CE7"/>
    <w:pPr>
      <w:numPr>
        <w:numId w:val="14"/>
      </w:numPr>
      <w:tabs>
        <w:tab w:val="clear" w:pos="1021"/>
      </w:tabs>
      <w:ind w:left="1037" w:hanging="357"/>
    </w:pPr>
  </w:style>
  <w:style w:type="paragraph" w:styleId="ListBullet4">
    <w:name w:val="List Bullet 4"/>
    <w:basedOn w:val="List4"/>
    <w:rsid w:val="00496CE7"/>
    <w:pPr>
      <w:numPr>
        <w:numId w:val="2"/>
      </w:numPr>
    </w:pPr>
  </w:style>
  <w:style w:type="paragraph" w:styleId="ListBullet5">
    <w:name w:val="List Bullet 5"/>
    <w:basedOn w:val="List5"/>
    <w:rsid w:val="00496CE7"/>
    <w:pPr>
      <w:numPr>
        <w:numId w:val="3"/>
      </w:numPr>
    </w:pPr>
  </w:style>
  <w:style w:type="paragraph" w:styleId="ListContinue2">
    <w:name w:val="List Continue 2"/>
    <w:basedOn w:val="List2"/>
    <w:rsid w:val="00496CE7"/>
    <w:pPr>
      <w:ind w:firstLine="0"/>
    </w:pPr>
  </w:style>
  <w:style w:type="paragraph" w:styleId="ListContinue3">
    <w:name w:val="List Continue 3"/>
    <w:basedOn w:val="List3"/>
    <w:rsid w:val="00496CE7"/>
    <w:pPr>
      <w:ind w:left="1021" w:firstLine="0"/>
    </w:pPr>
  </w:style>
  <w:style w:type="paragraph" w:styleId="ListContinue4">
    <w:name w:val="List Continue 4"/>
    <w:basedOn w:val="List4"/>
    <w:rsid w:val="00496CE7"/>
    <w:pPr>
      <w:ind w:firstLine="0"/>
    </w:pPr>
  </w:style>
  <w:style w:type="paragraph" w:styleId="ListContinue5">
    <w:name w:val="List Continue 5"/>
    <w:basedOn w:val="List5"/>
    <w:rsid w:val="00496CE7"/>
    <w:pPr>
      <w:ind w:firstLine="0"/>
    </w:pPr>
  </w:style>
  <w:style w:type="paragraph" w:styleId="ListNumber3">
    <w:name w:val="List Number 3"/>
    <w:basedOn w:val="List3"/>
    <w:rsid w:val="00496CE7"/>
    <w:pPr>
      <w:numPr>
        <w:numId w:val="4"/>
      </w:numPr>
    </w:pPr>
  </w:style>
  <w:style w:type="paragraph" w:styleId="ListNumber4">
    <w:name w:val="List Number 4"/>
    <w:basedOn w:val="List4"/>
    <w:rsid w:val="00496CE7"/>
    <w:pPr>
      <w:numPr>
        <w:numId w:val="5"/>
      </w:numPr>
    </w:pPr>
  </w:style>
  <w:style w:type="paragraph" w:styleId="ListNumber5">
    <w:name w:val="List Number 5"/>
    <w:basedOn w:val="List5"/>
    <w:rsid w:val="00496CE7"/>
    <w:pPr>
      <w:numPr>
        <w:numId w:val="6"/>
      </w:numPr>
    </w:pPr>
  </w:style>
  <w:style w:type="paragraph" w:styleId="BlockText">
    <w:name w:val="Block Text"/>
    <w:basedOn w:val="Normal"/>
    <w:rsid w:val="00496CE7"/>
    <w:pPr>
      <w:spacing w:after="120"/>
      <w:ind w:left="1440" w:right="1440"/>
    </w:pPr>
  </w:style>
  <w:style w:type="character" w:customStyle="1" w:styleId="Subscript">
    <w:name w:val="Subscript"/>
    <w:basedOn w:val="DefaultParagraphFont"/>
    <w:rsid w:val="00496CE7"/>
    <w:rPr>
      <w:sz w:val="16"/>
      <w:vertAlign w:val="subscript"/>
    </w:rPr>
  </w:style>
  <w:style w:type="character" w:customStyle="1" w:styleId="Superscript">
    <w:name w:val="Superscript"/>
    <w:basedOn w:val="DefaultParagraphFont"/>
    <w:rsid w:val="00496CE7"/>
    <w:rPr>
      <w:sz w:val="16"/>
      <w:vertAlign w:val="superscript"/>
    </w:rPr>
  </w:style>
  <w:style w:type="character" w:customStyle="1" w:styleId="Symbols">
    <w:name w:val="Symbols"/>
    <w:basedOn w:val="DefaultParagraphFont"/>
    <w:rsid w:val="00496CE7"/>
    <w:rPr>
      <w:rFonts w:ascii="Symbol" w:hAnsi="Symbol"/>
    </w:rPr>
  </w:style>
  <w:style w:type="character" w:customStyle="1" w:styleId="MenuOptions">
    <w:name w:val="Menu Options"/>
    <w:basedOn w:val="DefaultParagraphFont"/>
    <w:rsid w:val="00496CE7"/>
    <w:rPr>
      <w:rFonts w:ascii="Arial Narrow" w:hAnsi="Arial Narrow"/>
      <w:smallCaps/>
    </w:rPr>
  </w:style>
  <w:style w:type="character" w:customStyle="1" w:styleId="Buttons">
    <w:name w:val="Buttons"/>
    <w:basedOn w:val="DefaultParagraphFont"/>
    <w:rsid w:val="00496CE7"/>
    <w:rPr>
      <w:b/>
    </w:rPr>
  </w:style>
  <w:style w:type="character" w:customStyle="1" w:styleId="Underlined">
    <w:name w:val="Underlined"/>
    <w:basedOn w:val="DefaultParagraphFont"/>
    <w:rsid w:val="00496CE7"/>
    <w:rPr>
      <w:u w:val="single"/>
    </w:rPr>
  </w:style>
  <w:style w:type="paragraph" w:customStyle="1" w:styleId="TableBodyTextRight">
    <w:name w:val="Table Body Text Right"/>
    <w:basedOn w:val="TableBodyText"/>
    <w:rsid w:val="00496CE7"/>
    <w:pPr>
      <w:widowControl w:val="0"/>
      <w:autoSpaceDE w:val="0"/>
      <w:autoSpaceDN w:val="0"/>
      <w:adjustRightInd w:val="0"/>
      <w:jc w:val="right"/>
    </w:pPr>
    <w:rPr>
      <w:rFonts w:cs="Arial"/>
      <w:szCs w:val="18"/>
    </w:rPr>
  </w:style>
  <w:style w:type="paragraph" w:customStyle="1" w:styleId="CopyrightText">
    <w:name w:val="Copyright Text"/>
    <w:basedOn w:val="BodyText"/>
    <w:rsid w:val="00496CE7"/>
    <w:rPr>
      <w:sz w:val="18"/>
    </w:rPr>
  </w:style>
  <w:style w:type="paragraph" w:customStyle="1" w:styleId="BodySmallRight">
    <w:name w:val="Body Small Right"/>
    <w:basedOn w:val="BodyTextRight"/>
    <w:rsid w:val="00496CE7"/>
    <w:rPr>
      <w:sz w:val="18"/>
      <w:szCs w:val="18"/>
    </w:rPr>
  </w:style>
  <w:style w:type="paragraph" w:customStyle="1" w:styleId="MarginEdition">
    <w:name w:val="Margin Edition"/>
    <w:basedOn w:val="MarginNote"/>
    <w:rsid w:val="00496CE7"/>
    <w:pPr>
      <w:spacing w:before="0" w:after="0"/>
    </w:pPr>
    <w:rPr>
      <w:rFonts w:ascii="Times New Roman" w:hAnsi="Times New Roman"/>
      <w:color w:val="999999"/>
    </w:rPr>
  </w:style>
  <w:style w:type="paragraph" w:customStyle="1" w:styleId="Spacer">
    <w:name w:val="Spacer"/>
    <w:basedOn w:val="Normal"/>
    <w:rsid w:val="00496CE7"/>
    <w:rPr>
      <w:sz w:val="2"/>
      <w:szCs w:val="2"/>
    </w:rPr>
  </w:style>
  <w:style w:type="character" w:customStyle="1" w:styleId="Small">
    <w:name w:val="Small"/>
    <w:basedOn w:val="DefaultParagraphFont"/>
    <w:rsid w:val="00496CE7"/>
    <w:rPr>
      <w:sz w:val="16"/>
    </w:rPr>
  </w:style>
  <w:style w:type="paragraph" w:customStyle="1" w:styleId="WideTable">
    <w:name w:val="Wide Table"/>
    <w:basedOn w:val="Normal"/>
    <w:rsid w:val="00496CE7"/>
    <w:pPr>
      <w:ind w:left="-1418"/>
    </w:pPr>
    <w:rPr>
      <w:sz w:val="2"/>
      <w:szCs w:val="2"/>
    </w:rPr>
  </w:style>
  <w:style w:type="character" w:styleId="PageNumber">
    <w:name w:val="page number"/>
    <w:basedOn w:val="DefaultParagraphFont"/>
    <w:rsid w:val="00496CE7"/>
  </w:style>
  <w:style w:type="paragraph" w:styleId="Quote">
    <w:name w:val="Quote"/>
    <w:basedOn w:val="Heading1"/>
    <w:link w:val="QuoteChar"/>
    <w:qFormat/>
    <w:rsid w:val="00496CE7"/>
    <w:rPr>
      <w:b w:val="0"/>
      <w:sz w:val="72"/>
      <w:szCs w:val="72"/>
      <w:lang w:val="en-NZ"/>
    </w:rPr>
  </w:style>
  <w:style w:type="character" w:customStyle="1" w:styleId="QuoteChar">
    <w:name w:val="Quote Char"/>
    <w:basedOn w:val="DefaultParagraphFont"/>
    <w:link w:val="Quote"/>
    <w:rsid w:val="00496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CE7"/>
    <w:pPr>
      <w:pageBreakBefore/>
    </w:pPr>
  </w:style>
  <w:style w:type="paragraph" w:customStyle="1" w:styleId="Border">
    <w:name w:val="Border"/>
    <w:basedOn w:val="Normal"/>
    <w:qFormat/>
    <w:rsid w:val="00496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CE7"/>
    <w:rPr>
      <w:b/>
      <w:bCs/>
      <w:i/>
      <w:iCs/>
      <w:color w:val="auto"/>
    </w:rPr>
  </w:style>
  <w:style w:type="paragraph" w:styleId="IntenseQuote">
    <w:name w:val="Intense Quote"/>
    <w:basedOn w:val="Normal"/>
    <w:next w:val="Normal"/>
    <w:link w:val="IntenseQuoteChar"/>
    <w:uiPriority w:val="30"/>
    <w:qFormat/>
    <w:rsid w:val="00496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CE7"/>
    <w:rPr>
      <w:smallCaps/>
      <w:color w:val="auto"/>
      <w:u w:val="single"/>
    </w:rPr>
  </w:style>
  <w:style w:type="character" w:styleId="IntenseReference">
    <w:name w:val="Intense Reference"/>
    <w:basedOn w:val="DefaultParagraphFont"/>
    <w:uiPriority w:val="32"/>
    <w:qFormat/>
    <w:rsid w:val="00496CE7"/>
    <w:rPr>
      <w:b/>
      <w:bCs/>
      <w:smallCaps/>
      <w:color w:val="auto"/>
      <w:spacing w:val="5"/>
      <w:u w:val="single"/>
    </w:rPr>
  </w:style>
  <w:style w:type="paragraph" w:customStyle="1" w:styleId="2ColumnHeading">
    <w:name w:val="2Column Heading"/>
    <w:basedOn w:val="BodyText"/>
    <w:qFormat/>
    <w:rsid w:val="00496CE7"/>
    <w:pPr>
      <w:spacing w:after="60"/>
      <w:ind w:left="-2268"/>
    </w:pPr>
    <w:rPr>
      <w:b/>
    </w:rPr>
  </w:style>
  <w:style w:type="paragraph" w:customStyle="1" w:styleId="Heading1TOC">
    <w:name w:val="Heading1 TOC"/>
    <w:basedOn w:val="Normal"/>
    <w:qFormat/>
    <w:rsid w:val="00496CE7"/>
    <w:pPr>
      <w:spacing w:before="240" w:after="120"/>
    </w:pPr>
    <w:rPr>
      <w:rFonts w:ascii="Times New Roman" w:hAnsi="Times New Roman"/>
      <w:b/>
      <w:sz w:val="32"/>
    </w:rPr>
  </w:style>
  <w:style w:type="paragraph" w:customStyle="1" w:styleId="Heading2TOC">
    <w:name w:val="Heading2 TOC"/>
    <w:basedOn w:val="Normal"/>
    <w:qFormat/>
    <w:rsid w:val="00496CE7"/>
    <w:pPr>
      <w:spacing w:before="240" w:after="60"/>
    </w:pPr>
    <w:rPr>
      <w:rFonts w:ascii="Times New Roman" w:hAnsi="Times New Roman"/>
      <w:b/>
      <w:sz w:val="28"/>
    </w:rPr>
  </w:style>
  <w:style w:type="character" w:customStyle="1" w:styleId="Underline">
    <w:name w:val="Underline"/>
    <w:basedOn w:val="DefaultParagraphFont"/>
    <w:qFormat/>
    <w:rsid w:val="00496CE7"/>
    <w:rPr>
      <w:u w:val="single"/>
    </w:rPr>
  </w:style>
  <w:style w:type="character" w:customStyle="1" w:styleId="BoldandItalics">
    <w:name w:val="Bold and Italics"/>
    <w:qFormat/>
    <w:rsid w:val="00496CE7"/>
    <w:rPr>
      <w:b/>
      <w:i/>
      <w:u w:val="none"/>
    </w:rPr>
  </w:style>
  <w:style w:type="paragraph" w:styleId="BalloonText">
    <w:name w:val="Balloon Text"/>
    <w:basedOn w:val="Normal"/>
    <w:link w:val="BalloonTextChar"/>
    <w:rsid w:val="00496CE7"/>
    <w:rPr>
      <w:rFonts w:ascii="Tahoma" w:hAnsi="Tahoma" w:cs="Tahoma"/>
      <w:sz w:val="16"/>
      <w:szCs w:val="16"/>
    </w:rPr>
  </w:style>
  <w:style w:type="character" w:customStyle="1" w:styleId="BalloonTextChar">
    <w:name w:val="Balloon Text Char"/>
    <w:basedOn w:val="DefaultParagraphFont"/>
    <w:link w:val="BalloonText"/>
    <w:rsid w:val="00496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C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CE7"/>
    <w:rPr>
      <w:b/>
      <w:color w:val="660033"/>
      <w:spacing w:val="0"/>
    </w:rPr>
  </w:style>
  <w:style w:type="paragraph" w:customStyle="1" w:styleId="Nameditemlist">
    <w:name w:val="Named item list"/>
    <w:basedOn w:val="BodyText"/>
    <w:qFormat/>
    <w:rsid w:val="00496C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1130</Words>
  <Characters>7490</Characters>
  <Application>Microsoft Office Word</Application>
  <DocSecurity>0</DocSecurity>
  <Lines>356</Lines>
  <Paragraphs>278</Paragraphs>
  <ScaleCrop>false</ScaleCrop>
  <Company>Author-it Software Corporation Ltd.</Company>
  <LinksUpToDate>false</LinksUpToDate>
  <CharactersWithSpaces>8342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TLI42513 Certificate IV in Traffic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2013-04-18T07:45:00Z</dcterms:created>
  <dcterms:modified xsi:type="dcterms:W3CDTF">2013-04-18T07:45:00Z</dcterms:modified>
</cp:coreProperties>
</file>