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1E4" w:rsidP="00D921E4">
      <w:pPr>
        <w:pStyle w:val="Title"/>
      </w:pPr>
      <w:r>
        <w:fldChar w:fldCharType="begin"/>
      </w:r>
      <w:r>
        <w:instrText xml:space="preserve"> TITLE   \* MERGEFORMAT </w:instrText>
      </w:r>
      <w:r>
        <w:fldChar w:fldCharType="separate"/>
      </w:r>
      <w:r>
        <w:t>TLI42413 Certificate IV in</w:t>
      </w:r>
      <w:r>
        <w:t xml:space="preserve"> Rail Safety Management</w:t>
      </w:r>
      <w:r>
        <w:fldChar w:fldCharType="end"/>
      </w:r>
    </w:p>
    <w:p w:rsidR="00D921E4" w:rsidP="00D921E4">
      <w:pPr>
        <w:pStyle w:val="Version"/>
        <w:sectPr w:rsidSect="005C3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820" w:rsidP="005C3820">
      <w:pPr>
        <w:pStyle w:val="SuperHeading"/>
      </w:pPr>
      <w:r w:rsidRPr="005C3820">
        <w:t>TLI42413 Certificate IV in Rail Safety Management</w:t>
      </w:r>
    </w:p>
    <w:p w:rsidR="00000000" w:rsidRPr="005C3820" w:rsidP="005C3820">
      <w:pPr>
        <w:pStyle w:val="Heading1"/>
      </w:pPr>
      <w:bookmarkStart w:id="1" w:name="O_566987"/>
      <w:bookmarkEnd w:id="1"/>
      <w:r w:rsidRPr="005C3820">
        <w:t>Modification History</w:t>
      </w:r>
    </w:p>
    <w:p w:rsidR="00D921E4" w:rsidP="005C3820">
      <w:pPr>
        <w:pStyle w:val="BodyText"/>
      </w:pPr>
      <w:r w:rsidRPr="005C3820">
        <w:t>Release 1 - This is the first release of this qualification in TLI10 Transport and Logistics Training Package Version 3.0.</w:t>
      </w:r>
    </w:p>
    <w:p w:rsidR="00D921E4" w:rsidP="005C3820">
      <w:pPr>
        <w:pStyle w:val="BodyText"/>
      </w:pPr>
    </w:p>
    <w:p w:rsidR="00000000" w:rsidRPr="005C3820" w:rsidP="005C3820">
      <w:pPr>
        <w:pStyle w:val="Heading1"/>
      </w:pPr>
      <w:bookmarkStart w:id="2" w:name="O_566988"/>
      <w:bookmarkEnd w:id="2"/>
      <w:r w:rsidRPr="005C3820">
        <w:t>Description</w:t>
      </w:r>
    </w:p>
    <w:p w:rsidR="00000000" w:rsidRPr="005C3820" w:rsidP="005C3820">
      <w:pPr>
        <w:pStyle w:val="BodyText"/>
      </w:pPr>
      <w:r w:rsidRPr="005C3820">
        <w:rPr>
          <w:rStyle w:val="SpecialBold"/>
        </w:rPr>
        <w:t xml:space="preserve">Rationale: </w:t>
      </w:r>
    </w:p>
    <w:p w:rsidR="00000000" w:rsidRPr="005C3820" w:rsidP="005C3820">
      <w:pPr>
        <w:pStyle w:val="BodyText"/>
      </w:pPr>
      <w:r w:rsidRPr="005C3820">
        <w:t>This is a general qualification for the management of safety within th</w:t>
      </w:r>
      <w:r w:rsidRPr="005C3820">
        <w:t>e rail industry.</w:t>
      </w:r>
    </w:p>
    <w:p w:rsidR="00000000" w:rsidRPr="005C3820" w:rsidP="005C3820">
      <w:pPr>
        <w:pStyle w:val="BodyText"/>
      </w:pPr>
      <w:r w:rsidRPr="005C3820">
        <w:t>Successful completion of this qualification requires demonstration of a broad range of skilled applications within the rail safety environment. It also requires the skills and knowledge to evaluate and analyse current practices; develop ne</w:t>
      </w:r>
      <w:r w:rsidRPr="005C3820">
        <w:t>w criteria and procedures, and provide some leadership and guidance to others in their application.</w:t>
      </w:r>
    </w:p>
    <w:p w:rsidR="00000000" w:rsidRPr="005C3820" w:rsidP="005C3820">
      <w:pPr>
        <w:pStyle w:val="BodyText"/>
      </w:pPr>
    </w:p>
    <w:p w:rsidR="00000000" w:rsidRPr="005C3820" w:rsidP="005C3820">
      <w:pPr>
        <w:pStyle w:val="BodyText"/>
      </w:pPr>
      <w:r w:rsidRPr="005C3820">
        <w:rPr>
          <w:rStyle w:val="SpecialBold"/>
        </w:rPr>
        <w:t>Job roles:</w:t>
      </w:r>
    </w:p>
    <w:p w:rsidR="00000000" w:rsidRPr="005C3820" w:rsidP="005C3820">
      <w:pPr>
        <w:pStyle w:val="BodyText"/>
      </w:pPr>
      <w:r w:rsidRPr="005C3820">
        <w:t>The TLI42413 Certificate IV in Rail Safety Management is aligned to the following defined role:</w:t>
      </w:r>
    </w:p>
    <w:p w:rsidR="00D921E4" w:rsidP="005C3820">
      <w:pPr>
        <w:pStyle w:val="ListBullet"/>
      </w:pPr>
      <w:r w:rsidRPr="005C3820">
        <w:t>Rail Safety Manager.</w:t>
      </w:r>
    </w:p>
    <w:p w:rsidR="00D921E4" w:rsidP="005C3820">
      <w:pPr>
        <w:pStyle w:val="ListBullet"/>
      </w:pPr>
    </w:p>
    <w:p w:rsidR="00000000" w:rsidRPr="005C3820" w:rsidP="005C3820">
      <w:pPr>
        <w:pStyle w:val="Heading1"/>
      </w:pPr>
      <w:bookmarkStart w:id="3" w:name="O_566989"/>
      <w:bookmarkEnd w:id="3"/>
      <w:r w:rsidRPr="005C3820">
        <w:t>Pathways</w:t>
      </w:r>
      <w:r w:rsidRPr="005C3820">
        <w:t xml:space="preserve"> Information</w:t>
      </w:r>
    </w:p>
    <w:p w:rsidR="00000000" w:rsidRPr="005C3820" w:rsidP="005C3820">
      <w:pPr>
        <w:pStyle w:val="BodyText"/>
      </w:pPr>
      <w:r w:rsidRPr="005C3820">
        <w:t>Not applicable.</w:t>
      </w:r>
    </w:p>
    <w:p w:rsidR="00000000" w:rsidRPr="005C3820" w:rsidP="005C3820">
      <w:pPr>
        <w:pStyle w:val="AllowPageBreak"/>
      </w:pPr>
    </w:p>
    <w:p w:rsidR="00000000" w:rsidRPr="005C3820" w:rsidP="005C3820">
      <w:pPr>
        <w:pStyle w:val="Heading1"/>
      </w:pPr>
      <w:bookmarkStart w:id="4" w:name="O_566990"/>
      <w:bookmarkEnd w:id="4"/>
      <w:r w:rsidRPr="005C3820">
        <w:t>Licensing/Regulatory Information</w:t>
      </w:r>
    </w:p>
    <w:p w:rsidR="00000000" w:rsidRPr="005C3820" w:rsidP="005C3820">
      <w:pPr>
        <w:pStyle w:val="BodyText"/>
      </w:pPr>
      <w:r w:rsidRPr="005C3820">
        <w:t>Not applicable.</w:t>
      </w:r>
    </w:p>
    <w:p w:rsidR="00000000" w:rsidRPr="005C3820" w:rsidP="005C3820">
      <w:pPr>
        <w:pStyle w:val="AllowPageBreak"/>
      </w:pPr>
    </w:p>
    <w:p w:rsidR="00000000" w:rsidRPr="005C3820" w:rsidP="005C3820">
      <w:pPr>
        <w:pStyle w:val="Heading1"/>
      </w:pPr>
      <w:bookmarkStart w:id="5" w:name="O_566991"/>
      <w:bookmarkEnd w:id="5"/>
      <w:r w:rsidRPr="005C3820">
        <w:t>Entry Requirements</w:t>
      </w:r>
    </w:p>
    <w:p w:rsidR="00000000" w:rsidRPr="005C3820" w:rsidP="005C3820">
      <w:pPr>
        <w:pStyle w:val="BodyText"/>
      </w:pPr>
      <w:r w:rsidRPr="005C3820">
        <w:t>Not applicable.</w:t>
      </w:r>
    </w:p>
    <w:p w:rsidR="00000000" w:rsidRPr="005C3820" w:rsidP="005C3820">
      <w:pPr>
        <w:pStyle w:val="AllowPageBreak"/>
      </w:pPr>
    </w:p>
    <w:p w:rsidR="00000000" w:rsidRPr="005C3820" w:rsidP="005C3820">
      <w:pPr>
        <w:pStyle w:val="Heading1"/>
      </w:pPr>
      <w:bookmarkStart w:id="6" w:name="O_566992"/>
      <w:bookmarkEnd w:id="6"/>
      <w:r w:rsidRPr="005C3820">
        <w:t>Employability Skills Summary</w:t>
      </w:r>
    </w:p>
    <w:p w:rsidR="00000000" w:rsidRPr="005C3820" w:rsidP="005C3820">
      <w:pPr>
        <w:pStyle w:val="BodyText"/>
      </w:pPr>
      <w:r w:rsidRPr="005C3820">
        <w:rPr>
          <w:rStyle w:val="SpecialBold"/>
        </w:rPr>
        <w:t>Employability Skills Summary for TLI42413 Certificate IV in Rail Safety Management</w:t>
      </w:r>
    </w:p>
    <w:p w:rsidR="00000000" w:rsidRPr="005C3820" w:rsidP="005C3820">
      <w:pPr>
        <w:pStyle w:val="BodyText"/>
      </w:pPr>
      <w:r w:rsidRPr="005C3820">
        <w:t>The following table contains a summary of the employability skills as identified by the Transport and Logistics Industry for this qualification. This table should be interpr</w:t>
      </w:r>
      <w:r w:rsidRPr="005C3820">
        <w:t xml:space="preserve">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1890"/>
        <w:gridCol w:w="6423"/>
      </w:tblGrid>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3820" w:rsidP="005C3820">
            <w:pPr>
              <w:pStyle w:val="BodyText"/>
            </w:pPr>
            <w:r w:rsidRPr="005C3820">
              <w:rPr>
                <w:rStyle w:val="SpecialBold"/>
              </w:rPr>
              <w:t xml:space="preserve">Employability Skill </w:t>
            </w:r>
          </w:p>
        </w:tc>
        <w:tc>
          <w:tcPr>
            <w:tcW w:w="6423"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Industry/enterpris</w:t>
            </w:r>
            <w:r w:rsidRPr="005C3820">
              <w:rPr>
                <w:rStyle w:val="SpecialBold"/>
              </w:rPr>
              <w:t>e requirements for this qualification include:</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Communication</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Establish and implement communication systems and procedures required for rail safety management</w:t>
            </w:r>
          </w:p>
          <w:p w:rsidR="00000000" w:rsidRPr="005C3820" w:rsidP="005C3820">
            <w:pPr>
              <w:pStyle w:val="ListBullet"/>
            </w:pPr>
            <w:r w:rsidRPr="005C3820">
              <w:t>Listen to and interpret verbal information related to rail safety management</w:t>
            </w:r>
          </w:p>
          <w:p w:rsidR="00000000" w:rsidRPr="005C3820" w:rsidP="005C3820">
            <w:pPr>
              <w:pStyle w:val="ListBullet"/>
            </w:pPr>
            <w:r w:rsidRPr="005C3820">
              <w:t xml:space="preserve">Read and interpret </w:t>
            </w:r>
            <w:r w:rsidRPr="005C3820">
              <w:t>relevant regulations, instructions, signs and labels applicable to rail safety management</w:t>
            </w:r>
          </w:p>
          <w:p w:rsidR="00000000" w:rsidRPr="005C3820" w:rsidP="005C3820">
            <w:pPr>
              <w:pStyle w:val="ListBullet"/>
            </w:pPr>
            <w:r w:rsidRPr="005C3820">
              <w:t>Speak clearly and directly on diverse and complex matters related to rail safety management</w:t>
            </w:r>
          </w:p>
          <w:p w:rsidR="00000000" w:rsidRPr="005C3820" w:rsidP="005C3820">
            <w:pPr>
              <w:pStyle w:val="ListBullet"/>
            </w:pPr>
            <w:r w:rsidRPr="005C3820">
              <w:t>Write documents as part of duti</w:t>
            </w:r>
            <w:r w:rsidRPr="005C3820">
              <w:t>es, including completion of relevant forms, maintenance schedules and accident and incident reports</w:t>
            </w:r>
          </w:p>
          <w:p w:rsidR="00000000" w:rsidRPr="005C3820" w:rsidP="005C3820">
            <w:pPr>
              <w:pStyle w:val="ListBullet"/>
            </w:pPr>
            <w:r w:rsidRPr="005C3820">
              <w:t>Negotiate complex issues with others in the course of rail safety management activities</w:t>
            </w:r>
          </w:p>
          <w:p w:rsidR="00000000" w:rsidRPr="005C3820" w:rsidP="005C3820">
            <w:pPr>
              <w:pStyle w:val="ListBullet"/>
            </w:pPr>
            <w:r w:rsidRPr="005C3820">
              <w:t>Recognise and interpret non-verbal signs, signals and behaviour</w:t>
            </w:r>
          </w:p>
          <w:p w:rsidR="00000000" w:rsidP="005C3820">
            <w:pPr>
              <w:pStyle w:val="ListBullet"/>
              <w:rPr>
                <w:lang w:val="en-NZ"/>
              </w:rPr>
            </w:pPr>
            <w:r w:rsidRPr="005C3820">
              <w:t xml:space="preserve">Use </w:t>
            </w:r>
            <w:r w:rsidRPr="005C3820">
              <w:t>relevant communication equipment.</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Teamwork</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 xml:space="preserve">Provide leadership to rail operations personnel </w:t>
            </w:r>
          </w:p>
          <w:p w:rsidR="00000000" w:rsidRPr="005C3820" w:rsidP="005C3820">
            <w:pPr>
              <w:pStyle w:val="ListBullet"/>
            </w:pPr>
            <w:r w:rsidRPr="005C3820">
              <w:t>Motivate others in the workplace</w:t>
            </w:r>
          </w:p>
          <w:p w:rsidR="00000000" w:rsidRPr="005C3820" w:rsidP="005C3820">
            <w:pPr>
              <w:pStyle w:val="ListBullet"/>
            </w:pPr>
            <w:r w:rsidRPr="005C3820">
              <w:t>Collaborate with others in the course of rail safety management activities</w:t>
            </w:r>
          </w:p>
          <w:p w:rsidR="00000000" w:rsidRPr="005C3820" w:rsidP="005C3820">
            <w:pPr>
              <w:pStyle w:val="ListBullet"/>
            </w:pPr>
            <w:r w:rsidRPr="005C3820">
              <w:t>Manage the resolution of any interpersonal conflicts t</w:t>
            </w:r>
            <w:r w:rsidRPr="005C3820">
              <w:t>hat may arise during rail safety management activities</w:t>
            </w:r>
          </w:p>
          <w:p w:rsidR="00000000" w:rsidRPr="005C3820" w:rsidP="005C3820">
            <w:pPr>
              <w:pStyle w:val="ListBullet"/>
            </w:pPr>
            <w:r w:rsidRPr="005C3820">
              <w:t>Manage the avoidance and prevention of harassment of others in the workplace</w:t>
            </w:r>
          </w:p>
          <w:p w:rsidR="00000000" w:rsidP="005C3820">
            <w:pPr>
              <w:pStyle w:val="ListBullet"/>
              <w:rPr>
                <w:lang w:val="en-NZ"/>
              </w:rPr>
            </w:pPr>
            <w:r w:rsidRPr="005C3820">
              <w:t>Manage persons of different ages, gender, race, religion, political persuasion, etc.</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Problem solving</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Identify and solve or report complex problems arising in the course of rail safety management activities</w:t>
            </w:r>
          </w:p>
          <w:p w:rsidR="00000000" w:rsidRPr="005C3820" w:rsidP="005C3820">
            <w:pPr>
              <w:pStyle w:val="ListBullet"/>
            </w:pPr>
            <w:r w:rsidRPr="005C3820">
              <w:t>Monitor and anticipate problems that may occur in the course of rail operations including hazards and risks and take appropriate action to report or re</w:t>
            </w:r>
            <w:r w:rsidRPr="005C3820">
              <w:t>solve the problems within limits of responsibility</w:t>
            </w:r>
          </w:p>
          <w:p w:rsidR="00000000" w:rsidRPr="005C3820" w:rsidP="005C3820">
            <w:pPr>
              <w:pStyle w:val="ListBullet"/>
            </w:pPr>
            <w:r w:rsidRPr="005C3820">
              <w:t>Manage the control of hazards and risks in a range of complex and diverse situations that may arise during rail safety management activities</w:t>
            </w:r>
          </w:p>
          <w:p w:rsidR="00000000" w:rsidP="005C3820">
            <w:pPr>
              <w:pStyle w:val="ListBullet"/>
              <w:rPr>
                <w:lang w:val="en-NZ"/>
              </w:rPr>
            </w:pPr>
            <w:r w:rsidRPr="005C3820">
              <w:t>Use mathematics to solve problems such as various calculations r</w:t>
            </w:r>
            <w:r w:rsidRPr="005C3820">
              <w:t>elated to a wide range of rail operations.</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Initiative and enterprise</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 xml:space="preserve">Modify activities dependent on differing rail situations and contingencies </w:t>
            </w:r>
          </w:p>
          <w:p w:rsidR="00000000" w:rsidRPr="005C3820" w:rsidP="005C3820">
            <w:pPr>
              <w:pStyle w:val="ListBullet"/>
            </w:pPr>
            <w:r w:rsidRPr="005C3820">
              <w:t>Take appropriate initiatives in a diverse range of operational situations such as those above</w:t>
            </w:r>
          </w:p>
          <w:p w:rsidR="00000000" w:rsidP="005C3820">
            <w:pPr>
              <w:pStyle w:val="ListBullet"/>
              <w:rPr>
                <w:lang w:val="en-NZ"/>
              </w:rPr>
            </w:pPr>
            <w:r w:rsidRPr="005C3820">
              <w:t>Manage the resp</w:t>
            </w:r>
            <w:r w:rsidRPr="005C3820">
              <w:t>onse to any changes in equipment, standard operating procedures and the working environment.</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Planning and organising</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 xml:space="preserve">Implement and monitor operational and emergency plans, systems and procedures </w:t>
            </w:r>
          </w:p>
          <w:p w:rsidR="00000000" w:rsidRPr="005C3820" w:rsidP="005C3820">
            <w:pPr>
              <w:pStyle w:val="ListBullet"/>
            </w:pPr>
            <w:r w:rsidRPr="005C3820">
              <w:t>Implement and monitor systems and procedures for maintaini</w:t>
            </w:r>
            <w:r w:rsidRPr="005C3820">
              <w:t>ng compliance with regulations and codes of practice</w:t>
            </w:r>
          </w:p>
          <w:p w:rsidR="00000000" w:rsidRPr="005C3820" w:rsidP="005C3820">
            <w:pPr>
              <w:pStyle w:val="ListBullet"/>
            </w:pPr>
            <w:r w:rsidRPr="005C3820">
              <w:t>Monitor the implementation of the rail security and safety management systems (where applicable)</w:t>
            </w:r>
          </w:p>
          <w:p w:rsidR="00000000" w:rsidRPr="005C3820" w:rsidP="005C3820">
            <w:pPr>
              <w:pStyle w:val="ListBullet"/>
            </w:pPr>
            <w:r w:rsidRPr="005C3820">
              <w:t>Monitor and evaluate operational performance and compliance</w:t>
            </w:r>
          </w:p>
          <w:p w:rsidR="00000000" w:rsidRPr="005C3820" w:rsidP="005C3820">
            <w:pPr>
              <w:pStyle w:val="ListBullet"/>
            </w:pPr>
            <w:r w:rsidRPr="005C3820">
              <w:t>Collect and interpret information needed when supervising rail safety management activities</w:t>
            </w:r>
          </w:p>
          <w:p w:rsidR="00000000" w:rsidRPr="005C3820" w:rsidP="005C3820">
            <w:pPr>
              <w:pStyle w:val="ListBullet"/>
            </w:pPr>
            <w:r w:rsidRPr="005C3820">
              <w:t>Organise and plan own supervisory activities</w:t>
            </w:r>
          </w:p>
          <w:p w:rsidR="00000000" w:rsidP="005C3820">
            <w:pPr>
              <w:pStyle w:val="ListBullet"/>
              <w:rPr>
                <w:lang w:val="en-NZ"/>
              </w:rPr>
            </w:pPr>
            <w:r w:rsidRPr="005C3820">
              <w:t>Manage time and priorities in the course of rail safety management activities.</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Self management</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Interpret and apply re</w:t>
            </w:r>
            <w:r w:rsidRPr="005C3820">
              <w:t>levant regulations and instructions</w:t>
            </w:r>
          </w:p>
          <w:p w:rsidR="00000000" w:rsidRPr="005C3820" w:rsidP="005C3820">
            <w:pPr>
              <w:pStyle w:val="ListBullet"/>
            </w:pPr>
            <w:r w:rsidRPr="005C3820">
              <w:t>Establish and follow own work plans and schedules</w:t>
            </w:r>
          </w:p>
          <w:p w:rsidR="00000000" w:rsidP="005C3820">
            <w:pPr>
              <w:pStyle w:val="ListBullet"/>
              <w:rPr>
                <w:lang w:val="en-NZ"/>
              </w:rPr>
            </w:pPr>
            <w:r w:rsidRPr="005C3820">
              <w:t>Evaluate and monitor own work performance.</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Learning</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Organise learning and assessment activities for others in the workplace</w:t>
            </w:r>
          </w:p>
          <w:p w:rsidR="00000000" w:rsidRPr="005C3820" w:rsidP="005C3820">
            <w:pPr>
              <w:pStyle w:val="ListBullet"/>
            </w:pPr>
            <w:r w:rsidRPr="005C3820">
              <w:t>Manage adaptation of others in the workplace</w:t>
            </w:r>
            <w:r w:rsidRPr="005C3820">
              <w:t xml:space="preserve"> to any changes in rail systems, equipment and procedures and the workplace operating environment </w:t>
            </w:r>
          </w:p>
          <w:p w:rsidR="00000000" w:rsidRPr="005C3820" w:rsidP="005C3820">
            <w:pPr>
              <w:pStyle w:val="ListBullet"/>
            </w:pPr>
            <w:r w:rsidRPr="005C3820">
              <w:t>Instruct, coach or mentor others in the workplace as required</w:t>
            </w:r>
          </w:p>
          <w:p w:rsidR="00000000" w:rsidRPr="005C3820" w:rsidP="005C3820">
            <w:pPr>
              <w:pStyle w:val="ListBullet"/>
            </w:pPr>
            <w:r w:rsidRPr="005C3820">
              <w:t>Contribute to the assessment of the competence of others in the workplace</w:t>
            </w:r>
          </w:p>
          <w:p w:rsidR="00000000" w:rsidRPr="005C3820" w:rsidP="005C3820">
            <w:pPr>
              <w:pStyle w:val="ListBullet"/>
            </w:pPr>
            <w:r w:rsidRPr="005C3820">
              <w:t xml:space="preserve">Assist in creating a </w:t>
            </w:r>
            <w:r w:rsidRPr="005C3820">
              <w:t>learning environment in the workplace</w:t>
            </w:r>
          </w:p>
          <w:p w:rsidR="00000000" w:rsidRPr="005C3820" w:rsidP="005C3820">
            <w:pPr>
              <w:pStyle w:val="ListBullet"/>
            </w:pPr>
            <w:r w:rsidRPr="005C3820">
              <w:t>Adapt own competence in response to any changes in safety management requirements</w:t>
            </w:r>
          </w:p>
          <w:p w:rsidR="00000000" w:rsidP="005C3820">
            <w:pPr>
              <w:pStyle w:val="ListBullet"/>
              <w:rPr>
                <w:lang w:val="en-NZ"/>
              </w:rPr>
            </w:pPr>
            <w:r w:rsidRPr="005C3820">
              <w:t>Update own knowledge and skills required for rail safety management activities.</w:t>
            </w:r>
          </w:p>
        </w:tc>
      </w:tr>
      <w:tr w:rsidTr="00D921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C3820">
            <w:pPr>
              <w:pStyle w:val="BodyText"/>
              <w:rPr>
                <w:lang w:val="en-NZ"/>
              </w:rPr>
            </w:pPr>
            <w:r w:rsidRPr="005C3820">
              <w:rPr>
                <w:rStyle w:val="SpecialBold"/>
              </w:rPr>
              <w:t>Technology</w:t>
            </w:r>
          </w:p>
        </w:tc>
        <w:tc>
          <w:tcPr>
            <w:tcW w:w="6423" w:type="dxa"/>
            <w:tcBorders>
              <w:top w:val="nil"/>
              <w:left w:val="nil"/>
              <w:bottom w:val="nil"/>
              <w:right w:val="nil"/>
            </w:tcBorders>
            <w:tcMar>
              <w:top w:w="0" w:type="dxa"/>
              <w:left w:w="62" w:type="dxa"/>
              <w:bottom w:w="0" w:type="dxa"/>
              <w:right w:w="62" w:type="dxa"/>
            </w:tcMar>
          </w:tcPr>
          <w:p w:rsidR="00000000" w:rsidRPr="005C3820" w:rsidP="005C3820">
            <w:pPr>
              <w:pStyle w:val="ListBullet"/>
            </w:pPr>
            <w:r w:rsidRPr="005C3820">
              <w:t>Use complex equipment and systems required during rail safety management activities</w:t>
            </w:r>
          </w:p>
          <w:p w:rsidR="00000000" w:rsidRPr="005C3820" w:rsidP="005C3820">
            <w:pPr>
              <w:pStyle w:val="ListBullet"/>
            </w:pPr>
            <w:r w:rsidRPr="005C3820">
              <w:t>Implement and monitor operational and maintenance procedures and systems for equipment as part of rail safety management activities</w:t>
            </w:r>
          </w:p>
          <w:p w:rsidR="00000000" w:rsidRPr="005C3820" w:rsidP="005C3820">
            <w:pPr>
              <w:pStyle w:val="ListBullet"/>
            </w:pPr>
            <w:r w:rsidRPr="005C3820">
              <w:t>Implement and monitor the application of</w:t>
            </w:r>
            <w:r w:rsidRPr="005C3820">
              <w:t xml:space="preserve"> OH&amp;S procedures when supervising the use of rail equipment and facilities. </w:t>
            </w:r>
          </w:p>
        </w:tc>
      </w:tr>
    </w:tbl>
    <w:p w:rsidR="00000000" w:rsidRPr="005C3820" w:rsidP="005C3820">
      <w:pPr>
        <w:pStyle w:val="BodyText"/>
      </w:pPr>
    </w:p>
    <w:p w:rsidR="00000000" w:rsidRPr="005C3820" w:rsidP="005C3820">
      <w:pPr>
        <w:pStyle w:val="AllowPageBreak"/>
      </w:pPr>
    </w:p>
    <w:p w:rsidR="00000000" w:rsidRPr="005C3820" w:rsidP="005C3820">
      <w:pPr>
        <w:pStyle w:val="Heading1"/>
      </w:pPr>
      <w:bookmarkStart w:id="7" w:name="O_566993"/>
      <w:bookmarkEnd w:id="7"/>
      <w:r w:rsidRPr="005C3820">
        <w:t>Packaging Rules</w:t>
      </w:r>
    </w:p>
    <w:p w:rsidR="00000000" w:rsidRPr="005C3820" w:rsidP="005C3820">
      <w:pPr>
        <w:pStyle w:val="BodyText"/>
      </w:pPr>
      <w:r w:rsidRPr="005C3820">
        <w:rPr>
          <w:rStyle w:val="SpecialBold"/>
        </w:rPr>
        <w:t>Requirements for completion of the qualification</w:t>
      </w:r>
    </w:p>
    <w:p w:rsidR="00000000" w:rsidRPr="005C3820" w:rsidP="005C3820">
      <w:pPr>
        <w:pStyle w:val="BodyText"/>
      </w:pPr>
      <w:r w:rsidRPr="005C3820">
        <w:t xml:space="preserve">A successful assessment outcome for a total of </w:t>
      </w:r>
      <w:r w:rsidRPr="005C3820">
        <w:rPr>
          <w:rStyle w:val="SpecialBold"/>
        </w:rPr>
        <w:t xml:space="preserve">17 units of competency </w:t>
      </w:r>
      <w:r w:rsidRPr="005C3820">
        <w:t>comprising:</w:t>
      </w:r>
    </w:p>
    <w:p w:rsidR="00000000" w:rsidRPr="005C3820" w:rsidP="005C3820">
      <w:pPr>
        <w:pStyle w:val="ListBullet"/>
      </w:pPr>
      <w:r w:rsidRPr="005C3820">
        <w:rPr>
          <w:rStyle w:val="SpecialBold"/>
        </w:rPr>
        <w:t xml:space="preserve">11 core units </w:t>
      </w:r>
      <w:r w:rsidRPr="005C3820">
        <w:t>listed below</w:t>
      </w:r>
    </w:p>
    <w:p w:rsidR="00000000" w:rsidRPr="005C3820" w:rsidP="005C3820">
      <w:pPr>
        <w:pStyle w:val="BodyText"/>
      </w:pPr>
      <w:r w:rsidRPr="005C3820">
        <w:t xml:space="preserve">plus </w:t>
      </w:r>
    </w:p>
    <w:p w:rsidR="00000000" w:rsidRPr="005C3820" w:rsidP="005C3820">
      <w:pPr>
        <w:pStyle w:val="ListBullet"/>
      </w:pPr>
      <w:r w:rsidRPr="005C3820">
        <w:rPr>
          <w:rStyle w:val="SpecialBold"/>
        </w:rPr>
        <w:t>6 elective units</w:t>
      </w:r>
      <w:r w:rsidRPr="005C3820">
        <w:t xml:space="preserve"> from the </w:t>
      </w:r>
      <w:r w:rsidRPr="005C3820">
        <w:rPr>
          <w:rStyle w:val="SpecialBold"/>
        </w:rPr>
        <w:t>general elective units</w:t>
      </w:r>
      <w:r w:rsidRPr="005C3820">
        <w:t xml:space="preserve"> listed below. Alternatively, </w:t>
      </w:r>
      <w:r w:rsidRPr="005C3820">
        <w:rPr>
          <w:rStyle w:val="SpecialBold"/>
        </w:rPr>
        <w:t>up to 3 units</w:t>
      </w:r>
      <w:r w:rsidRPr="005C3820">
        <w:t xml:space="preserve"> may be drawn with appropriate contextualisation from any currently endorsed national Training Package or accredited course, provid</w:t>
      </w:r>
      <w:r w:rsidRPr="005C3820">
        <w:t xml:space="preserve">ed that the unit contributes to the vocational outcome of the qualification. </w:t>
      </w:r>
    </w:p>
    <w:p w:rsidR="00000000" w:rsidRPr="005C3820" w:rsidP="005C3820">
      <w:pPr>
        <w:pStyle w:val="BodyText"/>
      </w:pPr>
    </w:p>
    <w:p w:rsidR="00000000" w:rsidRPr="005C3820" w:rsidP="005C3820">
      <w:pPr>
        <w:pStyle w:val="BodyText"/>
      </w:pPr>
      <w:r w:rsidRPr="005C3820">
        <w:t>Where imported units are selected, care must be taken to ensure that all prerequisites specified in the unit are complied with.</w:t>
      </w:r>
    </w:p>
    <w:p w:rsidR="00000000" w:rsidRPr="005C3820" w:rsidP="005C3820">
      <w:pPr>
        <w:pStyle w:val="BodyText"/>
      </w:pPr>
    </w:p>
    <w:p w:rsidR="00000000" w:rsidRPr="005C3820" w:rsidP="005C3820">
      <w:pPr>
        <w:pStyle w:val="BodyText"/>
      </w:pPr>
      <w:r w:rsidRPr="005C3820">
        <w:rPr>
          <w:rStyle w:val="SpecialBold"/>
        </w:rPr>
        <w:t xml:space="preserve">Core Units </w:t>
      </w:r>
    </w:p>
    <w:tbl>
      <w:tblPr>
        <w:tblW w:w="9246" w:type="dxa"/>
        <w:tblLayout w:type="fixed"/>
        <w:tblCellMar>
          <w:left w:w="62" w:type="dxa"/>
          <w:right w:w="62" w:type="dxa"/>
        </w:tblCellMar>
        <w:tblLook w:val="0000"/>
      </w:tblPr>
      <w:tblGrid>
        <w:gridCol w:w="449"/>
        <w:gridCol w:w="2528"/>
        <w:gridCol w:w="1702"/>
        <w:gridCol w:w="4567"/>
      </w:tblGrid>
      <w:tr w:rsidTr="005C3820">
        <w:tblPrEx>
          <w:tblW w:w="9246" w:type="dxa"/>
          <w:tblLayout w:type="fixed"/>
          <w:tblCellMar>
            <w:left w:w="62" w:type="dxa"/>
            <w:right w:w="62" w:type="dxa"/>
          </w:tblCellMar>
          <w:tblLook w:val="0000"/>
        </w:tblPrEx>
        <w:trPr>
          <w:trHeight w:val="87"/>
        </w:trPr>
        <w:tc>
          <w:tcPr>
            <w:tcW w:w="2977"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5C3820" w:rsidP="005C3820">
            <w:pPr>
              <w:pStyle w:val="BodyText"/>
            </w:pPr>
            <w:r w:rsidRPr="005C3820">
              <w:rPr>
                <w:rStyle w:val="SpecialBold"/>
              </w:rPr>
              <w:t>Field</w:t>
            </w:r>
          </w:p>
        </w:tc>
        <w:tc>
          <w:tcPr>
            <w:tcW w:w="6269"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5C3820">
            <w:pPr>
              <w:pStyle w:val="BodyText"/>
              <w:rPr>
                <w:lang w:val="en-NZ"/>
              </w:rPr>
            </w:pPr>
            <w:r w:rsidRPr="005C3820">
              <w:rPr>
                <w:rStyle w:val="SpecialBold"/>
              </w:rPr>
              <w:t>Units of Competency</w:t>
            </w:r>
          </w:p>
        </w:tc>
      </w:tr>
      <w:tr w:rsidTr="005C3820">
        <w:tblPrEx>
          <w:tblW w:w="9246" w:type="dxa"/>
          <w:tblLayout w:type="fixed"/>
          <w:tblCellMar>
            <w:left w:w="62" w:type="dxa"/>
            <w:right w:w="62" w:type="dxa"/>
          </w:tblCellMar>
          <w:tblLook w:val="0000"/>
        </w:tblPrEx>
        <w:trPr>
          <w:trHeight w:val="87"/>
        </w:trPr>
        <w:tc>
          <w:tcPr>
            <w:tcW w:w="44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E</w:t>
            </w:r>
          </w:p>
        </w:tc>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Communication and Calculation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t>TLIE4030A</w:t>
            </w:r>
          </w:p>
          <w:p w:rsidR="00000000" w:rsidP="005C3820">
            <w:pPr>
              <w:pStyle w:val="BodyText"/>
              <w:rPr>
                <w:lang w:val="en-NZ"/>
              </w:rPr>
            </w:pPr>
            <w:r w:rsidRPr="005C3820">
              <w:t>TLIE4032A</w:t>
            </w:r>
          </w:p>
        </w:tc>
        <w:tc>
          <w:tcPr>
            <w:tcW w:w="45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C3820" w:rsidP="005C3820">
            <w:pPr>
              <w:pStyle w:val="BodyText"/>
            </w:pPr>
            <w:r w:rsidRPr="005C3820">
              <w:t xml:space="preserve">Prepare rail safety reports </w:t>
            </w:r>
          </w:p>
          <w:p w:rsidR="00000000" w:rsidP="005C3820">
            <w:pPr>
              <w:pStyle w:val="BodyText"/>
              <w:rPr>
                <w:lang w:val="en-NZ"/>
              </w:rPr>
            </w:pPr>
            <w:r w:rsidRPr="005C3820">
              <w:t xml:space="preserve">Use internal communication systems for rail industry regulatory compliance </w:t>
            </w:r>
          </w:p>
        </w:tc>
      </w:tr>
      <w:tr w:rsidTr="005C3820">
        <w:tblPrEx>
          <w:tblW w:w="9246" w:type="dxa"/>
          <w:tblLayout w:type="fixed"/>
          <w:tblCellMar>
            <w:left w:w="62" w:type="dxa"/>
            <w:right w:w="62" w:type="dxa"/>
          </w:tblCellMar>
          <w:tblLook w:val="0000"/>
        </w:tblPrEx>
        <w:tc>
          <w:tcPr>
            <w:tcW w:w="44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F</w:t>
            </w:r>
          </w:p>
        </w:tc>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Safety Management</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t>BSBRSK401A</w:t>
            </w:r>
          </w:p>
          <w:p w:rsidR="00000000" w:rsidRPr="005C3820" w:rsidP="005C3820">
            <w:pPr>
              <w:pStyle w:val="BodyText"/>
            </w:pPr>
            <w:r w:rsidRPr="005C3820">
              <w:t>TLIF4099A</w:t>
            </w:r>
            <w:r w:rsidRPr="005C3820">
              <w:br/>
            </w:r>
          </w:p>
          <w:p w:rsidR="00000000" w:rsidRPr="005C3820" w:rsidP="005C3820">
            <w:pPr>
              <w:pStyle w:val="BodyText"/>
            </w:pPr>
            <w:r w:rsidRPr="005C3820">
              <w:t>TLIF4100A</w:t>
            </w:r>
            <w:r w:rsidRPr="005C3820">
              <w:br/>
            </w:r>
          </w:p>
          <w:p w:rsidR="00000000" w:rsidRPr="005C3820" w:rsidP="005C3820">
            <w:pPr>
              <w:pStyle w:val="BodyText"/>
            </w:pPr>
            <w:r w:rsidRPr="005C3820">
              <w:t>TLIF4101A</w:t>
            </w:r>
          </w:p>
          <w:p w:rsidR="00000000" w:rsidRPr="005C3820" w:rsidP="005C3820">
            <w:pPr>
              <w:pStyle w:val="BodyText"/>
            </w:pPr>
            <w:r w:rsidRPr="005C3820">
              <w:t>TLIF4102A</w:t>
            </w:r>
            <w:r w:rsidRPr="005C3820">
              <w:br/>
            </w:r>
          </w:p>
          <w:p w:rsidR="00000000" w:rsidRPr="005C3820" w:rsidP="005C3820">
            <w:pPr>
              <w:pStyle w:val="BodyText"/>
            </w:pPr>
            <w:r w:rsidRPr="005C3820">
              <w:t>TLIF4104A</w:t>
            </w:r>
          </w:p>
          <w:p w:rsidR="00000000" w:rsidRPr="005C3820" w:rsidP="005C3820">
            <w:pPr>
              <w:pStyle w:val="BodyText"/>
            </w:pPr>
            <w:r w:rsidRPr="005C3820">
              <w:t>TLIF4105A</w:t>
            </w:r>
          </w:p>
          <w:p w:rsidR="00000000" w:rsidP="005C3820">
            <w:pPr>
              <w:pStyle w:val="BodyText"/>
              <w:rPr>
                <w:lang w:val="en-NZ"/>
              </w:rPr>
            </w:pPr>
            <w:r w:rsidRPr="005C3820">
              <w:t>TLIF4107A</w:t>
            </w:r>
          </w:p>
        </w:tc>
        <w:tc>
          <w:tcPr>
            <w:tcW w:w="456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C3820" w:rsidP="005C3820">
            <w:pPr>
              <w:pStyle w:val="BodyText"/>
            </w:pPr>
            <w:r w:rsidRPr="005C3820">
              <w:t>Identify risk and apply risk management processes</w:t>
            </w:r>
          </w:p>
          <w:p w:rsidR="00000000" w:rsidRPr="005C3820" w:rsidP="005C3820">
            <w:pPr>
              <w:pStyle w:val="BodyText"/>
            </w:pPr>
            <w:r w:rsidRPr="005C3820">
              <w:t>Develop an application for, or variation to, rail accreditation</w:t>
            </w:r>
          </w:p>
          <w:p w:rsidR="00000000" w:rsidRPr="005C3820" w:rsidP="005C3820">
            <w:pPr>
              <w:pStyle w:val="BodyText"/>
            </w:pPr>
            <w:r w:rsidRPr="005C3820">
              <w:t xml:space="preserve">Identify and meet rail safety regulatory compliance requirements </w:t>
            </w:r>
          </w:p>
          <w:p w:rsidR="00000000" w:rsidRPr="005C3820" w:rsidP="005C3820">
            <w:pPr>
              <w:pStyle w:val="BodyText"/>
            </w:pPr>
            <w:r w:rsidRPr="005C3820">
              <w:t>Implement and maintain a rail safety culture</w:t>
            </w:r>
          </w:p>
          <w:p w:rsidR="00000000" w:rsidRPr="005C3820" w:rsidP="005C3820">
            <w:pPr>
              <w:pStyle w:val="BodyText"/>
            </w:pPr>
            <w:r w:rsidRPr="005C3820">
              <w:t>Implement and maintai</w:t>
            </w:r>
            <w:r w:rsidRPr="005C3820">
              <w:t>n rail safety management plans</w:t>
            </w:r>
          </w:p>
          <w:p w:rsidR="00000000" w:rsidRPr="005C3820" w:rsidP="005C3820">
            <w:pPr>
              <w:pStyle w:val="BodyText"/>
            </w:pPr>
            <w:r w:rsidRPr="005C3820">
              <w:t>Manage change in the rail safety environment</w:t>
            </w:r>
          </w:p>
          <w:p w:rsidR="00000000" w:rsidRPr="005C3820" w:rsidP="005C3820">
            <w:pPr>
              <w:pStyle w:val="BodyText"/>
            </w:pPr>
            <w:r w:rsidRPr="005C3820">
              <w:t xml:space="preserve">Manage rail safety compliance </w:t>
            </w:r>
          </w:p>
          <w:p w:rsidR="00000000" w:rsidP="005C3820">
            <w:pPr>
              <w:pStyle w:val="BodyText"/>
              <w:rPr>
                <w:lang w:val="en-NZ"/>
              </w:rPr>
            </w:pPr>
            <w:r w:rsidRPr="005C3820">
              <w:t>Respond to notifiable rail safety occurrences</w:t>
            </w:r>
          </w:p>
        </w:tc>
      </w:tr>
      <w:tr w:rsidTr="005C3820">
        <w:tblPrEx>
          <w:tblW w:w="9246" w:type="dxa"/>
          <w:tblLayout w:type="fixed"/>
          <w:tblCellMar>
            <w:left w:w="62" w:type="dxa"/>
            <w:right w:w="62" w:type="dxa"/>
          </w:tblCellMar>
          <w:tblLook w:val="0000"/>
        </w:tblPrEx>
        <w:trPr>
          <w:trHeight w:val="87"/>
        </w:trPr>
        <w:tc>
          <w:tcPr>
            <w:tcW w:w="449" w:type="dxa"/>
            <w:tcBorders>
              <w:top w:val="single" w:sz="4" w:space="0" w:color="auto"/>
              <w:left w:val="nil"/>
              <w:bottom w:val="nil"/>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L</w:t>
            </w:r>
          </w:p>
        </w:tc>
        <w:tc>
          <w:tcPr>
            <w:tcW w:w="252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Resource Management</w:t>
            </w:r>
          </w:p>
        </w:tc>
        <w:tc>
          <w:tcPr>
            <w:tcW w:w="170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3820">
            <w:pPr>
              <w:pStyle w:val="BodyText"/>
              <w:rPr>
                <w:lang w:val="en-NZ"/>
              </w:rPr>
            </w:pPr>
            <w:r w:rsidRPr="005C3820">
              <w:t>TLIL4081A</w:t>
            </w:r>
          </w:p>
        </w:tc>
        <w:tc>
          <w:tcPr>
            <w:tcW w:w="4567" w:type="dxa"/>
            <w:tcBorders>
              <w:top w:val="single" w:sz="4" w:space="0" w:color="auto"/>
              <w:left w:val="single" w:sz="4" w:space="0" w:color="auto"/>
              <w:bottom w:val="nil"/>
              <w:right w:val="nil"/>
            </w:tcBorders>
            <w:tcMar>
              <w:top w:w="0" w:type="dxa"/>
              <w:left w:w="62" w:type="dxa"/>
              <w:bottom w:w="0" w:type="dxa"/>
              <w:right w:w="62" w:type="dxa"/>
            </w:tcMar>
          </w:tcPr>
          <w:p w:rsidR="00000000" w:rsidRPr="005C3820" w:rsidP="005C3820">
            <w:pPr>
              <w:pStyle w:val="BodyText"/>
            </w:pPr>
            <w:r w:rsidRPr="005C3820">
              <w:t>Ensure competency of rail safety workers</w:t>
            </w:r>
          </w:p>
        </w:tc>
      </w:tr>
    </w:tbl>
    <w:p w:rsidR="00000000" w:rsidRPr="005C3820" w:rsidP="005C3820">
      <w:pPr>
        <w:pStyle w:val="BodyText"/>
      </w:pPr>
    </w:p>
    <w:p w:rsidR="00000000" w:rsidRPr="005C3820" w:rsidP="005C3820">
      <w:pPr>
        <w:pStyle w:val="BodyText"/>
      </w:pPr>
      <w:r w:rsidRPr="005C3820">
        <w:rPr>
          <w:rStyle w:val="SpecialBold"/>
        </w:rPr>
        <w:t>General Elective Units</w:t>
      </w:r>
    </w:p>
    <w:tbl>
      <w:tblPr>
        <w:tblW w:w="9270" w:type="dxa"/>
        <w:tblLayout w:type="fixed"/>
        <w:tblCellMar>
          <w:left w:w="62" w:type="dxa"/>
          <w:right w:w="62" w:type="dxa"/>
        </w:tblCellMar>
        <w:tblLook w:val="0000"/>
      </w:tblPr>
      <w:tblGrid>
        <w:gridCol w:w="434"/>
        <w:gridCol w:w="2536"/>
        <w:gridCol w:w="1800"/>
        <w:gridCol w:w="4500"/>
      </w:tblGrid>
      <w:tr w:rsidTr="005C3820">
        <w:tblPrEx>
          <w:tblW w:w="9270" w:type="dxa"/>
          <w:tblLayout w:type="fixed"/>
          <w:tblCellMar>
            <w:left w:w="62" w:type="dxa"/>
            <w:right w:w="62" w:type="dxa"/>
          </w:tblCellMar>
          <w:tblLook w:val="0000"/>
        </w:tblPrEx>
        <w:trPr>
          <w:trHeight w:val="87"/>
        </w:trPr>
        <w:tc>
          <w:tcPr>
            <w:tcW w:w="2970"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5C3820" w:rsidP="005C3820">
            <w:pPr>
              <w:pStyle w:val="BodyText"/>
            </w:pPr>
            <w:r w:rsidRPr="005C3820">
              <w:rPr>
                <w:rStyle w:val="SpecialBold"/>
              </w:rPr>
              <w:t>Field</w:t>
            </w:r>
          </w:p>
        </w:tc>
        <w:tc>
          <w:tcPr>
            <w:tcW w:w="6300"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5C3820">
            <w:pPr>
              <w:pStyle w:val="BodyText"/>
              <w:rPr>
                <w:lang w:val="en-NZ"/>
              </w:rPr>
            </w:pPr>
            <w:r w:rsidRPr="005C3820">
              <w:rPr>
                <w:rStyle w:val="SpecialBold"/>
              </w:rPr>
              <w:t>Unit</w:t>
            </w:r>
          </w:p>
        </w:tc>
      </w:tr>
      <w:tr w:rsidTr="005C3820">
        <w:tblPrEx>
          <w:tblW w:w="9270" w:type="dxa"/>
          <w:tblLayout w:type="fixed"/>
          <w:tblCellMar>
            <w:left w:w="62" w:type="dxa"/>
            <w:right w:w="62" w:type="dxa"/>
          </w:tblCellMar>
          <w:tblLook w:val="0000"/>
        </w:tblPrEx>
        <w:trPr>
          <w:trHeight w:val="155"/>
        </w:trPr>
        <w:tc>
          <w:tcPr>
            <w:tcW w:w="43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F</w:t>
            </w:r>
          </w:p>
        </w:tc>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Safety Management</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t>TLIF4103A</w:t>
            </w:r>
          </w:p>
          <w:p w:rsidR="00000000" w:rsidP="005C3820">
            <w:pPr>
              <w:pStyle w:val="BodyText"/>
              <w:rPr>
                <w:lang w:val="en-NZ"/>
              </w:rPr>
            </w:pPr>
            <w:r w:rsidRPr="005C3820">
              <w:t>PSPGOV306B</w:t>
            </w:r>
          </w:p>
        </w:tc>
        <w:tc>
          <w:tcPr>
            <w:tcW w:w="450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C3820" w:rsidP="005C3820">
            <w:pPr>
              <w:pStyle w:val="BodyText"/>
            </w:pPr>
            <w:r w:rsidRPr="005C3820">
              <w:t xml:space="preserve">Implement fitness for work procedures </w:t>
            </w:r>
          </w:p>
          <w:p w:rsidR="00000000" w:rsidP="005C3820">
            <w:pPr>
              <w:pStyle w:val="BodyText"/>
              <w:rPr>
                <w:lang w:val="en-NZ"/>
              </w:rPr>
            </w:pPr>
            <w:r w:rsidRPr="005C3820">
              <w:t>Implement change</w:t>
            </w:r>
          </w:p>
        </w:tc>
      </w:tr>
      <w:tr w:rsidTr="005C3820">
        <w:tblPrEx>
          <w:tblW w:w="9270" w:type="dxa"/>
          <w:tblLayout w:type="fixed"/>
          <w:tblCellMar>
            <w:left w:w="62" w:type="dxa"/>
            <w:right w:w="62" w:type="dxa"/>
          </w:tblCellMar>
          <w:tblLook w:val="0000"/>
        </w:tblPrEx>
        <w:trPr>
          <w:trHeight w:val="87"/>
        </w:trPr>
        <w:tc>
          <w:tcPr>
            <w:tcW w:w="434" w:type="dxa"/>
            <w:tcBorders>
              <w:top w:val="single" w:sz="4" w:space="0" w:color="auto"/>
              <w:left w:val="nil"/>
              <w:bottom w:val="nil"/>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G</w:t>
            </w:r>
          </w:p>
        </w:tc>
        <w:tc>
          <w:tcPr>
            <w:tcW w:w="253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Teamwork</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3820">
            <w:pPr>
              <w:pStyle w:val="BodyText"/>
              <w:rPr>
                <w:lang w:val="en-NZ"/>
              </w:rPr>
            </w:pPr>
            <w:r w:rsidRPr="005C3820">
              <w:t>TLIG4006A</w:t>
            </w:r>
          </w:p>
        </w:tc>
        <w:tc>
          <w:tcPr>
            <w:tcW w:w="4500" w:type="dxa"/>
            <w:tcBorders>
              <w:top w:val="single" w:sz="4" w:space="0" w:color="auto"/>
              <w:left w:val="single" w:sz="4" w:space="0" w:color="auto"/>
              <w:bottom w:val="nil"/>
              <w:right w:val="nil"/>
            </w:tcBorders>
            <w:tcMar>
              <w:top w:w="0" w:type="dxa"/>
              <w:left w:w="62" w:type="dxa"/>
              <w:bottom w:w="0" w:type="dxa"/>
              <w:right w:w="62" w:type="dxa"/>
            </w:tcMar>
          </w:tcPr>
          <w:p w:rsidR="00000000" w:rsidP="005C3820">
            <w:pPr>
              <w:pStyle w:val="BodyText"/>
              <w:rPr>
                <w:lang w:val="en-NZ"/>
              </w:rPr>
            </w:pPr>
            <w:r w:rsidRPr="005C3820">
              <w:t>Facilitate work teams</w:t>
            </w:r>
          </w:p>
        </w:tc>
      </w:tr>
      <w:tr w:rsidTr="005C3820">
        <w:tblPrEx>
          <w:tblW w:w="9270" w:type="dxa"/>
          <w:tblLayout w:type="fixed"/>
          <w:tblCellMar>
            <w:left w:w="62" w:type="dxa"/>
            <w:right w:w="62" w:type="dxa"/>
          </w:tblCellMar>
          <w:tblLook w:val="0000"/>
        </w:tblPrEx>
        <w:tc>
          <w:tcPr>
            <w:tcW w:w="434" w:type="dxa"/>
            <w:tcBorders>
              <w:top w:val="single" w:sz="4" w:space="0" w:color="auto"/>
              <w:left w:val="nil"/>
              <w:bottom w:val="nil"/>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L</w:t>
            </w:r>
          </w:p>
        </w:tc>
        <w:tc>
          <w:tcPr>
            <w:tcW w:w="253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Resource Management</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C3820" w:rsidP="005C3820">
            <w:pPr>
              <w:pStyle w:val="BodyText"/>
            </w:pPr>
            <w:r w:rsidRPr="005C3820">
              <w:t>BSBADM502B</w:t>
            </w:r>
          </w:p>
          <w:p w:rsidR="00000000" w:rsidRPr="005C3820" w:rsidP="005C3820">
            <w:pPr>
              <w:pStyle w:val="BodyText"/>
            </w:pPr>
            <w:r w:rsidRPr="005C3820">
              <w:t>BSBCMM401A</w:t>
            </w:r>
          </w:p>
          <w:p w:rsidR="00000000" w:rsidRPr="005C3820" w:rsidP="005C3820">
            <w:pPr>
              <w:pStyle w:val="BodyText"/>
            </w:pPr>
            <w:r w:rsidRPr="005C3820">
              <w:t>BSBMGT401A</w:t>
            </w:r>
          </w:p>
          <w:p w:rsidR="00000000" w:rsidRPr="005C3820" w:rsidP="005C3820">
            <w:pPr>
              <w:pStyle w:val="BodyText"/>
            </w:pPr>
            <w:r w:rsidRPr="005C3820">
              <w:t>BSBMGT403A</w:t>
            </w:r>
          </w:p>
          <w:p w:rsidR="00000000" w:rsidRPr="005C3820" w:rsidP="005C3820">
            <w:pPr>
              <w:pStyle w:val="BodyText"/>
            </w:pPr>
            <w:r w:rsidRPr="005C3820">
              <w:t>TLIL4005A</w:t>
            </w:r>
          </w:p>
          <w:p w:rsidR="00000000" w:rsidRPr="005C3820" w:rsidP="005C3820">
            <w:pPr>
              <w:pStyle w:val="BodyText"/>
            </w:pPr>
            <w:r w:rsidRPr="005C3820">
              <w:t>TLIL4073A</w:t>
            </w:r>
          </w:p>
          <w:p w:rsidR="00000000" w:rsidP="005C3820">
            <w:pPr>
              <w:pStyle w:val="BodyText"/>
              <w:rPr>
                <w:lang w:val="en-NZ"/>
              </w:rPr>
            </w:pPr>
            <w:r w:rsidRPr="005C3820">
              <w:t>TLIL4082A</w:t>
            </w:r>
          </w:p>
        </w:tc>
        <w:tc>
          <w:tcPr>
            <w:tcW w:w="4500" w:type="dxa"/>
            <w:tcBorders>
              <w:top w:val="single" w:sz="4" w:space="0" w:color="auto"/>
              <w:left w:val="single" w:sz="4" w:space="0" w:color="auto"/>
              <w:bottom w:val="nil"/>
              <w:right w:val="nil"/>
            </w:tcBorders>
            <w:tcMar>
              <w:top w:w="0" w:type="dxa"/>
              <w:left w:w="62" w:type="dxa"/>
              <w:bottom w:w="0" w:type="dxa"/>
              <w:right w:w="62" w:type="dxa"/>
            </w:tcMar>
          </w:tcPr>
          <w:p w:rsidR="00000000" w:rsidRPr="005C3820" w:rsidP="005C3820">
            <w:pPr>
              <w:pStyle w:val="BodyText"/>
            </w:pPr>
            <w:r w:rsidRPr="005C3820">
              <w:t>Manage meetings</w:t>
            </w:r>
          </w:p>
          <w:p w:rsidR="00000000" w:rsidRPr="005C3820" w:rsidP="005C3820">
            <w:pPr>
              <w:pStyle w:val="BodyText"/>
            </w:pPr>
            <w:r w:rsidRPr="005C3820">
              <w:t>Make a presentation</w:t>
            </w:r>
          </w:p>
          <w:p w:rsidR="00000000" w:rsidRPr="005C3820" w:rsidP="005C3820">
            <w:pPr>
              <w:pStyle w:val="BodyText"/>
            </w:pPr>
            <w:r w:rsidRPr="005C3820">
              <w:t>Show leadership in the workplace</w:t>
            </w:r>
          </w:p>
          <w:p w:rsidR="00000000" w:rsidRPr="005C3820" w:rsidP="005C3820">
            <w:pPr>
              <w:pStyle w:val="BodyText"/>
            </w:pPr>
            <w:r w:rsidRPr="005C3820">
              <w:t xml:space="preserve">Implement continuous improvement </w:t>
            </w:r>
          </w:p>
          <w:p w:rsidR="00000000" w:rsidRPr="005C3820" w:rsidP="005C3820">
            <w:pPr>
              <w:pStyle w:val="BodyText"/>
            </w:pPr>
            <w:r w:rsidRPr="005C3820">
              <w:t>Apply conflict/grievance resolution strategies</w:t>
            </w:r>
          </w:p>
          <w:p w:rsidR="00000000" w:rsidRPr="005C3820" w:rsidP="005C3820">
            <w:pPr>
              <w:pStyle w:val="BodyText"/>
            </w:pPr>
            <w:r w:rsidRPr="005C3820">
              <w:t>Apply asset management system</w:t>
            </w:r>
          </w:p>
          <w:p w:rsidR="00000000" w:rsidP="005C3820">
            <w:pPr>
              <w:pStyle w:val="BodyText"/>
              <w:rPr>
                <w:lang w:val="en-NZ"/>
              </w:rPr>
            </w:pPr>
            <w:r w:rsidRPr="005C3820">
              <w:t>Coordinate rail safety interface agreements</w:t>
            </w:r>
          </w:p>
        </w:tc>
      </w:tr>
      <w:tr w:rsidTr="005C3820">
        <w:tblPrEx>
          <w:tblW w:w="9270" w:type="dxa"/>
          <w:tblLayout w:type="fixed"/>
          <w:tblCellMar>
            <w:left w:w="62" w:type="dxa"/>
            <w:right w:w="62" w:type="dxa"/>
          </w:tblCellMar>
          <w:tblLook w:val="0000"/>
        </w:tblPrEx>
        <w:trPr>
          <w:trHeight w:val="87"/>
        </w:trPr>
        <w:tc>
          <w:tcPr>
            <w:tcW w:w="43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R</w:t>
            </w:r>
          </w:p>
        </w:tc>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Contract Procurement</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20" w:rsidP="005C3820">
            <w:pPr>
              <w:pStyle w:val="BodyText"/>
            </w:pPr>
            <w:r w:rsidRPr="005C3820">
              <w:t>BSBPMG509A</w:t>
            </w:r>
          </w:p>
          <w:p w:rsidR="00000000" w:rsidP="005C3820">
            <w:pPr>
              <w:pStyle w:val="BodyText"/>
              <w:rPr>
                <w:lang w:val="en-NZ"/>
              </w:rPr>
            </w:pPr>
            <w:r w:rsidRPr="005C3820">
              <w:t>TLIR4002A</w:t>
            </w:r>
          </w:p>
        </w:tc>
        <w:tc>
          <w:tcPr>
            <w:tcW w:w="450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C3820" w:rsidP="005C3820">
            <w:pPr>
              <w:pStyle w:val="BodyText"/>
            </w:pPr>
            <w:r w:rsidRPr="005C3820">
              <w:t xml:space="preserve">Manage project procurement </w:t>
            </w:r>
          </w:p>
          <w:p w:rsidR="00000000" w:rsidP="005C3820">
            <w:pPr>
              <w:pStyle w:val="BodyText"/>
              <w:rPr>
                <w:lang w:val="en-NZ"/>
              </w:rPr>
            </w:pPr>
            <w:r w:rsidRPr="005C3820">
              <w:t xml:space="preserve">Source goods/services and evaluate </w:t>
            </w:r>
            <w:r w:rsidRPr="005C3820">
              <w:t>contractors</w:t>
            </w:r>
          </w:p>
        </w:tc>
      </w:tr>
      <w:tr w:rsidTr="005C3820">
        <w:tblPrEx>
          <w:tblW w:w="9270" w:type="dxa"/>
          <w:tblLayout w:type="fixed"/>
          <w:tblCellMar>
            <w:left w:w="62" w:type="dxa"/>
            <w:right w:w="62" w:type="dxa"/>
          </w:tblCellMar>
          <w:tblLook w:val="0000"/>
        </w:tblPrEx>
        <w:trPr>
          <w:trHeight w:val="87"/>
        </w:trPr>
        <w:tc>
          <w:tcPr>
            <w:tcW w:w="434" w:type="dxa"/>
            <w:tcBorders>
              <w:top w:val="single" w:sz="4" w:space="0" w:color="auto"/>
              <w:left w:val="nil"/>
              <w:bottom w:val="nil"/>
              <w:right w:val="single" w:sz="4" w:space="0" w:color="auto"/>
            </w:tcBorders>
            <w:tcMar>
              <w:top w:w="0" w:type="dxa"/>
              <w:left w:w="62" w:type="dxa"/>
              <w:bottom w:w="0" w:type="dxa"/>
              <w:right w:w="62" w:type="dxa"/>
            </w:tcMar>
          </w:tcPr>
          <w:p w:rsidR="00000000" w:rsidRPr="005C3820" w:rsidP="005C3820">
            <w:pPr>
              <w:pStyle w:val="BodyText"/>
            </w:pPr>
            <w:r w:rsidRPr="005C3820">
              <w:rPr>
                <w:rStyle w:val="SpecialBold"/>
              </w:rPr>
              <w:t>U</w:t>
            </w:r>
          </w:p>
        </w:tc>
        <w:tc>
          <w:tcPr>
            <w:tcW w:w="253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3820">
            <w:pPr>
              <w:pStyle w:val="BodyText"/>
              <w:rPr>
                <w:lang w:val="en-NZ"/>
              </w:rPr>
            </w:pPr>
            <w:r w:rsidRPr="005C3820">
              <w:rPr>
                <w:rStyle w:val="SpecialBold"/>
              </w:rPr>
              <w:t>Environment</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C3820" w:rsidP="005C3820">
            <w:pPr>
              <w:pStyle w:val="BodyText"/>
            </w:pPr>
            <w:r w:rsidRPr="005C3820">
              <w:t>TLIU4001A</w:t>
            </w:r>
          </w:p>
          <w:p w:rsidR="00000000">
            <w:pPr>
              <w:pStyle w:val="BodyText"/>
              <w:keepNext w:val="0"/>
              <w:keepLines w:val="0"/>
              <w:contextualSpacing w:val="0"/>
              <w:rPr>
                <w:rFonts w:ascii="Tahoma" w:hAnsi="Tahoma"/>
                <w:color w:val="000000"/>
                <w:sz w:val="20"/>
                <w:lang w:val="en-NZ"/>
              </w:rPr>
            </w:pPr>
          </w:p>
        </w:tc>
        <w:tc>
          <w:tcPr>
            <w:tcW w:w="4500" w:type="dxa"/>
            <w:tcBorders>
              <w:top w:val="single" w:sz="4" w:space="0" w:color="auto"/>
              <w:left w:val="single" w:sz="4" w:space="0" w:color="auto"/>
              <w:bottom w:val="nil"/>
              <w:right w:val="nil"/>
            </w:tcBorders>
            <w:tcMar>
              <w:top w:w="0" w:type="dxa"/>
              <w:left w:w="62" w:type="dxa"/>
              <w:bottom w:w="0" w:type="dxa"/>
              <w:right w:w="62" w:type="dxa"/>
            </w:tcMar>
          </w:tcPr>
          <w:p w:rsidR="00000000" w:rsidRPr="005C3820" w:rsidP="005C3820">
            <w:pPr>
              <w:pStyle w:val="BodyText"/>
            </w:pPr>
            <w:r w:rsidRPr="005C3820">
              <w:t>Implement and monitor environmental protection policies and procedures</w:t>
            </w:r>
          </w:p>
        </w:tc>
      </w:tr>
    </w:tbl>
    <w:p w:rsidR="00000000" w:rsidRPr="005C3820" w:rsidP="005C3820">
      <w:pPr>
        <w:pStyle w:val="BodyText"/>
      </w:pPr>
    </w:p>
    <w:p w:rsidR="00000000" w:rsidRPr="005C3820" w:rsidP="005C3820">
      <w:pPr>
        <w:pStyle w:val="AllowPageBreak"/>
      </w:pPr>
    </w:p>
    <w:p w:rsidR="00000000" w:rsidRPr="005C3820" w:rsidP="005C3820">
      <w:pPr>
        <w:pStyle w:val="Heading1"/>
      </w:pPr>
      <w:bookmarkStart w:id="8" w:name="O_566994"/>
      <w:bookmarkEnd w:id="8"/>
      <w:r w:rsidRPr="005C3820">
        <w:t>Custom Content Section</w:t>
      </w:r>
    </w:p>
    <w:p w:rsidR="00000000" w:rsidRPr="005C3820" w:rsidP="005C3820">
      <w:pPr>
        <w:pStyle w:val="BodyText"/>
      </w:pPr>
      <w:r w:rsidRPr="005C3820">
        <w:t>Not applicable.</w:t>
      </w:r>
    </w:p>
    <w:p w:rsidR="00000000" w:rsidRPr="005C3820" w:rsidP="005C3820"/>
    <w:sectPr w:rsidSect="005C3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20" w:rsidRPr="00D921E4" w:rsidP="00D92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E4" w:rsidP="005C3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21E4" w:rsidP="005C38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21E4" w:rsidP="005C38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20" w:rsidRPr="00D921E4" w:rsidP="00D921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E4" w:rsidRPr="002D2AF8" w:rsidP="005C3820">
    <w:pPr>
      <w:pStyle w:val="Header"/>
      <w:framePr w:wrap="around"/>
    </w:pPr>
    <w:r>
      <w:fldChar w:fldCharType="begin"/>
    </w:r>
    <w:r>
      <w:instrText xml:space="preserve"> TITLE   \* MERGEFORMAT </w:instrText>
    </w:r>
    <w:r>
      <w:fldChar w:fldCharType="separate"/>
    </w:r>
    <w:r>
      <w:t>TLI42413 Certificate IV in Rail Safety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D921E4" w:rsidP="005C3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0A5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5EF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820"/>
    <w:pPr>
      <w:spacing w:before="360" w:after="60"/>
      <w:outlineLvl w:val="0"/>
    </w:pPr>
    <w:rPr>
      <w:sz w:val="32"/>
    </w:rPr>
  </w:style>
  <w:style w:type="paragraph" w:styleId="Heading2">
    <w:name w:val="heading 2"/>
    <w:basedOn w:val="HeadingBase"/>
    <w:next w:val="BodyText"/>
    <w:link w:val="Heading2Char"/>
    <w:qFormat/>
    <w:rsid w:val="005C3820"/>
    <w:pPr>
      <w:keepLines/>
      <w:spacing w:before="240" w:after="120"/>
      <w:outlineLvl w:val="1"/>
    </w:pPr>
    <w:rPr>
      <w:sz w:val="28"/>
      <w:szCs w:val="40"/>
    </w:rPr>
  </w:style>
  <w:style w:type="paragraph" w:styleId="Heading3">
    <w:name w:val="heading 3"/>
    <w:basedOn w:val="HeadingBase"/>
    <w:next w:val="BodyText"/>
    <w:link w:val="Heading3Char"/>
    <w:qFormat/>
    <w:rsid w:val="005C3820"/>
    <w:pPr>
      <w:spacing w:before="180" w:after="120"/>
      <w:outlineLvl w:val="2"/>
    </w:pPr>
    <w:rPr>
      <w:spacing w:val="-10"/>
      <w:kern w:val="32"/>
    </w:rPr>
  </w:style>
  <w:style w:type="paragraph" w:styleId="Heading4">
    <w:name w:val="heading 4"/>
    <w:basedOn w:val="HeadingBase"/>
    <w:next w:val="BodyText"/>
    <w:link w:val="Heading4Char"/>
    <w:qFormat/>
    <w:rsid w:val="005C3820"/>
    <w:pPr>
      <w:spacing w:before="160" w:after="120"/>
      <w:outlineLvl w:val="3"/>
    </w:pPr>
    <w:rPr>
      <w:sz w:val="22"/>
    </w:rPr>
  </w:style>
  <w:style w:type="paragraph" w:styleId="Heading5">
    <w:name w:val="heading 5"/>
    <w:basedOn w:val="HeadingBase"/>
    <w:next w:val="Normal"/>
    <w:link w:val="Heading5Char"/>
    <w:qFormat/>
    <w:rsid w:val="005C3820"/>
    <w:pPr>
      <w:spacing w:before="80"/>
      <w:outlineLvl w:val="4"/>
    </w:pPr>
    <w:rPr>
      <w:color w:val="918585"/>
      <w:sz w:val="20"/>
    </w:rPr>
  </w:style>
  <w:style w:type="paragraph" w:styleId="Heading6">
    <w:name w:val="heading 6"/>
    <w:basedOn w:val="HeadingBase"/>
    <w:next w:val="Normal"/>
    <w:link w:val="Heading6Char"/>
    <w:qFormat/>
    <w:rsid w:val="005C3820"/>
    <w:pPr>
      <w:spacing w:before="60"/>
      <w:outlineLvl w:val="5"/>
    </w:pPr>
    <w:rPr>
      <w:color w:val="918585"/>
      <w:sz w:val="20"/>
    </w:rPr>
  </w:style>
  <w:style w:type="paragraph" w:styleId="Heading7">
    <w:name w:val="heading 7"/>
    <w:basedOn w:val="Normal"/>
    <w:next w:val="Normal"/>
    <w:link w:val="Heading7Char"/>
    <w:qFormat/>
    <w:rsid w:val="005C3820"/>
    <w:pPr>
      <w:ind w:left="720"/>
      <w:outlineLvl w:val="6"/>
    </w:pPr>
    <w:rPr>
      <w:i/>
    </w:rPr>
  </w:style>
  <w:style w:type="paragraph" w:styleId="Heading8">
    <w:name w:val="heading 8"/>
    <w:basedOn w:val="Normal"/>
    <w:next w:val="Normal"/>
    <w:link w:val="Heading8Char"/>
    <w:qFormat/>
    <w:rsid w:val="005C3820"/>
    <w:pPr>
      <w:ind w:left="720"/>
      <w:outlineLvl w:val="7"/>
    </w:pPr>
    <w:rPr>
      <w:i/>
    </w:rPr>
  </w:style>
  <w:style w:type="paragraph" w:styleId="Heading9">
    <w:name w:val="heading 9"/>
    <w:basedOn w:val="Normal"/>
    <w:next w:val="Normal"/>
    <w:link w:val="Heading9Char"/>
    <w:qFormat/>
    <w:rsid w:val="005C3820"/>
    <w:pPr>
      <w:ind w:left="720"/>
      <w:outlineLvl w:val="8"/>
    </w:pPr>
    <w:rPr>
      <w:i/>
    </w:rPr>
  </w:style>
  <w:style w:type="character" w:default="1" w:styleId="DefaultParagraphFont">
    <w:name w:val="Default Paragraph Font"/>
    <w:uiPriority w:val="1"/>
    <w:unhideWhenUsed/>
    <w:rsid w:val="005C3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820"/>
  </w:style>
  <w:style w:type="character" w:customStyle="1" w:styleId="Heading1Char">
    <w:name w:val="Heading 1 Char"/>
    <w:basedOn w:val="DefaultParagraphFont"/>
    <w:link w:val="Heading1"/>
    <w:rsid w:val="005C3820"/>
    <w:rPr>
      <w:rFonts w:ascii="Times New Roman" w:eastAsia="Times New Roman" w:hAnsi="Times New Roman" w:cs="Times New Roman"/>
      <w:b/>
      <w:sz w:val="32"/>
      <w:szCs w:val="20"/>
      <w:lang w:eastAsia="en-US"/>
    </w:rPr>
  </w:style>
  <w:style w:type="paragraph" w:styleId="BodyText">
    <w:name w:val="Body Text"/>
    <w:basedOn w:val="Normal"/>
    <w:link w:val="BodyTextChar"/>
    <w:rsid w:val="005C3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820"/>
    <w:rPr>
      <w:rFonts w:ascii="Times New Roman" w:eastAsia="Times New Roman" w:hAnsi="Times New Roman" w:cs="Times New Roman"/>
      <w:sz w:val="24"/>
      <w:lang w:eastAsia="en-US"/>
    </w:rPr>
  </w:style>
  <w:style w:type="paragraph" w:styleId="ListBullet">
    <w:name w:val="List Bullet"/>
    <w:basedOn w:val="List"/>
    <w:rsid w:val="005C3820"/>
    <w:pPr>
      <w:numPr>
        <w:numId w:val="12"/>
      </w:numPr>
      <w:tabs>
        <w:tab w:val="clear" w:pos="340"/>
      </w:tabs>
      <w:spacing w:before="40" w:after="40"/>
    </w:pPr>
  </w:style>
  <w:style w:type="character" w:customStyle="1" w:styleId="SpecialBold">
    <w:name w:val="Special Bold"/>
    <w:basedOn w:val="DefaultParagraphFont"/>
    <w:rsid w:val="005C3820"/>
    <w:rPr>
      <w:b/>
      <w:spacing w:val="0"/>
    </w:rPr>
  </w:style>
  <w:style w:type="paragraph" w:customStyle="1" w:styleId="SuperHeading">
    <w:name w:val="SuperHeading"/>
    <w:basedOn w:val="Normal"/>
    <w:rsid w:val="005C3820"/>
    <w:pPr>
      <w:spacing w:before="240" w:after="120"/>
      <w:outlineLvl w:val="0"/>
    </w:pPr>
    <w:rPr>
      <w:rFonts w:ascii="Times New Roman" w:hAnsi="Times New Roman"/>
      <w:b/>
      <w:sz w:val="32"/>
    </w:rPr>
  </w:style>
  <w:style w:type="paragraph" w:customStyle="1" w:styleId="AllowPageBreak">
    <w:name w:val="AllowPageBreak"/>
    <w:rsid w:val="005C3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820"/>
    <w:rPr>
      <w:rFonts w:ascii="Courier New" w:eastAsia="Times New Roman" w:hAnsi="Courier New" w:cs="Times New Roman"/>
      <w:i/>
      <w:szCs w:val="20"/>
      <w:lang w:eastAsia="en-US"/>
    </w:rPr>
  </w:style>
  <w:style w:type="paragraph" w:customStyle="1" w:styleId="HeadingBase">
    <w:name w:val="Heading Base"/>
    <w:rsid w:val="005C3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820"/>
    <w:pPr>
      <w:tabs>
        <w:tab w:val="right" w:leader="dot" w:pos="9072"/>
      </w:tabs>
      <w:ind w:left="567"/>
    </w:pPr>
    <w:rPr>
      <w:szCs w:val="22"/>
    </w:rPr>
  </w:style>
  <w:style w:type="paragraph" w:customStyle="1" w:styleId="TOCBase">
    <w:name w:val="TOC Base"/>
    <w:rsid w:val="005C3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820"/>
    <w:pPr>
      <w:tabs>
        <w:tab w:val="right" w:leader="dot" w:pos="9072"/>
      </w:tabs>
      <w:spacing w:before="40" w:after="40"/>
      <w:ind w:left="284"/>
    </w:pPr>
    <w:rPr>
      <w:rFonts w:ascii="Times New Roman" w:hAnsi="Times New Roman"/>
    </w:rPr>
  </w:style>
  <w:style w:type="paragraph" w:styleId="TOC1">
    <w:name w:val="toc 1"/>
    <w:basedOn w:val="TOCBase"/>
    <w:next w:val="Normal"/>
    <w:rsid w:val="005C38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820"/>
    <w:rPr>
      <w:rFonts w:ascii="Times New Roman" w:eastAsia="Times New Roman" w:hAnsi="Times New Roman" w:cs="Times New Roman"/>
      <w:sz w:val="16"/>
      <w:lang w:eastAsia="en-US"/>
    </w:rPr>
  </w:style>
  <w:style w:type="paragraph" w:styleId="Title">
    <w:name w:val="Title"/>
    <w:basedOn w:val="HeadingBase"/>
    <w:link w:val="TitleChar"/>
    <w:qFormat/>
    <w:rsid w:val="005C3820"/>
    <w:pPr>
      <w:spacing w:before="5040"/>
      <w:jc w:val="center"/>
    </w:pPr>
    <w:rPr>
      <w:sz w:val="48"/>
      <w:szCs w:val="72"/>
      <w:lang w:val="en-US"/>
    </w:rPr>
  </w:style>
  <w:style w:type="character" w:customStyle="1" w:styleId="TitleChar">
    <w:name w:val="Title Char"/>
    <w:basedOn w:val="DefaultParagraphFont"/>
    <w:link w:val="Title"/>
    <w:rsid w:val="005C3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820"/>
    <w:pPr>
      <w:tabs>
        <w:tab w:val="left" w:pos="3600"/>
        <w:tab w:val="left" w:pos="3958"/>
      </w:tabs>
    </w:pPr>
  </w:style>
  <w:style w:type="paragraph" w:styleId="List">
    <w:name w:val="List"/>
    <w:basedOn w:val="BodyText"/>
    <w:next w:val="BodyText"/>
    <w:rsid w:val="005C3820"/>
    <w:pPr>
      <w:tabs>
        <w:tab w:val="left" w:pos="340"/>
      </w:tabs>
      <w:spacing w:before="60" w:after="60"/>
      <w:ind w:left="340" w:hanging="340"/>
    </w:pPr>
  </w:style>
  <w:style w:type="paragraph" w:customStyle="1" w:styleId="Note">
    <w:name w:val="Note"/>
    <w:basedOn w:val="BodyText"/>
    <w:rsid w:val="005C3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820"/>
    <w:pPr>
      <w:framePr w:wrap="auto" w:hAnchor="text" w:y="6049"/>
    </w:pPr>
    <w:rPr>
      <w:color w:val="000000"/>
      <w:sz w:val="40"/>
    </w:rPr>
  </w:style>
  <w:style w:type="paragraph" w:customStyle="1" w:styleId="TOCTitle">
    <w:name w:val="TOCTitle"/>
    <w:basedOn w:val="Heading1"/>
    <w:rsid w:val="005C3820"/>
    <w:pPr>
      <w:spacing w:after="240"/>
      <w:jc w:val="center"/>
      <w:outlineLvl w:val="9"/>
    </w:pPr>
    <w:rPr>
      <w:caps/>
    </w:rPr>
  </w:style>
  <w:style w:type="paragraph" w:customStyle="1" w:styleId="Version">
    <w:name w:val="Version"/>
    <w:rsid w:val="005C38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820"/>
    <w:pPr>
      <w:numPr>
        <w:numId w:val="13"/>
      </w:numPr>
      <w:tabs>
        <w:tab w:val="clear" w:pos="680"/>
      </w:tabs>
    </w:pPr>
  </w:style>
  <w:style w:type="paragraph" w:styleId="Index1">
    <w:name w:val="index 1"/>
    <w:basedOn w:val="Normal"/>
    <w:next w:val="Normal"/>
    <w:semiHidden/>
    <w:rsid w:val="005C3820"/>
    <w:pPr>
      <w:keepNext w:val="0"/>
      <w:tabs>
        <w:tab w:val="right" w:pos="4176"/>
      </w:tabs>
      <w:ind w:left="198" w:hanging="198"/>
    </w:pPr>
    <w:rPr>
      <w:rFonts w:ascii="Garamond" w:hAnsi="Garamond"/>
    </w:rPr>
  </w:style>
  <w:style w:type="paragraph" w:styleId="IndexHeading">
    <w:name w:val="index heading"/>
    <w:basedOn w:val="Normal"/>
    <w:next w:val="Index1"/>
    <w:semiHidden/>
    <w:rsid w:val="005C3820"/>
    <w:pPr>
      <w:spacing w:before="120" w:after="120"/>
    </w:pPr>
    <w:rPr>
      <w:rFonts w:ascii="Arial" w:hAnsi="Arial"/>
      <w:b/>
      <w:color w:val="918585"/>
      <w:sz w:val="24"/>
    </w:rPr>
  </w:style>
  <w:style w:type="paragraph" w:styleId="Header">
    <w:name w:val="header"/>
    <w:basedOn w:val="Normal"/>
    <w:link w:val="HeaderChar"/>
    <w:rsid w:val="005C3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820"/>
    <w:rPr>
      <w:rFonts w:ascii="Times New Roman" w:eastAsia="Times New Roman" w:hAnsi="Times New Roman" w:cs="Times New Roman"/>
      <w:sz w:val="16"/>
      <w:szCs w:val="20"/>
      <w:lang w:val="en-GB" w:eastAsia="en-US"/>
    </w:rPr>
  </w:style>
  <w:style w:type="paragraph" w:customStyle="1" w:styleId="Chapter">
    <w:name w:val="Chapter"/>
    <w:basedOn w:val="Normal"/>
    <w:rsid w:val="005C3820"/>
    <w:pPr>
      <w:spacing w:before="240"/>
    </w:pPr>
    <w:rPr>
      <w:rFonts w:ascii="Times New Roman" w:hAnsi="Times New Roman"/>
      <w:smallCaps/>
      <w:spacing w:val="80"/>
      <w:sz w:val="28"/>
    </w:rPr>
  </w:style>
  <w:style w:type="paragraph" w:customStyle="1" w:styleId="InChapter">
    <w:name w:val="InChapter"/>
    <w:basedOn w:val="Heading3"/>
    <w:rsid w:val="005C3820"/>
    <w:pPr>
      <w:spacing w:after="240"/>
      <w:outlineLvl w:val="9"/>
    </w:pPr>
    <w:rPr>
      <w:noProof/>
    </w:rPr>
  </w:style>
  <w:style w:type="paragraph" w:styleId="Index2">
    <w:name w:val="index 2"/>
    <w:basedOn w:val="Normal"/>
    <w:next w:val="Normal"/>
    <w:semiHidden/>
    <w:rsid w:val="005C3820"/>
    <w:pPr>
      <w:tabs>
        <w:tab w:val="right" w:pos="4176"/>
      </w:tabs>
      <w:ind w:left="568" w:hanging="284"/>
    </w:pPr>
    <w:rPr>
      <w:rFonts w:ascii="Garamond" w:hAnsi="Garamond"/>
    </w:rPr>
  </w:style>
  <w:style w:type="paragraph" w:customStyle="1" w:styleId="Byline">
    <w:name w:val="Byline"/>
    <w:rsid w:val="005C3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820"/>
    <w:pPr>
      <w:tabs>
        <w:tab w:val="clear" w:pos="3600"/>
        <w:tab w:val="clear" w:pos="3958"/>
      </w:tabs>
      <w:jc w:val="right"/>
    </w:pPr>
  </w:style>
  <w:style w:type="character" w:styleId="Emphasis">
    <w:name w:val="Emphasis"/>
    <w:basedOn w:val="DefaultParagraphFont"/>
    <w:qFormat/>
    <w:rsid w:val="005C3820"/>
    <w:rPr>
      <w:i/>
    </w:rPr>
  </w:style>
  <w:style w:type="paragraph" w:styleId="Caption">
    <w:name w:val="caption"/>
    <w:basedOn w:val="BodyText"/>
    <w:next w:val="Normal"/>
    <w:qFormat/>
    <w:rsid w:val="005C3820"/>
    <w:pPr>
      <w:framePr w:w="2268" w:hSpace="181" w:vSpace="181" w:wrap="around" w:vAnchor="text" w:hAnchor="page" w:x="1135" w:y="285" w:anchorLock="1"/>
    </w:pPr>
    <w:rPr>
      <w:i/>
    </w:rPr>
  </w:style>
  <w:style w:type="paragraph" w:customStyle="1" w:styleId="MiniTOCTitle">
    <w:name w:val="MiniTOCTitle"/>
    <w:basedOn w:val="Heading4"/>
    <w:rsid w:val="005C3820"/>
    <w:pPr>
      <w:spacing w:before="240"/>
      <w:outlineLvl w:val="9"/>
    </w:pPr>
    <w:rPr>
      <w:noProof/>
      <w:sz w:val="24"/>
    </w:rPr>
  </w:style>
  <w:style w:type="paragraph" w:customStyle="1" w:styleId="MiniTOCItem">
    <w:name w:val="MiniTOCItem"/>
    <w:basedOn w:val="ListBullet"/>
    <w:rsid w:val="005C3820"/>
    <w:pPr>
      <w:numPr>
        <w:numId w:val="0"/>
      </w:numPr>
      <w:tabs>
        <w:tab w:val="right" w:leader="dot" w:pos="6521"/>
      </w:tabs>
      <w:spacing w:before="0" w:after="0"/>
    </w:pPr>
  </w:style>
  <w:style w:type="paragraph" w:customStyle="1" w:styleId="TOFTitle">
    <w:name w:val="TOFTitle"/>
    <w:basedOn w:val="TOCTitle"/>
    <w:rsid w:val="005C3820"/>
  </w:style>
  <w:style w:type="paragraph" w:styleId="TableofFigures">
    <w:name w:val="table of figures"/>
    <w:basedOn w:val="Normal"/>
    <w:next w:val="Normal"/>
    <w:semiHidden/>
    <w:rsid w:val="005C3820"/>
    <w:pPr>
      <w:tabs>
        <w:tab w:val="right" w:leader="dot" w:pos="9072"/>
      </w:tabs>
      <w:ind w:left="970" w:hanging="403"/>
    </w:pPr>
    <w:rPr>
      <w:rFonts w:ascii="Times New Roman" w:hAnsi="Times New Roman"/>
      <w:b/>
    </w:rPr>
  </w:style>
  <w:style w:type="paragraph" w:styleId="ListNumber">
    <w:name w:val="List Number"/>
    <w:basedOn w:val="List"/>
    <w:rsid w:val="005C3820"/>
    <w:pPr>
      <w:numPr>
        <w:numId w:val="10"/>
      </w:numPr>
    </w:pPr>
  </w:style>
  <w:style w:type="character" w:customStyle="1" w:styleId="WingdingSymbols">
    <w:name w:val="Wingding Symbols"/>
    <w:rsid w:val="005C3820"/>
    <w:rPr>
      <w:rFonts w:ascii="Wingdings" w:hAnsi="Wingdings"/>
    </w:rPr>
  </w:style>
  <w:style w:type="paragraph" w:customStyle="1" w:styleId="TableHeading">
    <w:name w:val="Table Heading"/>
    <w:basedOn w:val="HeadingBase"/>
    <w:rsid w:val="005C3820"/>
    <w:pPr>
      <w:keepLines/>
      <w:pBdr>
        <w:bottom w:val="single" w:sz="6" w:space="1" w:color="918585"/>
      </w:pBdr>
      <w:spacing w:before="240"/>
    </w:pPr>
  </w:style>
  <w:style w:type="character" w:customStyle="1" w:styleId="HotSpot">
    <w:name w:val="HotSpot"/>
    <w:rsid w:val="005C3820"/>
    <w:rPr>
      <w:color w:val="0033CC"/>
      <w:u w:val="none"/>
    </w:rPr>
  </w:style>
  <w:style w:type="paragraph" w:customStyle="1" w:styleId="BodyTextRight">
    <w:name w:val="Body Text Right"/>
    <w:basedOn w:val="BodyText"/>
    <w:rsid w:val="005C3820"/>
    <w:pPr>
      <w:spacing w:before="0" w:after="0"/>
      <w:jc w:val="right"/>
    </w:pPr>
  </w:style>
  <w:style w:type="paragraph" w:styleId="Index3">
    <w:name w:val="index 3"/>
    <w:basedOn w:val="ListNumber2"/>
    <w:next w:val="Normal"/>
    <w:semiHidden/>
    <w:rsid w:val="005C3820"/>
    <w:pPr>
      <w:numPr>
        <w:numId w:val="0"/>
      </w:numPr>
      <w:tabs>
        <w:tab w:val="right" w:leader="dot" w:pos="4176"/>
      </w:tabs>
    </w:pPr>
  </w:style>
  <w:style w:type="paragraph" w:styleId="ListNumber2">
    <w:name w:val="List Number 2"/>
    <w:basedOn w:val="List2"/>
    <w:rsid w:val="005C3820"/>
    <w:pPr>
      <w:numPr>
        <w:numId w:val="9"/>
      </w:numPr>
      <w:tabs>
        <w:tab w:val="clear" w:pos="1060"/>
      </w:tabs>
    </w:pPr>
  </w:style>
  <w:style w:type="paragraph" w:customStyle="1" w:styleId="MarginNote">
    <w:name w:val="Margin Note"/>
    <w:basedOn w:val="BodyText"/>
    <w:rsid w:val="005C3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820"/>
    <w:rPr>
      <w:sz w:val="32"/>
    </w:rPr>
  </w:style>
  <w:style w:type="paragraph" w:customStyle="1" w:styleId="HeadingProcedure">
    <w:name w:val="Heading Procedure"/>
    <w:basedOn w:val="HeadingBase"/>
    <w:next w:val="Normal"/>
    <w:rsid w:val="005C3820"/>
    <w:pPr>
      <w:tabs>
        <w:tab w:val="left" w:pos="0"/>
      </w:tabs>
      <w:spacing w:before="120" w:after="60"/>
    </w:pPr>
    <w:rPr>
      <w:i/>
      <w:color w:val="918585"/>
      <w:sz w:val="22"/>
    </w:rPr>
  </w:style>
  <w:style w:type="paragraph" w:customStyle="1" w:styleId="TableBodyText">
    <w:name w:val="Table Body Text"/>
    <w:basedOn w:val="BodyText"/>
    <w:rsid w:val="005C3820"/>
    <w:pPr>
      <w:spacing w:before="60" w:after="60"/>
    </w:pPr>
  </w:style>
  <w:style w:type="paragraph" w:styleId="ListContinue">
    <w:name w:val="List Continue"/>
    <w:basedOn w:val="List"/>
    <w:rsid w:val="005C3820"/>
    <w:pPr>
      <w:ind w:firstLine="0"/>
    </w:pPr>
  </w:style>
  <w:style w:type="paragraph" w:customStyle="1" w:styleId="ListNote">
    <w:name w:val="List Note"/>
    <w:basedOn w:val="List"/>
    <w:rsid w:val="005C3820"/>
    <w:pPr>
      <w:pBdr>
        <w:top w:val="single" w:sz="6" w:space="2" w:color="918585"/>
        <w:bottom w:val="single" w:sz="6" w:space="2" w:color="918585"/>
      </w:pBdr>
      <w:tabs>
        <w:tab w:val="left" w:pos="1021"/>
      </w:tabs>
      <w:ind w:firstLine="0"/>
    </w:pPr>
  </w:style>
  <w:style w:type="paragraph" w:customStyle="1" w:styleId="Warning">
    <w:name w:val="Warning"/>
    <w:basedOn w:val="BodyText"/>
    <w:rsid w:val="005C3820"/>
    <w:pPr>
      <w:shd w:val="clear" w:color="auto" w:fill="D9D9D9"/>
      <w:tabs>
        <w:tab w:val="left" w:pos="992"/>
      </w:tabs>
      <w:ind w:left="119" w:right="119"/>
    </w:pPr>
    <w:rPr>
      <w:sz w:val="20"/>
    </w:rPr>
  </w:style>
  <w:style w:type="paragraph" w:customStyle="1" w:styleId="MarginIcons">
    <w:name w:val="Margin Icons"/>
    <w:basedOn w:val="BodyText"/>
    <w:rsid w:val="005C3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820"/>
    <w:rPr>
      <w:rFonts w:ascii="Courier New" w:hAnsi="Courier New"/>
    </w:rPr>
  </w:style>
  <w:style w:type="paragraph" w:customStyle="1" w:styleId="NoteBullet">
    <w:name w:val="Note Bullet"/>
    <w:basedOn w:val="Note"/>
    <w:rsid w:val="005C3820"/>
    <w:pPr>
      <w:tabs>
        <w:tab w:val="clear" w:pos="680"/>
      </w:tabs>
      <w:spacing w:before="60" w:after="60"/>
    </w:pPr>
  </w:style>
  <w:style w:type="paragraph" w:customStyle="1" w:styleId="SubHeading2">
    <w:name w:val="SubHeading2"/>
    <w:basedOn w:val="HeadingBase"/>
    <w:rsid w:val="005C3820"/>
    <w:pPr>
      <w:spacing w:before="240" w:after="60"/>
    </w:pPr>
    <w:rPr>
      <w:sz w:val="20"/>
    </w:rPr>
  </w:style>
  <w:style w:type="paragraph" w:customStyle="1" w:styleId="SubHeading1">
    <w:name w:val="SubHeading1"/>
    <w:basedOn w:val="HeadingBase"/>
    <w:rsid w:val="005C3820"/>
    <w:pPr>
      <w:spacing w:before="240" w:after="60"/>
    </w:pPr>
    <w:rPr>
      <w:color w:val="918585"/>
      <w:sz w:val="22"/>
    </w:rPr>
  </w:style>
  <w:style w:type="paragraph" w:customStyle="1" w:styleId="SideHeading">
    <w:name w:val="Side Heading"/>
    <w:basedOn w:val="HeadingBase"/>
    <w:rsid w:val="005C3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820"/>
    <w:pPr>
      <w:tabs>
        <w:tab w:val="num" w:pos="360"/>
      </w:tabs>
    </w:pPr>
  </w:style>
  <w:style w:type="paragraph" w:styleId="PlainText">
    <w:name w:val="Plain Text"/>
    <w:basedOn w:val="Normal"/>
    <w:link w:val="PlainTextChar"/>
    <w:rsid w:val="005C3820"/>
    <w:rPr>
      <w:sz w:val="20"/>
    </w:rPr>
  </w:style>
  <w:style w:type="character" w:customStyle="1" w:styleId="PlainTextChar">
    <w:name w:val="Plain Text Char"/>
    <w:basedOn w:val="DefaultParagraphFont"/>
    <w:link w:val="PlainText"/>
    <w:rsid w:val="005C3820"/>
    <w:rPr>
      <w:rFonts w:ascii="Courier New" w:eastAsia="Times New Roman" w:hAnsi="Courier New" w:cs="Times New Roman"/>
      <w:sz w:val="20"/>
      <w:szCs w:val="20"/>
      <w:lang w:eastAsia="en-US"/>
    </w:rPr>
  </w:style>
  <w:style w:type="character" w:customStyle="1" w:styleId="MenuOption">
    <w:name w:val="Menu Option"/>
    <w:basedOn w:val="DefaultParagraphFont"/>
    <w:rsid w:val="005C3820"/>
    <w:rPr>
      <w:b/>
      <w:smallCaps/>
    </w:rPr>
  </w:style>
  <w:style w:type="paragraph" w:customStyle="1" w:styleId="TableListNumber">
    <w:name w:val="Table List Number"/>
    <w:basedOn w:val="ListNumber"/>
    <w:rsid w:val="005C3820"/>
    <w:pPr>
      <w:numPr>
        <w:numId w:val="0"/>
      </w:numPr>
    </w:pPr>
  </w:style>
  <w:style w:type="paragraph" w:styleId="TOC4">
    <w:name w:val="toc 4"/>
    <w:basedOn w:val="TOCBase"/>
    <w:next w:val="Normal"/>
    <w:semiHidden/>
    <w:rsid w:val="005C3820"/>
    <w:pPr>
      <w:tabs>
        <w:tab w:val="right" w:leader="dot" w:pos="9071"/>
      </w:tabs>
      <w:ind w:left="1701"/>
    </w:pPr>
  </w:style>
  <w:style w:type="paragraph" w:customStyle="1" w:styleId="ListAlpha">
    <w:name w:val="List Alpha"/>
    <w:basedOn w:val="List"/>
    <w:rsid w:val="005C3820"/>
    <w:pPr>
      <w:numPr>
        <w:numId w:val="8"/>
      </w:numPr>
    </w:pPr>
  </w:style>
  <w:style w:type="paragraph" w:customStyle="1" w:styleId="ListAlpha2">
    <w:name w:val="List Alpha 2"/>
    <w:basedOn w:val="List2"/>
    <w:rsid w:val="005C3820"/>
    <w:pPr>
      <w:numPr>
        <w:numId w:val="7"/>
      </w:numPr>
    </w:pPr>
  </w:style>
  <w:style w:type="paragraph" w:styleId="List2">
    <w:name w:val="List 2"/>
    <w:basedOn w:val="BodyText"/>
    <w:rsid w:val="005C3820"/>
    <w:pPr>
      <w:tabs>
        <w:tab w:val="left" w:pos="680"/>
      </w:tabs>
      <w:spacing w:before="60" w:after="60"/>
      <w:ind w:left="680" w:hanging="340"/>
    </w:pPr>
  </w:style>
  <w:style w:type="paragraph" w:styleId="List3">
    <w:name w:val="List 3"/>
    <w:basedOn w:val="BodyText"/>
    <w:rsid w:val="005C3820"/>
    <w:pPr>
      <w:tabs>
        <w:tab w:val="left" w:pos="1021"/>
      </w:tabs>
      <w:spacing w:before="60" w:after="60"/>
      <w:ind w:left="1020" w:hanging="340"/>
    </w:pPr>
  </w:style>
  <w:style w:type="paragraph" w:styleId="List4">
    <w:name w:val="List 4"/>
    <w:basedOn w:val="BodyText"/>
    <w:rsid w:val="005C3820"/>
    <w:pPr>
      <w:tabs>
        <w:tab w:val="left" w:pos="1361"/>
      </w:tabs>
      <w:spacing w:before="60" w:after="60"/>
      <w:ind w:left="1361" w:hanging="340"/>
    </w:pPr>
  </w:style>
  <w:style w:type="paragraph" w:styleId="List5">
    <w:name w:val="List 5"/>
    <w:basedOn w:val="BodyText"/>
    <w:rsid w:val="005C3820"/>
    <w:pPr>
      <w:tabs>
        <w:tab w:val="left" w:pos="1701"/>
      </w:tabs>
      <w:spacing w:before="60" w:after="60"/>
      <w:ind w:left="1701" w:hanging="340"/>
    </w:pPr>
  </w:style>
  <w:style w:type="paragraph" w:styleId="ListBullet3">
    <w:name w:val="List Bullet 3"/>
    <w:basedOn w:val="List3"/>
    <w:rsid w:val="005C3820"/>
    <w:pPr>
      <w:numPr>
        <w:numId w:val="14"/>
      </w:numPr>
      <w:tabs>
        <w:tab w:val="clear" w:pos="1021"/>
      </w:tabs>
      <w:ind w:left="1037" w:hanging="357"/>
    </w:pPr>
  </w:style>
  <w:style w:type="paragraph" w:styleId="ListBullet4">
    <w:name w:val="List Bullet 4"/>
    <w:basedOn w:val="List4"/>
    <w:rsid w:val="005C3820"/>
    <w:pPr>
      <w:numPr>
        <w:numId w:val="2"/>
      </w:numPr>
    </w:pPr>
  </w:style>
  <w:style w:type="paragraph" w:styleId="ListBullet5">
    <w:name w:val="List Bullet 5"/>
    <w:basedOn w:val="List5"/>
    <w:rsid w:val="005C3820"/>
    <w:pPr>
      <w:numPr>
        <w:numId w:val="3"/>
      </w:numPr>
    </w:pPr>
  </w:style>
  <w:style w:type="paragraph" w:styleId="ListContinue2">
    <w:name w:val="List Continue 2"/>
    <w:basedOn w:val="List2"/>
    <w:rsid w:val="005C3820"/>
    <w:pPr>
      <w:ind w:firstLine="0"/>
    </w:pPr>
  </w:style>
  <w:style w:type="paragraph" w:styleId="ListContinue3">
    <w:name w:val="List Continue 3"/>
    <w:basedOn w:val="List3"/>
    <w:rsid w:val="005C3820"/>
    <w:pPr>
      <w:ind w:left="1021" w:firstLine="0"/>
    </w:pPr>
  </w:style>
  <w:style w:type="paragraph" w:styleId="ListContinue4">
    <w:name w:val="List Continue 4"/>
    <w:basedOn w:val="List4"/>
    <w:rsid w:val="005C3820"/>
    <w:pPr>
      <w:ind w:firstLine="0"/>
    </w:pPr>
  </w:style>
  <w:style w:type="paragraph" w:styleId="ListContinue5">
    <w:name w:val="List Continue 5"/>
    <w:basedOn w:val="List5"/>
    <w:rsid w:val="005C3820"/>
    <w:pPr>
      <w:ind w:firstLine="0"/>
    </w:pPr>
  </w:style>
  <w:style w:type="paragraph" w:styleId="ListNumber3">
    <w:name w:val="List Number 3"/>
    <w:basedOn w:val="List3"/>
    <w:rsid w:val="005C3820"/>
    <w:pPr>
      <w:numPr>
        <w:numId w:val="4"/>
      </w:numPr>
    </w:pPr>
  </w:style>
  <w:style w:type="paragraph" w:styleId="ListNumber4">
    <w:name w:val="List Number 4"/>
    <w:basedOn w:val="List4"/>
    <w:rsid w:val="005C3820"/>
    <w:pPr>
      <w:numPr>
        <w:numId w:val="5"/>
      </w:numPr>
    </w:pPr>
  </w:style>
  <w:style w:type="paragraph" w:styleId="ListNumber5">
    <w:name w:val="List Number 5"/>
    <w:basedOn w:val="List5"/>
    <w:rsid w:val="005C3820"/>
    <w:pPr>
      <w:numPr>
        <w:numId w:val="6"/>
      </w:numPr>
    </w:pPr>
  </w:style>
  <w:style w:type="paragraph" w:styleId="BlockText">
    <w:name w:val="Block Text"/>
    <w:basedOn w:val="Normal"/>
    <w:rsid w:val="005C3820"/>
    <w:pPr>
      <w:spacing w:after="120"/>
      <w:ind w:left="1440" w:right="1440"/>
    </w:pPr>
  </w:style>
  <w:style w:type="character" w:customStyle="1" w:styleId="Subscript">
    <w:name w:val="Subscript"/>
    <w:basedOn w:val="DefaultParagraphFont"/>
    <w:rsid w:val="005C3820"/>
    <w:rPr>
      <w:sz w:val="16"/>
      <w:vertAlign w:val="subscript"/>
    </w:rPr>
  </w:style>
  <w:style w:type="character" w:customStyle="1" w:styleId="Superscript">
    <w:name w:val="Superscript"/>
    <w:basedOn w:val="DefaultParagraphFont"/>
    <w:rsid w:val="005C3820"/>
    <w:rPr>
      <w:sz w:val="16"/>
      <w:vertAlign w:val="superscript"/>
    </w:rPr>
  </w:style>
  <w:style w:type="character" w:customStyle="1" w:styleId="Symbols">
    <w:name w:val="Symbols"/>
    <w:basedOn w:val="DefaultParagraphFont"/>
    <w:rsid w:val="005C3820"/>
    <w:rPr>
      <w:rFonts w:ascii="Symbol" w:hAnsi="Symbol"/>
    </w:rPr>
  </w:style>
  <w:style w:type="character" w:customStyle="1" w:styleId="MenuOptions">
    <w:name w:val="Menu Options"/>
    <w:basedOn w:val="DefaultParagraphFont"/>
    <w:rsid w:val="005C3820"/>
    <w:rPr>
      <w:rFonts w:ascii="Arial Narrow" w:hAnsi="Arial Narrow"/>
      <w:smallCaps/>
    </w:rPr>
  </w:style>
  <w:style w:type="character" w:customStyle="1" w:styleId="Buttons">
    <w:name w:val="Buttons"/>
    <w:basedOn w:val="DefaultParagraphFont"/>
    <w:rsid w:val="005C3820"/>
    <w:rPr>
      <w:b/>
    </w:rPr>
  </w:style>
  <w:style w:type="character" w:customStyle="1" w:styleId="Underlined">
    <w:name w:val="Underlined"/>
    <w:basedOn w:val="DefaultParagraphFont"/>
    <w:rsid w:val="005C3820"/>
    <w:rPr>
      <w:u w:val="single"/>
    </w:rPr>
  </w:style>
  <w:style w:type="paragraph" w:customStyle="1" w:styleId="TableBodyTextRight">
    <w:name w:val="Table Body Text Right"/>
    <w:basedOn w:val="TableBodyText"/>
    <w:rsid w:val="005C3820"/>
    <w:pPr>
      <w:widowControl w:val="0"/>
      <w:autoSpaceDE w:val="0"/>
      <w:autoSpaceDN w:val="0"/>
      <w:adjustRightInd w:val="0"/>
      <w:jc w:val="right"/>
    </w:pPr>
    <w:rPr>
      <w:rFonts w:cs="Arial"/>
      <w:szCs w:val="18"/>
    </w:rPr>
  </w:style>
  <w:style w:type="paragraph" w:customStyle="1" w:styleId="CopyrightText">
    <w:name w:val="Copyright Text"/>
    <w:basedOn w:val="BodyText"/>
    <w:rsid w:val="005C3820"/>
    <w:rPr>
      <w:sz w:val="18"/>
    </w:rPr>
  </w:style>
  <w:style w:type="paragraph" w:customStyle="1" w:styleId="BodySmallRight">
    <w:name w:val="Body Small Right"/>
    <w:basedOn w:val="BodyTextRight"/>
    <w:rsid w:val="005C3820"/>
    <w:rPr>
      <w:sz w:val="18"/>
      <w:szCs w:val="18"/>
    </w:rPr>
  </w:style>
  <w:style w:type="paragraph" w:customStyle="1" w:styleId="MarginEdition">
    <w:name w:val="Margin Edition"/>
    <w:basedOn w:val="MarginNote"/>
    <w:rsid w:val="005C3820"/>
    <w:pPr>
      <w:spacing w:before="0" w:after="0"/>
    </w:pPr>
    <w:rPr>
      <w:rFonts w:ascii="Times New Roman" w:hAnsi="Times New Roman"/>
      <w:color w:val="999999"/>
    </w:rPr>
  </w:style>
  <w:style w:type="paragraph" w:customStyle="1" w:styleId="Spacer">
    <w:name w:val="Spacer"/>
    <w:basedOn w:val="Normal"/>
    <w:rsid w:val="005C3820"/>
    <w:rPr>
      <w:sz w:val="2"/>
      <w:szCs w:val="2"/>
    </w:rPr>
  </w:style>
  <w:style w:type="character" w:customStyle="1" w:styleId="Small">
    <w:name w:val="Small"/>
    <w:basedOn w:val="DefaultParagraphFont"/>
    <w:rsid w:val="005C3820"/>
    <w:rPr>
      <w:sz w:val="16"/>
    </w:rPr>
  </w:style>
  <w:style w:type="paragraph" w:customStyle="1" w:styleId="WideTable">
    <w:name w:val="Wide Table"/>
    <w:basedOn w:val="Normal"/>
    <w:rsid w:val="005C3820"/>
    <w:pPr>
      <w:ind w:left="-1418"/>
    </w:pPr>
    <w:rPr>
      <w:sz w:val="2"/>
      <w:szCs w:val="2"/>
    </w:rPr>
  </w:style>
  <w:style w:type="character" w:styleId="PageNumber">
    <w:name w:val="page number"/>
    <w:basedOn w:val="DefaultParagraphFont"/>
    <w:rsid w:val="005C3820"/>
  </w:style>
  <w:style w:type="paragraph" w:styleId="Quote">
    <w:name w:val="Quote"/>
    <w:basedOn w:val="Heading1"/>
    <w:link w:val="QuoteChar"/>
    <w:qFormat/>
    <w:rsid w:val="005C3820"/>
    <w:rPr>
      <w:b w:val="0"/>
      <w:sz w:val="72"/>
      <w:szCs w:val="72"/>
      <w:lang w:val="en-NZ"/>
    </w:rPr>
  </w:style>
  <w:style w:type="character" w:customStyle="1" w:styleId="QuoteChar">
    <w:name w:val="Quote Char"/>
    <w:basedOn w:val="DefaultParagraphFont"/>
    <w:link w:val="Quote"/>
    <w:rsid w:val="005C3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820"/>
    <w:pPr>
      <w:pageBreakBefore/>
    </w:pPr>
  </w:style>
  <w:style w:type="paragraph" w:customStyle="1" w:styleId="Border">
    <w:name w:val="Border"/>
    <w:basedOn w:val="Normal"/>
    <w:qFormat/>
    <w:rsid w:val="005C3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820"/>
    <w:rPr>
      <w:b/>
      <w:bCs/>
      <w:i/>
      <w:iCs/>
      <w:color w:val="auto"/>
    </w:rPr>
  </w:style>
  <w:style w:type="paragraph" w:styleId="IntenseQuote">
    <w:name w:val="Intense Quote"/>
    <w:basedOn w:val="Normal"/>
    <w:next w:val="Normal"/>
    <w:link w:val="IntenseQuoteChar"/>
    <w:uiPriority w:val="30"/>
    <w:qFormat/>
    <w:rsid w:val="005C3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820"/>
    <w:rPr>
      <w:smallCaps/>
      <w:color w:val="auto"/>
      <w:u w:val="single"/>
    </w:rPr>
  </w:style>
  <w:style w:type="character" w:styleId="IntenseReference">
    <w:name w:val="Intense Reference"/>
    <w:basedOn w:val="DefaultParagraphFont"/>
    <w:uiPriority w:val="32"/>
    <w:qFormat/>
    <w:rsid w:val="005C3820"/>
    <w:rPr>
      <w:b/>
      <w:bCs/>
      <w:smallCaps/>
      <w:color w:val="auto"/>
      <w:spacing w:val="5"/>
      <w:u w:val="single"/>
    </w:rPr>
  </w:style>
  <w:style w:type="paragraph" w:customStyle="1" w:styleId="2ColumnHeading">
    <w:name w:val="2Column Heading"/>
    <w:basedOn w:val="BodyText"/>
    <w:qFormat/>
    <w:rsid w:val="005C3820"/>
    <w:pPr>
      <w:spacing w:after="60"/>
      <w:ind w:left="-2268"/>
    </w:pPr>
    <w:rPr>
      <w:b/>
    </w:rPr>
  </w:style>
  <w:style w:type="paragraph" w:customStyle="1" w:styleId="Heading1TOC">
    <w:name w:val="Heading1 TOC"/>
    <w:basedOn w:val="Normal"/>
    <w:qFormat/>
    <w:rsid w:val="005C3820"/>
    <w:pPr>
      <w:spacing w:before="240" w:after="120"/>
    </w:pPr>
    <w:rPr>
      <w:rFonts w:ascii="Times New Roman" w:hAnsi="Times New Roman"/>
      <w:b/>
      <w:sz w:val="32"/>
    </w:rPr>
  </w:style>
  <w:style w:type="paragraph" w:customStyle="1" w:styleId="Heading2TOC">
    <w:name w:val="Heading2 TOC"/>
    <w:basedOn w:val="Normal"/>
    <w:qFormat/>
    <w:rsid w:val="005C3820"/>
    <w:pPr>
      <w:spacing w:before="240" w:after="60"/>
    </w:pPr>
    <w:rPr>
      <w:rFonts w:ascii="Times New Roman" w:hAnsi="Times New Roman"/>
      <w:b/>
      <w:sz w:val="28"/>
    </w:rPr>
  </w:style>
  <w:style w:type="character" w:customStyle="1" w:styleId="Underline">
    <w:name w:val="Underline"/>
    <w:basedOn w:val="DefaultParagraphFont"/>
    <w:qFormat/>
    <w:rsid w:val="005C3820"/>
    <w:rPr>
      <w:u w:val="single"/>
    </w:rPr>
  </w:style>
  <w:style w:type="character" w:customStyle="1" w:styleId="BoldandItalics">
    <w:name w:val="Bold and Italics"/>
    <w:qFormat/>
    <w:rsid w:val="005C3820"/>
    <w:rPr>
      <w:b/>
      <w:i/>
      <w:u w:val="none"/>
    </w:rPr>
  </w:style>
  <w:style w:type="paragraph" w:styleId="BalloonText">
    <w:name w:val="Balloon Text"/>
    <w:basedOn w:val="Normal"/>
    <w:link w:val="BalloonTextChar"/>
    <w:rsid w:val="005C3820"/>
    <w:rPr>
      <w:rFonts w:ascii="Tahoma" w:hAnsi="Tahoma" w:cs="Tahoma"/>
      <w:sz w:val="16"/>
      <w:szCs w:val="16"/>
    </w:rPr>
  </w:style>
  <w:style w:type="character" w:customStyle="1" w:styleId="BalloonTextChar">
    <w:name w:val="Balloon Text Char"/>
    <w:basedOn w:val="DefaultParagraphFont"/>
    <w:link w:val="BalloonText"/>
    <w:rsid w:val="005C3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820"/>
    <w:rPr>
      <w:b/>
      <w:color w:val="660033"/>
      <w:spacing w:val="0"/>
    </w:rPr>
  </w:style>
  <w:style w:type="paragraph" w:customStyle="1" w:styleId="Nameditemlist">
    <w:name w:val="Named item list"/>
    <w:basedOn w:val="BodyText"/>
    <w:qFormat/>
    <w:rsid w:val="005C38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1007</Words>
  <Characters>6366</Characters>
  <Application>Microsoft Office Word</Application>
  <DocSecurity>0</DocSecurity>
  <Lines>235</Lines>
  <Paragraphs>151</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TLI42413 Certificate IV in Rail Safety Management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2013-04-18T07:47:00Z</dcterms:created>
  <dcterms:modified xsi:type="dcterms:W3CDTF">2013-04-18T07:47:00Z</dcterms:modified>
</cp:coreProperties>
</file>