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925" w:rsidP="00721925">
      <w:pPr>
        <w:pStyle w:val="Title"/>
      </w:pPr>
      <w:r>
        <w:fldChar w:fldCharType="begin"/>
      </w:r>
      <w:r>
        <w:instrText xml:space="preserve"> TITLE   \* MERGEFORMAT </w:instrText>
      </w:r>
      <w:r>
        <w:fldChar w:fldCharType="separate"/>
      </w:r>
      <w:r>
        <w:t>TLI42111 Certificate IV in Driving Operations</w:t>
      </w:r>
      <w:r>
        <w:fldChar w:fldCharType="end"/>
      </w:r>
    </w:p>
    <w:p w:rsidR="00721925" w:rsidP="00721925">
      <w:pPr>
        <w:pStyle w:val="Version"/>
        <w:sectPr w:rsidSect="005862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862DE" w:rsidP="005862DE">
      <w:pPr>
        <w:pStyle w:val="SuperHeading"/>
      </w:pPr>
      <w:r w:rsidRPr="005862DE">
        <w:t>TLI42111 Certificate IV in Driving Operations</w:t>
      </w:r>
    </w:p>
    <w:p w:rsidR="00000000" w:rsidRPr="005862DE" w:rsidP="005862DE">
      <w:pPr>
        <w:pStyle w:val="Heading1"/>
      </w:pPr>
      <w:bookmarkStart w:id="1" w:name="O_642505"/>
      <w:bookmarkEnd w:id="1"/>
      <w:r w:rsidRPr="005862DE">
        <w:t>Modification History</w:t>
      </w:r>
    </w:p>
    <w:p w:rsidR="00000000" w:rsidRPr="005862DE" w:rsidP="005862DE">
      <w:pPr>
        <w:pStyle w:val="BodyText"/>
      </w:pPr>
      <w:r w:rsidRPr="005862DE">
        <w:t>Release 3. This is the third release of this qualification in TLI10 Transport and Logistics Training Package Version 4.0.</w:t>
      </w:r>
    </w:p>
    <w:p w:rsidR="00000000" w:rsidRPr="005862DE" w:rsidP="005862DE">
      <w:pPr>
        <w:pStyle w:val="BodyText"/>
      </w:pPr>
      <w:r w:rsidRPr="005862DE">
        <w:t>In Release 3:</w:t>
      </w:r>
    </w:p>
    <w:p w:rsidR="00000000" w:rsidRPr="005862DE" w:rsidP="005862DE">
      <w:pPr>
        <w:pStyle w:val="ListBullet"/>
      </w:pPr>
      <w:r w:rsidRPr="005862DE">
        <w:t>5 units have been added to the licensing or industry units list</w:t>
      </w:r>
    </w:p>
    <w:p w:rsidR="00000000" w:rsidRPr="005862DE" w:rsidP="005862DE">
      <w:pPr>
        <w:pStyle w:val="ListBullet"/>
      </w:pPr>
      <w:r w:rsidRPr="005862DE">
        <w:t>1 unit has been removed fr</w:t>
      </w:r>
      <w:r w:rsidRPr="005862DE">
        <w:t>om the general elective units</w:t>
      </w:r>
    </w:p>
    <w:p w:rsidR="00000000" w:rsidRPr="005862DE" w:rsidP="005862DE">
      <w:pPr>
        <w:pStyle w:val="ListBullet"/>
      </w:pPr>
      <w:r w:rsidRPr="005862DE">
        <w:t>1 unit has been added to the general elective units.</w:t>
      </w:r>
    </w:p>
    <w:p w:rsidR="00000000" w:rsidRPr="005862DE" w:rsidP="005862DE">
      <w:pPr>
        <w:pStyle w:val="BodyText"/>
      </w:pPr>
    </w:p>
    <w:p w:rsidR="00721925" w:rsidP="005862DE">
      <w:pPr>
        <w:pStyle w:val="BodyText"/>
      </w:pPr>
      <w:r w:rsidRPr="005862DE">
        <w:t>This release is equivalent to the previous release.</w:t>
      </w:r>
    </w:p>
    <w:p w:rsidR="00721925" w:rsidP="005862DE">
      <w:pPr>
        <w:pStyle w:val="BodyText"/>
      </w:pPr>
    </w:p>
    <w:p w:rsidR="00000000" w:rsidRPr="005862DE" w:rsidP="005862DE">
      <w:pPr>
        <w:pStyle w:val="Heading1"/>
      </w:pPr>
      <w:bookmarkStart w:id="2" w:name="O_642504"/>
      <w:bookmarkEnd w:id="2"/>
      <w:r w:rsidRPr="005862DE">
        <w:t>Description</w:t>
      </w:r>
    </w:p>
    <w:p w:rsidR="00000000" w:rsidRPr="005862DE" w:rsidP="005862DE">
      <w:pPr>
        <w:pStyle w:val="BodyText"/>
      </w:pPr>
      <w:r w:rsidRPr="005862DE">
        <w:rPr>
          <w:rStyle w:val="BoldandItalics"/>
        </w:rPr>
        <w:t>Please note RTO to insert unit group selected from the group choice below on the testamur</w:t>
      </w:r>
    </w:p>
    <w:p w:rsidR="00000000" w:rsidRPr="005862DE" w:rsidP="005862DE">
      <w:pPr>
        <w:pStyle w:val="BodyText"/>
      </w:pPr>
    </w:p>
    <w:p w:rsidR="00000000" w:rsidRPr="005862DE" w:rsidP="005862DE">
      <w:pPr>
        <w:pStyle w:val="BodyText"/>
      </w:pPr>
      <w:r w:rsidRPr="005862DE">
        <w:rPr>
          <w:rStyle w:val="SpecialBold"/>
        </w:rPr>
        <w:t xml:space="preserve">Rationale: </w:t>
      </w:r>
    </w:p>
    <w:p w:rsidR="00000000" w:rsidRPr="005862DE" w:rsidP="005862DE">
      <w:pPr>
        <w:pStyle w:val="BodyText"/>
      </w:pPr>
      <w:r w:rsidRPr="005862DE">
        <w:t>This is a qualification for driving operation job roles in the transport and distribution industry. Successful completion of the qualification will require competence in units of competency that relate to the job role requirements defined as a</w:t>
      </w:r>
      <w:r w:rsidRPr="005862DE">
        <w:t>ligned at AQF level 4. Successful completion of the licensing unit in the qualification must align with licensing and regulatory requirements applicable to driving and state or territory regulatory requirements.</w:t>
      </w:r>
    </w:p>
    <w:p w:rsidR="00000000" w:rsidRPr="005862DE" w:rsidP="005862DE">
      <w:pPr>
        <w:pStyle w:val="BodyText"/>
      </w:pPr>
    </w:p>
    <w:p w:rsidR="00000000" w:rsidRPr="005862DE" w:rsidP="005862DE">
      <w:pPr>
        <w:pStyle w:val="BodyText"/>
      </w:pPr>
      <w:r w:rsidRPr="005862DE">
        <w:rPr>
          <w:rStyle w:val="SpecialBold"/>
        </w:rPr>
        <w:t>Job roles:</w:t>
      </w:r>
    </w:p>
    <w:p w:rsidR="00000000" w:rsidRPr="005862DE" w:rsidP="005862DE">
      <w:pPr>
        <w:pStyle w:val="BodyText"/>
      </w:pPr>
      <w:r w:rsidRPr="005862DE">
        <w:t>The TLI42111 Certificate IV in D</w:t>
      </w:r>
      <w:r w:rsidRPr="005862DE">
        <w:t>riving Operations qualification is aligned to the following defined roles:</w:t>
      </w:r>
    </w:p>
    <w:p w:rsidR="00000000" w:rsidRPr="005862DE" w:rsidP="005862DE">
      <w:pPr>
        <w:pStyle w:val="BodyText"/>
      </w:pPr>
      <w:r w:rsidRPr="005862DE">
        <w:rPr>
          <w:rStyle w:val="SpecialBold"/>
        </w:rPr>
        <w:t xml:space="preserve">Group A: Driving Operations – Fuel Tanker </w:t>
      </w:r>
    </w:p>
    <w:p w:rsidR="00000000" w:rsidRPr="005862DE" w:rsidP="005862DE">
      <w:pPr>
        <w:pStyle w:val="ListBullet"/>
      </w:pPr>
      <w:r w:rsidRPr="005862DE">
        <w:t>Fuel tanker driver</w:t>
      </w:r>
    </w:p>
    <w:p w:rsidR="00000000" w:rsidRPr="005862DE" w:rsidP="005862DE">
      <w:pPr>
        <w:pStyle w:val="BodyText"/>
      </w:pPr>
    </w:p>
    <w:p w:rsidR="00000000" w:rsidRPr="005862DE" w:rsidP="005862DE">
      <w:pPr>
        <w:pStyle w:val="BodyText"/>
      </w:pPr>
      <w:r w:rsidRPr="005862DE">
        <w:rPr>
          <w:rStyle w:val="SpecialBold"/>
        </w:rPr>
        <w:t>Group B: Driving Operations – LP Gas Tanker</w:t>
      </w:r>
    </w:p>
    <w:p w:rsidR="00000000" w:rsidRPr="005862DE" w:rsidP="005862DE">
      <w:pPr>
        <w:pStyle w:val="ListBullet"/>
      </w:pPr>
      <w:r w:rsidRPr="005862DE">
        <w:t>LP gas tanker driver</w:t>
      </w:r>
    </w:p>
    <w:p w:rsidR="00000000" w:rsidRPr="005862DE" w:rsidP="005862DE">
      <w:pPr>
        <w:pStyle w:val="BodyText"/>
      </w:pPr>
    </w:p>
    <w:p w:rsidR="00000000" w:rsidRPr="005862DE" w:rsidP="005862DE">
      <w:pPr>
        <w:pStyle w:val="BodyText"/>
      </w:pPr>
      <w:r w:rsidRPr="005862DE">
        <w:rPr>
          <w:rStyle w:val="SpecialBold"/>
        </w:rPr>
        <w:t>Group C: Driving Operations – Chemical Tanker</w:t>
      </w:r>
    </w:p>
    <w:p w:rsidR="00000000" w:rsidRPr="005862DE" w:rsidP="005862DE">
      <w:pPr>
        <w:pStyle w:val="ListBullet"/>
      </w:pPr>
      <w:r w:rsidRPr="005862DE">
        <w:t>Chemical tanker driver</w:t>
      </w:r>
    </w:p>
    <w:p w:rsidR="00000000" w:rsidRPr="005862DE" w:rsidP="005862DE">
      <w:pPr>
        <w:pStyle w:val="BodyText"/>
      </w:pPr>
    </w:p>
    <w:p w:rsidR="00000000" w:rsidRPr="005862DE" w:rsidP="005862DE">
      <w:pPr>
        <w:pStyle w:val="BodyText"/>
      </w:pPr>
      <w:r w:rsidRPr="005862DE">
        <w:rPr>
          <w:rStyle w:val="SpecialBold"/>
        </w:rPr>
        <w:t>Group D: Driving Operations – Heavy Recovery</w:t>
      </w:r>
    </w:p>
    <w:p w:rsidR="00721925" w:rsidP="005862DE">
      <w:pPr>
        <w:pStyle w:val="ListBullet"/>
      </w:pPr>
      <w:r w:rsidRPr="005862DE">
        <w:t>Heavy recovery driver</w:t>
      </w:r>
    </w:p>
    <w:p w:rsidR="00721925" w:rsidP="005862DE">
      <w:pPr>
        <w:pStyle w:val="ListBullet"/>
      </w:pPr>
    </w:p>
    <w:p w:rsidR="00000000" w:rsidRPr="005862DE" w:rsidP="005862DE">
      <w:pPr>
        <w:pStyle w:val="Heading1"/>
      </w:pPr>
      <w:bookmarkStart w:id="3" w:name="O_642503"/>
      <w:bookmarkEnd w:id="3"/>
      <w:r w:rsidRPr="005862DE">
        <w:t>Pathways Information</w:t>
      </w:r>
    </w:p>
    <w:p w:rsidR="00000000" w:rsidRPr="005862DE" w:rsidP="005862DE">
      <w:pPr>
        <w:pStyle w:val="BodyText"/>
      </w:pPr>
      <w:r w:rsidRPr="005862DE">
        <w:t>Not applicable.</w:t>
      </w:r>
    </w:p>
    <w:p w:rsidR="00000000" w:rsidRPr="005862DE" w:rsidP="005862DE">
      <w:pPr>
        <w:pStyle w:val="AllowPageBreak"/>
      </w:pPr>
    </w:p>
    <w:p w:rsidR="00000000" w:rsidRPr="005862DE" w:rsidP="005862DE">
      <w:pPr>
        <w:pStyle w:val="Heading1"/>
      </w:pPr>
      <w:bookmarkStart w:id="4" w:name="O_642502"/>
      <w:bookmarkEnd w:id="4"/>
      <w:r w:rsidRPr="005862DE">
        <w:t>Licensing/Regulatory Information</w:t>
      </w:r>
    </w:p>
    <w:p w:rsidR="00000000" w:rsidRPr="005862DE" w:rsidP="005862DE">
      <w:pPr>
        <w:pStyle w:val="BodyText"/>
      </w:pPr>
      <w:r w:rsidRPr="005862DE">
        <w:t>Refer to Description.</w:t>
      </w:r>
    </w:p>
    <w:p w:rsidR="00000000" w:rsidRPr="005862DE" w:rsidP="005862DE">
      <w:pPr>
        <w:pStyle w:val="AllowPageBreak"/>
      </w:pPr>
    </w:p>
    <w:p w:rsidR="00000000" w:rsidRPr="005862DE" w:rsidP="005862DE">
      <w:pPr>
        <w:pStyle w:val="Heading1"/>
      </w:pPr>
      <w:bookmarkStart w:id="5" w:name="O_642501"/>
      <w:bookmarkEnd w:id="5"/>
      <w:r w:rsidRPr="005862DE">
        <w:t>Entry Requirements</w:t>
      </w:r>
    </w:p>
    <w:p w:rsidR="00000000" w:rsidRPr="005862DE" w:rsidP="005862DE">
      <w:pPr>
        <w:pStyle w:val="BodyText"/>
      </w:pPr>
      <w:r w:rsidRPr="005862DE">
        <w:t>N</w:t>
      </w:r>
      <w:r w:rsidRPr="005862DE">
        <w:t>ot applicable.</w:t>
      </w:r>
    </w:p>
    <w:p w:rsidR="00000000" w:rsidRPr="005862DE" w:rsidP="005862DE">
      <w:pPr>
        <w:pStyle w:val="AllowPageBreak"/>
      </w:pPr>
    </w:p>
    <w:p w:rsidR="00000000" w:rsidRPr="005862DE" w:rsidP="005862DE">
      <w:pPr>
        <w:pStyle w:val="Heading1"/>
      </w:pPr>
      <w:bookmarkStart w:id="6" w:name="O_642500"/>
      <w:bookmarkEnd w:id="6"/>
      <w:r w:rsidRPr="005862DE">
        <w:t>Employability Skills Summary</w:t>
      </w:r>
    </w:p>
    <w:p w:rsidR="00000000" w:rsidRPr="005862DE" w:rsidP="005862DE">
      <w:pPr>
        <w:pStyle w:val="BodyText"/>
      </w:pPr>
      <w:r w:rsidRPr="005862DE">
        <w:rPr>
          <w:rStyle w:val="SpecialBold"/>
        </w:rPr>
        <w:t>Employability Skills Summary for TLI42511 Certificate IV in Traffic Operations</w:t>
      </w:r>
    </w:p>
    <w:p w:rsidR="00000000" w:rsidRPr="005862DE" w:rsidP="005862DE">
      <w:pPr>
        <w:pStyle w:val="BodyText"/>
      </w:pPr>
      <w:r w:rsidRPr="005862DE">
        <w:t>The following table contains a summary of the employability skills as identified by the Transport and Logistics Industry for this qualification. This table should be interpreted in conjunction with the detailed requirements of each unit of competency packa</w:t>
      </w:r>
      <w:r w:rsidRPr="005862DE">
        <w:t xml:space="preserve">ged in this qualification. The outcomes described here are broad industry requirements that may vary depending on packaging options. </w:t>
      </w:r>
    </w:p>
    <w:p w:rsidR="00000000" w:rsidRPr="005862DE" w:rsidP="005862DE">
      <w:pPr>
        <w:pStyle w:val="BodyText"/>
      </w:pPr>
    </w:p>
    <w:tbl>
      <w:tblPr>
        <w:tblW w:w="0" w:type="auto"/>
        <w:tblLayout w:type="fixed"/>
        <w:tblCellMar>
          <w:left w:w="62" w:type="dxa"/>
          <w:right w:w="62" w:type="dxa"/>
        </w:tblCellMar>
        <w:tblLook w:val="0000"/>
      </w:tblPr>
      <w:tblGrid>
        <w:gridCol w:w="2008"/>
        <w:gridCol w:w="6480"/>
      </w:tblGrid>
      <w:tr w:rsidTr="005862DE">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RPr="005862DE" w:rsidP="005862DE">
            <w:pPr>
              <w:pStyle w:val="BodyText"/>
            </w:pPr>
            <w:r w:rsidRPr="005862DE">
              <w:rPr>
                <w:rStyle w:val="SpecialBold"/>
              </w:rPr>
              <w:t xml:space="preserve">Employability Skill </w:t>
            </w:r>
          </w:p>
        </w:tc>
        <w:tc>
          <w:tcPr>
            <w:tcW w:w="6480" w:type="dxa"/>
            <w:tcBorders>
              <w:top w:val="nil"/>
              <w:left w:val="nil"/>
              <w:bottom w:val="nil"/>
              <w:right w:val="nil"/>
            </w:tcBorders>
            <w:tcMar>
              <w:top w:w="0" w:type="dxa"/>
              <w:left w:w="62" w:type="dxa"/>
              <w:bottom w:w="0" w:type="dxa"/>
              <w:right w:w="62" w:type="dxa"/>
            </w:tcMar>
          </w:tcPr>
          <w:p w:rsidR="00000000" w:rsidP="005862DE">
            <w:pPr>
              <w:pStyle w:val="BodyText"/>
              <w:rPr>
                <w:lang w:val="en-NZ"/>
              </w:rPr>
            </w:pPr>
            <w:r w:rsidRPr="005862DE">
              <w:rPr>
                <w:rStyle w:val="SpecialBold"/>
              </w:rPr>
              <w:t>Industry/enterprise requirements for this qualification include:</w:t>
            </w:r>
          </w:p>
        </w:tc>
      </w:tr>
      <w:tr w:rsidTr="005862DE">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5862DE">
            <w:pPr>
              <w:pStyle w:val="BodyText"/>
              <w:rPr>
                <w:lang w:val="en-NZ"/>
              </w:rPr>
            </w:pPr>
            <w:r w:rsidRPr="005862DE">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5862DE" w:rsidP="005862DE">
            <w:pPr>
              <w:pStyle w:val="ListBullet"/>
            </w:pPr>
            <w:r w:rsidRPr="005862DE">
              <w:t>Use communication s</w:t>
            </w:r>
            <w:r w:rsidRPr="005862DE">
              <w:t>ystems and procedures used in driving in the road transport industry</w:t>
            </w:r>
          </w:p>
          <w:p w:rsidR="00000000" w:rsidRPr="005862DE" w:rsidP="005862DE">
            <w:pPr>
              <w:pStyle w:val="ListBullet"/>
            </w:pPr>
            <w:r w:rsidRPr="005862DE">
              <w:t>Communicate effectively with customers and regulators</w:t>
            </w:r>
          </w:p>
          <w:p w:rsidR="00000000" w:rsidRPr="005862DE" w:rsidP="005862DE">
            <w:pPr>
              <w:pStyle w:val="ListBullet"/>
            </w:pPr>
            <w:r w:rsidRPr="005862DE">
              <w:t xml:space="preserve">Read, interpret and understand regulations, instructions, manuals, notices and signs applicable to role of driving operations in the </w:t>
            </w:r>
            <w:r w:rsidRPr="005862DE">
              <w:t>road transport industry</w:t>
            </w:r>
          </w:p>
          <w:p w:rsidR="00000000" w:rsidRPr="005862DE" w:rsidP="005862DE">
            <w:pPr>
              <w:pStyle w:val="ListBullet"/>
            </w:pPr>
            <w:r w:rsidRPr="005862DE">
              <w:t>Speak clearly and directly on matters related to driving operations in the road transport industry</w:t>
            </w:r>
          </w:p>
          <w:p w:rsidR="00000000" w:rsidRPr="005862DE" w:rsidP="005862DE">
            <w:pPr>
              <w:pStyle w:val="ListBullet"/>
            </w:pPr>
            <w:r w:rsidRPr="005862DE">
              <w:t xml:space="preserve">Complete documents as part of duties, including completing relevant forms </w:t>
            </w:r>
          </w:p>
          <w:p w:rsidR="00000000" w:rsidRPr="005862DE" w:rsidP="005862DE">
            <w:pPr>
              <w:pStyle w:val="ListBullet"/>
            </w:pPr>
            <w:r w:rsidRPr="005862DE">
              <w:t>Recognise and interpret non-verbal signs, signals and beha</w:t>
            </w:r>
            <w:r w:rsidRPr="005862DE">
              <w:t>viour</w:t>
            </w:r>
          </w:p>
          <w:p w:rsidR="00000000" w:rsidP="005862DE">
            <w:pPr>
              <w:pStyle w:val="ListBullet"/>
              <w:rPr>
                <w:lang w:val="en-NZ"/>
              </w:rPr>
            </w:pPr>
            <w:r w:rsidRPr="005862DE">
              <w:t>Use relevant communication equipment</w:t>
            </w:r>
          </w:p>
        </w:tc>
      </w:tr>
      <w:tr w:rsidTr="005862DE">
        <w:tblPrEx>
          <w:tblW w:w="0" w:type="auto"/>
          <w:tblLayout w:type="fixed"/>
          <w:tblCellMar>
            <w:left w:w="62" w:type="dxa"/>
            <w:right w:w="62" w:type="dxa"/>
          </w:tblCellMar>
          <w:tblLook w:val="0000"/>
        </w:tblPrEx>
        <w:trPr>
          <w:trHeight w:val="1096"/>
        </w:trPr>
        <w:tc>
          <w:tcPr>
            <w:tcW w:w="2008" w:type="dxa"/>
            <w:tcBorders>
              <w:top w:val="nil"/>
              <w:left w:val="nil"/>
              <w:bottom w:val="nil"/>
              <w:right w:val="nil"/>
            </w:tcBorders>
            <w:tcMar>
              <w:top w:w="0" w:type="dxa"/>
              <w:left w:w="62" w:type="dxa"/>
              <w:bottom w:w="0" w:type="dxa"/>
              <w:right w:w="62" w:type="dxa"/>
            </w:tcMar>
          </w:tcPr>
          <w:p w:rsidR="00000000" w:rsidP="005862DE">
            <w:pPr>
              <w:pStyle w:val="BodyText"/>
              <w:rPr>
                <w:lang w:val="en-NZ"/>
              </w:rPr>
            </w:pPr>
            <w:r w:rsidRPr="005862DE">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5862DE" w:rsidP="005862DE">
            <w:pPr>
              <w:pStyle w:val="ListBullet"/>
            </w:pPr>
            <w:r w:rsidRPr="005862DE">
              <w:t xml:space="preserve">Assist in the resolution of interpersonal conflicts that may arise during driving operations in the road transport industry </w:t>
            </w:r>
          </w:p>
          <w:p w:rsidR="00000000" w:rsidRPr="005862DE" w:rsidP="005862DE">
            <w:pPr>
              <w:pStyle w:val="ListBullet"/>
            </w:pPr>
            <w:r w:rsidRPr="005862DE">
              <w:t>Avoid and prevent the harassment of others in the workplace</w:t>
            </w:r>
          </w:p>
          <w:p w:rsidR="00000000" w:rsidRPr="005862DE" w:rsidP="005862DE">
            <w:pPr>
              <w:pStyle w:val="ListBullet"/>
            </w:pPr>
            <w:r w:rsidRPr="005862DE">
              <w:t>Collaborate with others in the job role of driving operations in the road transport industry</w:t>
            </w:r>
          </w:p>
          <w:p w:rsidR="00000000" w:rsidP="005862DE">
            <w:pPr>
              <w:pStyle w:val="ListBullet"/>
              <w:rPr>
                <w:lang w:val="en-NZ"/>
              </w:rPr>
            </w:pPr>
            <w:r w:rsidRPr="005862DE">
              <w:t>Work with persons of different ages, gender, race, religion, political persuasion, etc.</w:t>
            </w:r>
          </w:p>
        </w:tc>
      </w:tr>
      <w:tr w:rsidTr="005862DE">
        <w:tblPrEx>
          <w:tblW w:w="0" w:type="auto"/>
          <w:tblLayout w:type="fixed"/>
          <w:tblCellMar>
            <w:left w:w="62" w:type="dxa"/>
            <w:right w:w="62" w:type="dxa"/>
          </w:tblCellMar>
          <w:tblLook w:val="0000"/>
        </w:tblPrEx>
        <w:trPr>
          <w:trHeight w:val="480"/>
        </w:trPr>
        <w:tc>
          <w:tcPr>
            <w:tcW w:w="2008" w:type="dxa"/>
            <w:tcBorders>
              <w:top w:val="nil"/>
              <w:left w:val="nil"/>
              <w:bottom w:val="nil"/>
              <w:right w:val="nil"/>
            </w:tcBorders>
            <w:tcMar>
              <w:top w:w="0" w:type="dxa"/>
              <w:left w:w="62" w:type="dxa"/>
              <w:bottom w:w="0" w:type="dxa"/>
              <w:right w:w="62" w:type="dxa"/>
            </w:tcMar>
          </w:tcPr>
          <w:p w:rsidR="00000000" w:rsidP="005862DE">
            <w:pPr>
              <w:pStyle w:val="BodyText"/>
              <w:rPr>
                <w:lang w:val="en-NZ"/>
              </w:rPr>
            </w:pPr>
            <w:r w:rsidRPr="005862DE">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5862DE" w:rsidP="005862DE">
            <w:pPr>
              <w:pStyle w:val="ListBullet"/>
            </w:pPr>
            <w:r w:rsidRPr="005862DE">
              <w:t xml:space="preserve">Identify and solve or report problems arising during the </w:t>
            </w:r>
            <w:r w:rsidRPr="005862DE">
              <w:t>job role of driving operations in the road transport industry</w:t>
            </w:r>
          </w:p>
          <w:p w:rsidR="00000000" w:rsidRPr="005862DE" w:rsidP="005862DE">
            <w:pPr>
              <w:pStyle w:val="ListBullet"/>
            </w:pPr>
            <w:r w:rsidRPr="005862DE">
              <w:t>Recognise problems that may occur in the job role of driving operations in the road transport industry and take appropriate action to report or resolve them within limits of responsibility</w:t>
            </w:r>
          </w:p>
          <w:p w:rsidR="00000000" w:rsidP="005862DE">
            <w:pPr>
              <w:pStyle w:val="ListBullet"/>
              <w:rPr>
                <w:lang w:val="en-NZ"/>
              </w:rPr>
            </w:pPr>
            <w:r w:rsidRPr="005862DE">
              <w:t>Recognise hazards and risks in a range of driving operation situations in the road transport industry</w:t>
            </w:r>
          </w:p>
        </w:tc>
      </w:tr>
      <w:tr w:rsidTr="005862DE">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5862DE">
            <w:pPr>
              <w:pStyle w:val="BodyText"/>
              <w:rPr>
                <w:lang w:val="en-NZ"/>
              </w:rPr>
            </w:pPr>
            <w:r w:rsidRPr="005862DE">
              <w:rPr>
                <w:rStyle w:val="SpecialBold"/>
              </w:rPr>
              <w:t>Initiative and enterprise</w:t>
            </w:r>
          </w:p>
        </w:tc>
        <w:tc>
          <w:tcPr>
            <w:tcW w:w="6480" w:type="dxa"/>
            <w:tcBorders>
              <w:top w:val="nil"/>
              <w:left w:val="nil"/>
              <w:bottom w:val="nil"/>
              <w:right w:val="nil"/>
            </w:tcBorders>
            <w:tcMar>
              <w:top w:w="0" w:type="dxa"/>
              <w:left w:w="62" w:type="dxa"/>
              <w:bottom w:w="0" w:type="dxa"/>
              <w:right w:w="62" w:type="dxa"/>
            </w:tcMar>
          </w:tcPr>
          <w:p w:rsidR="00000000" w:rsidP="005862DE">
            <w:pPr>
              <w:pStyle w:val="ListBullet"/>
              <w:rPr>
                <w:lang w:val="en-NZ"/>
              </w:rPr>
            </w:pPr>
            <w:r w:rsidRPr="005862DE">
              <w:t>Respond appropriately to changes in equipment, standard operating procedures and the work environment</w:t>
            </w:r>
          </w:p>
        </w:tc>
      </w:tr>
      <w:tr w:rsidTr="005862DE">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5862DE">
            <w:pPr>
              <w:pStyle w:val="BodyText"/>
              <w:rPr>
                <w:lang w:val="en-NZ"/>
              </w:rPr>
            </w:pPr>
            <w:r w:rsidRPr="005862DE">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5862DE" w:rsidP="005862DE">
            <w:pPr>
              <w:pStyle w:val="ListBullet"/>
            </w:pPr>
            <w:r w:rsidRPr="005862DE">
              <w:t xml:space="preserve">Apply and undertake operational and emergency plans, systems and procedures </w:t>
            </w:r>
          </w:p>
          <w:p w:rsidR="00000000" w:rsidRPr="005862DE" w:rsidP="005862DE">
            <w:pPr>
              <w:pStyle w:val="ListBullet"/>
            </w:pPr>
            <w:r w:rsidRPr="005862DE">
              <w:t xml:space="preserve">Comply with applicable road safety regulations and codes of practice </w:t>
            </w:r>
          </w:p>
          <w:p w:rsidR="00000000" w:rsidRPr="005862DE" w:rsidP="005862DE">
            <w:pPr>
              <w:pStyle w:val="ListBullet"/>
            </w:pPr>
            <w:r w:rsidRPr="005862DE">
              <w:t>Apply and undertake workplace security, safety management systems and safeworking requirements</w:t>
            </w:r>
          </w:p>
          <w:p w:rsidR="00000000" w:rsidRPr="005862DE" w:rsidP="005862DE">
            <w:pPr>
              <w:pStyle w:val="ListBullet"/>
            </w:pPr>
            <w:r w:rsidRPr="005862DE">
              <w:t xml:space="preserve">Collect and </w:t>
            </w:r>
            <w:r w:rsidRPr="005862DE">
              <w:t>interpret information needed during driving operations in the road transport industry within limits of responsibility</w:t>
            </w:r>
          </w:p>
          <w:p w:rsidR="00000000" w:rsidP="005862DE">
            <w:pPr>
              <w:pStyle w:val="ListBullet"/>
              <w:rPr>
                <w:lang w:val="en-NZ"/>
              </w:rPr>
            </w:pPr>
            <w:r w:rsidRPr="005862DE">
              <w:t>Manage time in the job role of driving operations in the road transport industry</w:t>
            </w:r>
          </w:p>
        </w:tc>
      </w:tr>
      <w:tr w:rsidTr="005862DE">
        <w:tblPrEx>
          <w:tblW w:w="0" w:type="auto"/>
          <w:tblLayout w:type="fixed"/>
          <w:tblCellMar>
            <w:left w:w="62" w:type="dxa"/>
            <w:right w:w="62" w:type="dxa"/>
          </w:tblCellMar>
          <w:tblLook w:val="0000"/>
        </w:tblPrEx>
        <w:trPr>
          <w:trHeight w:val="124"/>
        </w:trPr>
        <w:tc>
          <w:tcPr>
            <w:tcW w:w="2008" w:type="dxa"/>
            <w:tcBorders>
              <w:top w:val="nil"/>
              <w:left w:val="nil"/>
              <w:bottom w:val="nil"/>
              <w:right w:val="nil"/>
            </w:tcBorders>
            <w:tcMar>
              <w:top w:w="0" w:type="dxa"/>
              <w:left w:w="62" w:type="dxa"/>
              <w:bottom w:w="0" w:type="dxa"/>
              <w:right w:w="62" w:type="dxa"/>
            </w:tcMar>
          </w:tcPr>
          <w:p w:rsidR="00000000" w:rsidP="005862DE">
            <w:pPr>
              <w:pStyle w:val="BodyText"/>
              <w:rPr>
                <w:lang w:val="en-NZ"/>
              </w:rPr>
            </w:pPr>
            <w:r w:rsidRPr="005862DE">
              <w:rPr>
                <w:rStyle w:val="SpecialBold"/>
              </w:rPr>
              <w:t>Self management</w:t>
            </w:r>
          </w:p>
        </w:tc>
        <w:tc>
          <w:tcPr>
            <w:tcW w:w="6480" w:type="dxa"/>
            <w:tcBorders>
              <w:top w:val="nil"/>
              <w:left w:val="nil"/>
              <w:bottom w:val="nil"/>
              <w:right w:val="nil"/>
            </w:tcBorders>
            <w:tcMar>
              <w:top w:w="0" w:type="dxa"/>
              <w:left w:w="62" w:type="dxa"/>
              <w:bottom w:w="0" w:type="dxa"/>
              <w:right w:w="62" w:type="dxa"/>
            </w:tcMar>
          </w:tcPr>
          <w:p w:rsidR="00000000" w:rsidRPr="005862DE" w:rsidP="005862DE">
            <w:pPr>
              <w:pStyle w:val="ListBullet"/>
            </w:pPr>
            <w:r w:rsidRPr="005862DE">
              <w:t>Apply and undertake applicable regulations and instructions</w:t>
            </w:r>
          </w:p>
          <w:p w:rsidR="00000000" w:rsidRPr="005862DE" w:rsidP="005862DE">
            <w:pPr>
              <w:pStyle w:val="ListBullet"/>
            </w:pPr>
            <w:r w:rsidRPr="005862DE">
              <w:t>Follow work plans and schedules</w:t>
            </w:r>
          </w:p>
          <w:p w:rsidR="00000000" w:rsidP="005862DE">
            <w:pPr>
              <w:pStyle w:val="ListBullet"/>
              <w:rPr>
                <w:lang w:val="en-NZ"/>
              </w:rPr>
            </w:pPr>
            <w:r w:rsidRPr="005862DE">
              <w:t>Check own work performance</w:t>
            </w:r>
          </w:p>
        </w:tc>
      </w:tr>
      <w:tr w:rsidTr="005862DE">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5862DE">
            <w:pPr>
              <w:pStyle w:val="BodyText"/>
              <w:rPr>
                <w:lang w:val="en-NZ"/>
              </w:rPr>
            </w:pPr>
            <w:r w:rsidRPr="005862DE">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P="005862DE">
            <w:pPr>
              <w:pStyle w:val="ListBullet"/>
              <w:rPr>
                <w:lang w:val="en-NZ"/>
              </w:rPr>
            </w:pPr>
            <w:r w:rsidRPr="005862DE">
              <w:t>Participate in updating own knowledge and skills required for driving operations and working in the road transport industry, i</w:t>
            </w:r>
            <w:r w:rsidRPr="005862DE">
              <w:t>n response to changes in the processes and equipment used in the road transport industry</w:t>
            </w:r>
          </w:p>
        </w:tc>
      </w:tr>
      <w:tr w:rsidTr="005862DE">
        <w:tblPrEx>
          <w:tblW w:w="0" w:type="auto"/>
          <w:tblLayout w:type="fixed"/>
          <w:tblCellMar>
            <w:left w:w="62" w:type="dxa"/>
            <w:right w:w="62" w:type="dxa"/>
          </w:tblCellMar>
          <w:tblLook w:val="0000"/>
        </w:tblPrEx>
        <w:trPr>
          <w:trHeight w:val="1285"/>
        </w:trPr>
        <w:tc>
          <w:tcPr>
            <w:tcW w:w="2008" w:type="dxa"/>
            <w:tcBorders>
              <w:top w:val="nil"/>
              <w:left w:val="nil"/>
              <w:bottom w:val="nil"/>
              <w:right w:val="nil"/>
            </w:tcBorders>
            <w:tcMar>
              <w:top w:w="0" w:type="dxa"/>
              <w:left w:w="62" w:type="dxa"/>
              <w:bottom w:w="0" w:type="dxa"/>
              <w:right w:w="62" w:type="dxa"/>
            </w:tcMar>
          </w:tcPr>
          <w:p w:rsidR="00000000" w:rsidP="005862DE">
            <w:pPr>
              <w:pStyle w:val="BodyText"/>
              <w:rPr>
                <w:lang w:val="en-NZ"/>
              </w:rPr>
            </w:pPr>
            <w:r w:rsidRPr="005862DE">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5862DE" w:rsidP="005862DE">
            <w:pPr>
              <w:pStyle w:val="ListBullet"/>
            </w:pPr>
            <w:r w:rsidRPr="005862DE">
              <w:t xml:space="preserve">Operate ancillary equipment and tools required during driving operations in the road transport industry </w:t>
            </w:r>
          </w:p>
          <w:p w:rsidR="00000000" w:rsidRPr="005862DE" w:rsidP="005862DE">
            <w:pPr>
              <w:pStyle w:val="ListBullet"/>
            </w:pPr>
            <w:r w:rsidRPr="005862DE">
              <w:t>Apply operational and servicing instructions for equipment used during driving operations in the road transport industry</w:t>
            </w:r>
          </w:p>
          <w:p w:rsidR="00000000" w:rsidRPr="005862DE" w:rsidP="005862DE">
            <w:pPr>
              <w:pStyle w:val="ListBullet"/>
            </w:pPr>
            <w:r w:rsidRPr="005862DE">
              <w:t>Apply and undertake applicable safeworking requirements and WHS/OHS procedures during driving operations in the road transport industry</w:t>
            </w:r>
          </w:p>
        </w:tc>
      </w:tr>
    </w:tbl>
    <w:p w:rsidR="00000000" w:rsidRPr="005862DE" w:rsidP="005862DE">
      <w:pPr>
        <w:pStyle w:val="BodyText"/>
      </w:pPr>
    </w:p>
    <w:p w:rsidR="00000000" w:rsidRPr="005862DE" w:rsidP="005862DE">
      <w:pPr>
        <w:pStyle w:val="AllowPageBreak"/>
      </w:pPr>
    </w:p>
    <w:p w:rsidR="00000000" w:rsidRPr="005862DE" w:rsidP="005862DE">
      <w:pPr>
        <w:pStyle w:val="Heading1"/>
      </w:pPr>
      <w:bookmarkStart w:id="7" w:name="O_642499"/>
      <w:bookmarkEnd w:id="7"/>
      <w:r w:rsidRPr="005862DE">
        <w:t>Packaging Rules</w:t>
      </w:r>
    </w:p>
    <w:p w:rsidR="00000000" w:rsidRPr="005862DE" w:rsidP="005862DE">
      <w:pPr>
        <w:pStyle w:val="BodyText"/>
      </w:pPr>
      <w:r w:rsidRPr="005862DE">
        <w:rPr>
          <w:rStyle w:val="SpecialBold"/>
        </w:rPr>
        <w:t>Requirements for completion of the qualification</w:t>
      </w:r>
    </w:p>
    <w:p w:rsidR="00000000" w:rsidRPr="005862DE" w:rsidP="005862DE">
      <w:pPr>
        <w:pStyle w:val="BodyText"/>
      </w:pPr>
      <w:r w:rsidRPr="005862DE">
        <w:t xml:space="preserve">A successful assessment outcome for a total of </w:t>
      </w:r>
      <w:r w:rsidRPr="005862DE">
        <w:rPr>
          <w:rStyle w:val="SpecialBold"/>
        </w:rPr>
        <w:t>10 to 12 units</w:t>
      </w:r>
      <w:r w:rsidRPr="005862DE">
        <w:t xml:space="preserve"> of competency (depending on the specialist group chosen), comprising:</w:t>
      </w:r>
    </w:p>
    <w:p w:rsidR="00000000" w:rsidRPr="005862DE" w:rsidP="005862DE">
      <w:pPr>
        <w:pStyle w:val="ListBullet"/>
      </w:pPr>
      <w:r w:rsidRPr="005862DE">
        <w:rPr>
          <w:rStyle w:val="SpecialBold"/>
        </w:rPr>
        <w:t>3 core units</w:t>
      </w:r>
      <w:r w:rsidRPr="005862DE">
        <w:t xml:space="preserve"> listed below</w:t>
      </w:r>
    </w:p>
    <w:p w:rsidR="00000000" w:rsidRPr="005862DE" w:rsidP="005862DE">
      <w:pPr>
        <w:pStyle w:val="BodyText"/>
      </w:pPr>
      <w:r w:rsidRPr="005862DE">
        <w:t>plus</w:t>
      </w:r>
    </w:p>
    <w:p w:rsidR="00000000" w:rsidRPr="005862DE" w:rsidP="005862DE">
      <w:pPr>
        <w:pStyle w:val="ListBullet"/>
      </w:pPr>
      <w:r w:rsidRPr="005862DE">
        <w:rPr>
          <w:rStyle w:val="SpecialBold"/>
        </w:rPr>
        <w:t>at least 1 licensing or industry unit</w:t>
      </w:r>
      <w:r w:rsidRPr="005862DE">
        <w:t xml:space="preserve"> listed below relevant to the vehicle type applicable to the job role</w:t>
      </w:r>
    </w:p>
    <w:p w:rsidR="00000000" w:rsidRPr="005862DE" w:rsidP="005862DE">
      <w:pPr>
        <w:pStyle w:val="BodyText"/>
      </w:pPr>
      <w:r w:rsidRPr="005862DE">
        <w:t>plus</w:t>
      </w:r>
    </w:p>
    <w:p w:rsidR="00000000" w:rsidRPr="005862DE" w:rsidP="005862DE">
      <w:pPr>
        <w:pStyle w:val="ListBullet"/>
      </w:pPr>
      <w:r w:rsidRPr="005862DE">
        <w:rPr>
          <w:rStyle w:val="SpecialBold"/>
        </w:rPr>
        <w:t xml:space="preserve">all units in one specialist elective group </w:t>
      </w:r>
      <w:r w:rsidRPr="005862DE">
        <w:t xml:space="preserve">listed below (job roles): A, B, C or D </w:t>
      </w:r>
    </w:p>
    <w:p w:rsidR="00000000" w:rsidRPr="005862DE" w:rsidP="005862DE">
      <w:pPr>
        <w:pStyle w:val="BodyText"/>
      </w:pPr>
      <w:r w:rsidRPr="005862DE">
        <w:t>plus</w:t>
      </w:r>
    </w:p>
    <w:p w:rsidR="00000000" w:rsidRPr="005862DE" w:rsidP="005862DE">
      <w:pPr>
        <w:pStyle w:val="ListBullet"/>
      </w:pPr>
      <w:r w:rsidRPr="005862DE">
        <w:rPr>
          <w:rStyle w:val="SpecialBold"/>
        </w:rPr>
        <w:t>5 general elective units</w:t>
      </w:r>
      <w:r w:rsidRPr="005862DE">
        <w:t xml:space="preserve"> which may be taken from the g</w:t>
      </w:r>
      <w:r w:rsidRPr="005862DE">
        <w:t>eneral elective units listed below, or may consist of up to 2 units drawn with appropriate contextualisation from qualifications at the same level or one higher in this Training Package or any other currently endorsed national Training Package or accredite</w:t>
      </w:r>
      <w:r w:rsidRPr="005862DE">
        <w:t>d course.</w:t>
      </w:r>
    </w:p>
    <w:p w:rsidR="00000000" w:rsidRPr="005862DE" w:rsidP="005862DE">
      <w:pPr>
        <w:pStyle w:val="BodyText"/>
      </w:pPr>
    </w:p>
    <w:p w:rsidR="00000000" w:rsidRPr="005862DE" w:rsidP="005862DE">
      <w:pPr>
        <w:pStyle w:val="BodyText"/>
      </w:pPr>
      <w:r w:rsidRPr="005862DE">
        <w:t>Where imported units are selected care must be taken to ensure that all prerequisites specified in the unit are complied with.</w:t>
      </w:r>
    </w:p>
    <w:p w:rsidR="00000000" w:rsidRPr="005862DE" w:rsidP="005862DE">
      <w:pPr>
        <w:pStyle w:val="BodyText"/>
      </w:pPr>
    </w:p>
    <w:p w:rsidR="00000000" w:rsidRPr="005862DE" w:rsidP="005862DE">
      <w:pPr>
        <w:pStyle w:val="BodyText"/>
      </w:pPr>
      <w:r w:rsidRPr="005862DE">
        <w:rPr>
          <w:rStyle w:val="SpecialBold"/>
        </w:rPr>
        <w:t>Core Units</w:t>
      </w:r>
    </w:p>
    <w:p w:rsidR="00000000" w:rsidRPr="005862DE" w:rsidP="005862DE">
      <w:pPr>
        <w:pStyle w:val="BodyText"/>
      </w:pPr>
    </w:p>
    <w:tbl>
      <w:tblPr>
        <w:tblW w:w="9359" w:type="dxa"/>
        <w:tblLayout w:type="fixed"/>
        <w:tblCellMar>
          <w:left w:w="62" w:type="dxa"/>
          <w:right w:w="62" w:type="dxa"/>
        </w:tblCellMar>
        <w:tblLook w:val="0000"/>
      </w:tblPr>
      <w:tblGrid>
        <w:gridCol w:w="478"/>
        <w:gridCol w:w="2316"/>
        <w:gridCol w:w="1856"/>
        <w:gridCol w:w="4709"/>
      </w:tblGrid>
      <w:tr w:rsidTr="005862DE">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rPr>
                <w:rStyle w:val="SpecialBold"/>
              </w:rPr>
              <w:t>Unit</w:t>
            </w:r>
          </w:p>
        </w:tc>
      </w:tr>
      <w:tr w:rsidTr="005862DE">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F</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Safety Management</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TLIF2010A</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P="005862DE">
            <w:pPr>
              <w:pStyle w:val="BodyText"/>
              <w:rPr>
                <w:lang w:val="en-NZ"/>
              </w:rPr>
            </w:pPr>
            <w:r w:rsidRPr="005862DE">
              <w:t>Apply fatigue management strategies</w:t>
            </w:r>
          </w:p>
        </w:tc>
      </w:tr>
      <w:tr w:rsidTr="005862DE">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TLIF4095A</w:t>
            </w:r>
          </w:p>
        </w:tc>
        <w:tc>
          <w:tcPr>
            <w:tcW w:w="4709" w:type="dxa"/>
            <w:tcBorders>
              <w:top w:val="nil"/>
              <w:left w:val="single" w:sz="4" w:space="0" w:color="auto"/>
              <w:bottom w:val="nil"/>
              <w:right w:val="nil"/>
            </w:tcBorders>
            <w:tcMar>
              <w:top w:w="0" w:type="dxa"/>
              <w:left w:w="62" w:type="dxa"/>
              <w:bottom w:w="0" w:type="dxa"/>
              <w:right w:w="62" w:type="dxa"/>
            </w:tcMar>
          </w:tcPr>
          <w:p w:rsidR="00000000" w:rsidP="005862DE">
            <w:pPr>
              <w:pStyle w:val="BodyText"/>
              <w:rPr>
                <w:lang w:val="en-NZ"/>
              </w:rPr>
            </w:pPr>
            <w:r w:rsidRPr="005862DE">
              <w:t>Apply occupational health and safety requirements for driving operations</w:t>
            </w:r>
          </w:p>
        </w:tc>
      </w:tr>
      <w:tr w:rsidTr="005862DE">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TLIF4066A</w:t>
            </w:r>
          </w:p>
        </w:tc>
        <w:tc>
          <w:tcPr>
            <w:tcW w:w="4709" w:type="dxa"/>
            <w:tcBorders>
              <w:top w:val="nil"/>
              <w:left w:val="single" w:sz="4" w:space="0" w:color="auto"/>
              <w:bottom w:val="nil"/>
              <w:right w:val="nil"/>
            </w:tcBorders>
            <w:tcMar>
              <w:top w:w="0" w:type="dxa"/>
              <w:left w:w="62" w:type="dxa"/>
              <w:bottom w:w="0" w:type="dxa"/>
              <w:right w:w="62" w:type="dxa"/>
            </w:tcMar>
          </w:tcPr>
          <w:p w:rsidR="00000000" w:rsidRPr="005862DE" w:rsidP="005862DE">
            <w:pPr>
              <w:pStyle w:val="BodyText"/>
            </w:pPr>
            <w:r w:rsidRPr="005862DE">
              <w:t>Implement and supervise transport regulations compliance systems</w:t>
            </w:r>
          </w:p>
        </w:tc>
      </w:tr>
    </w:tbl>
    <w:p w:rsidR="00000000" w:rsidRPr="005862DE" w:rsidP="005862DE">
      <w:pPr>
        <w:pStyle w:val="BodyText"/>
      </w:pPr>
    </w:p>
    <w:p w:rsidR="00000000" w:rsidRPr="005862DE" w:rsidP="005862DE">
      <w:pPr>
        <w:pStyle w:val="BodyText"/>
      </w:pPr>
      <w:r w:rsidRPr="005862DE">
        <w:rPr>
          <w:rStyle w:val="SpecialBold"/>
        </w:rPr>
        <w:t>Licensing /Industry Units</w:t>
      </w:r>
    </w:p>
    <w:p w:rsidR="00000000" w:rsidRPr="005862DE" w:rsidP="005862DE">
      <w:pPr>
        <w:pStyle w:val="BodyText"/>
      </w:pPr>
      <w:r w:rsidRPr="005862DE">
        <w:t xml:space="preserve">Select at least </w:t>
      </w:r>
      <w:r w:rsidRPr="005862DE">
        <w:rPr>
          <w:rStyle w:val="SpecialBold"/>
        </w:rPr>
        <w:t xml:space="preserve">one </w:t>
      </w:r>
      <w:r w:rsidRPr="005862DE">
        <w:t xml:space="preserve">unit from the following units applicable to job role and </w:t>
      </w:r>
      <w:r w:rsidRPr="005862DE">
        <w:t>relevant vehicle type:</w:t>
      </w:r>
    </w:p>
    <w:p w:rsidR="00000000" w:rsidRPr="005862DE" w:rsidP="005862DE">
      <w:pPr>
        <w:pStyle w:val="BodyText"/>
      </w:pPr>
    </w:p>
    <w:tbl>
      <w:tblPr>
        <w:tblW w:w="9358" w:type="dxa"/>
        <w:tblLayout w:type="fixed"/>
        <w:tblCellMar>
          <w:left w:w="62" w:type="dxa"/>
          <w:right w:w="62" w:type="dxa"/>
        </w:tblCellMar>
        <w:tblLook w:val="0000"/>
      </w:tblPr>
      <w:tblGrid>
        <w:gridCol w:w="571"/>
        <w:gridCol w:w="2223"/>
        <w:gridCol w:w="1856"/>
        <w:gridCol w:w="4708"/>
      </w:tblGrid>
      <w:tr w:rsidTr="005862DE">
        <w:tblPrEx>
          <w:tblW w:w="9358"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Field</w:t>
            </w:r>
          </w:p>
        </w:tc>
        <w:tc>
          <w:tcPr>
            <w:tcW w:w="6564"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rPr>
                <w:rStyle w:val="SpecialBold"/>
              </w:rPr>
              <w:t>Unit</w:t>
            </w:r>
          </w:p>
        </w:tc>
      </w:tr>
      <w:tr w:rsidTr="005862DE">
        <w:tblPrEx>
          <w:tblW w:w="9358" w:type="dxa"/>
          <w:tblLayout w:type="fixed"/>
          <w:tblCellMar>
            <w:left w:w="62" w:type="dxa"/>
            <w:right w:w="62" w:type="dxa"/>
          </w:tblCellMar>
          <w:tblLook w:val="0000"/>
        </w:tblPrEx>
        <w:tc>
          <w:tcPr>
            <w:tcW w:w="571"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C</w:t>
            </w:r>
          </w:p>
        </w:tc>
        <w:tc>
          <w:tcPr>
            <w:tcW w:w="222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Vehicle Operation</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TLIC1051A</w:t>
            </w:r>
          </w:p>
        </w:tc>
        <w:tc>
          <w:tcPr>
            <w:tcW w:w="4708" w:type="dxa"/>
            <w:tcBorders>
              <w:top w:val="single" w:sz="4" w:space="0" w:color="auto"/>
              <w:left w:val="single" w:sz="4" w:space="0" w:color="auto"/>
              <w:bottom w:val="nil"/>
              <w:right w:val="nil"/>
            </w:tcBorders>
            <w:tcMar>
              <w:top w:w="0" w:type="dxa"/>
              <w:left w:w="62" w:type="dxa"/>
              <w:bottom w:w="0" w:type="dxa"/>
              <w:right w:w="62" w:type="dxa"/>
            </w:tcMar>
          </w:tcPr>
          <w:p w:rsidR="00000000" w:rsidP="005862DE">
            <w:pPr>
              <w:pStyle w:val="BodyText"/>
              <w:rPr>
                <w:lang w:val="en-NZ"/>
              </w:rPr>
            </w:pPr>
            <w:r w:rsidRPr="005862DE">
              <w:t>Operate commercial vehicle</w:t>
            </w:r>
          </w:p>
        </w:tc>
      </w:tr>
      <w:tr w:rsidTr="005862DE">
        <w:tblPrEx>
          <w:tblW w:w="9358" w:type="dxa"/>
          <w:tblLayout w:type="fixed"/>
          <w:tblCellMar>
            <w:left w:w="62" w:type="dxa"/>
            <w:right w:w="62" w:type="dxa"/>
          </w:tblCellMar>
          <w:tblLook w:val="0000"/>
        </w:tblPrEx>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TLIC2002A</w:t>
            </w:r>
          </w:p>
        </w:tc>
        <w:tc>
          <w:tcPr>
            <w:tcW w:w="4708" w:type="dxa"/>
            <w:tcBorders>
              <w:top w:val="nil"/>
              <w:left w:val="single" w:sz="4" w:space="0" w:color="auto"/>
              <w:bottom w:val="nil"/>
              <w:right w:val="nil"/>
            </w:tcBorders>
            <w:tcMar>
              <w:top w:w="0" w:type="dxa"/>
              <w:left w:w="62" w:type="dxa"/>
              <w:bottom w:w="0" w:type="dxa"/>
              <w:right w:w="62" w:type="dxa"/>
            </w:tcMar>
          </w:tcPr>
          <w:p w:rsidR="00000000" w:rsidP="005862DE">
            <w:pPr>
              <w:pStyle w:val="BodyText"/>
              <w:rPr>
                <w:lang w:val="en-NZ"/>
              </w:rPr>
            </w:pPr>
            <w:r w:rsidRPr="005862DE">
              <w:t>Drive light rigid vehicle</w:t>
            </w:r>
          </w:p>
        </w:tc>
      </w:tr>
      <w:tr w:rsidTr="005862DE">
        <w:tblPrEx>
          <w:tblW w:w="9358" w:type="dxa"/>
          <w:tblLayout w:type="fixed"/>
          <w:tblCellMar>
            <w:left w:w="62" w:type="dxa"/>
            <w:right w:w="62" w:type="dxa"/>
          </w:tblCellMar>
          <w:tblLook w:val="0000"/>
        </w:tblPrEx>
        <w:trPr>
          <w:trHeight w:val="237"/>
        </w:trPr>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TLIC3003A</w:t>
            </w:r>
          </w:p>
        </w:tc>
        <w:tc>
          <w:tcPr>
            <w:tcW w:w="4708" w:type="dxa"/>
            <w:tcBorders>
              <w:top w:val="nil"/>
              <w:left w:val="single" w:sz="4" w:space="0" w:color="auto"/>
              <w:bottom w:val="nil"/>
              <w:right w:val="nil"/>
            </w:tcBorders>
            <w:tcMar>
              <w:top w:w="0" w:type="dxa"/>
              <w:left w:w="62" w:type="dxa"/>
              <w:bottom w:w="0" w:type="dxa"/>
              <w:right w:w="62" w:type="dxa"/>
            </w:tcMar>
          </w:tcPr>
          <w:p w:rsidR="00000000" w:rsidP="005862DE">
            <w:pPr>
              <w:pStyle w:val="BodyText"/>
              <w:rPr>
                <w:lang w:val="en-NZ"/>
              </w:rPr>
            </w:pPr>
            <w:r w:rsidRPr="005862DE">
              <w:t>Drive medium rigid vehicle</w:t>
            </w:r>
          </w:p>
        </w:tc>
      </w:tr>
      <w:tr w:rsidTr="005862DE">
        <w:tblPrEx>
          <w:tblW w:w="9358" w:type="dxa"/>
          <w:tblLayout w:type="fixed"/>
          <w:tblCellMar>
            <w:left w:w="62" w:type="dxa"/>
            <w:right w:w="62" w:type="dxa"/>
          </w:tblCellMar>
          <w:tblLook w:val="0000"/>
        </w:tblPrEx>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TLIC3004A</w:t>
            </w:r>
          </w:p>
        </w:tc>
        <w:tc>
          <w:tcPr>
            <w:tcW w:w="4708" w:type="dxa"/>
            <w:tcBorders>
              <w:top w:val="nil"/>
              <w:left w:val="single" w:sz="4" w:space="0" w:color="auto"/>
              <w:bottom w:val="nil"/>
              <w:right w:val="nil"/>
            </w:tcBorders>
            <w:tcMar>
              <w:top w:w="0" w:type="dxa"/>
              <w:left w:w="62" w:type="dxa"/>
              <w:bottom w:w="0" w:type="dxa"/>
              <w:right w:w="62" w:type="dxa"/>
            </w:tcMar>
          </w:tcPr>
          <w:p w:rsidR="00000000" w:rsidP="005862DE">
            <w:pPr>
              <w:pStyle w:val="BodyText"/>
              <w:rPr>
                <w:lang w:val="en-NZ"/>
              </w:rPr>
            </w:pPr>
            <w:r w:rsidRPr="005862DE">
              <w:t>Drive heavy rigid vehicle</w:t>
            </w:r>
          </w:p>
        </w:tc>
      </w:tr>
      <w:tr w:rsidTr="005862DE">
        <w:tblPrEx>
          <w:tblW w:w="9358" w:type="dxa"/>
          <w:tblLayout w:type="fixed"/>
          <w:tblCellMar>
            <w:left w:w="62" w:type="dxa"/>
            <w:right w:w="62" w:type="dxa"/>
          </w:tblCellMar>
          <w:tblLook w:val="0000"/>
        </w:tblPrEx>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TLIC3005A</w:t>
            </w:r>
          </w:p>
        </w:tc>
        <w:tc>
          <w:tcPr>
            <w:tcW w:w="4708" w:type="dxa"/>
            <w:tcBorders>
              <w:top w:val="nil"/>
              <w:left w:val="single" w:sz="4" w:space="0" w:color="auto"/>
              <w:bottom w:val="nil"/>
              <w:right w:val="nil"/>
            </w:tcBorders>
            <w:tcMar>
              <w:top w:w="0" w:type="dxa"/>
              <w:left w:w="62" w:type="dxa"/>
              <w:bottom w:w="0" w:type="dxa"/>
              <w:right w:w="62" w:type="dxa"/>
            </w:tcMar>
          </w:tcPr>
          <w:p w:rsidR="00000000" w:rsidP="005862DE">
            <w:pPr>
              <w:pStyle w:val="BodyText"/>
              <w:rPr>
                <w:lang w:val="en-NZ"/>
              </w:rPr>
            </w:pPr>
            <w:r w:rsidRPr="005862DE">
              <w:t>Drive heavy combination vehicle</w:t>
            </w:r>
          </w:p>
        </w:tc>
      </w:tr>
      <w:tr w:rsidTr="005862DE">
        <w:tblPrEx>
          <w:tblW w:w="9358" w:type="dxa"/>
          <w:tblLayout w:type="fixed"/>
          <w:tblCellMar>
            <w:left w:w="62" w:type="dxa"/>
            <w:right w:w="62" w:type="dxa"/>
          </w:tblCellMar>
          <w:tblLook w:val="0000"/>
        </w:tblPrEx>
        <w:trPr>
          <w:trHeight w:val="237"/>
        </w:trPr>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TLIC4006A</w:t>
            </w:r>
          </w:p>
        </w:tc>
        <w:tc>
          <w:tcPr>
            <w:tcW w:w="4708" w:type="dxa"/>
            <w:tcBorders>
              <w:top w:val="nil"/>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Drive multi-combination vehicle</w:t>
            </w:r>
          </w:p>
        </w:tc>
      </w:tr>
      <w:tr w:rsidTr="005862DE">
        <w:tblPrEx>
          <w:tblW w:w="9358" w:type="dxa"/>
          <w:tblLayout w:type="fixed"/>
          <w:tblCellMar>
            <w:left w:w="62" w:type="dxa"/>
            <w:right w:w="62" w:type="dxa"/>
          </w:tblCellMar>
          <w:tblLook w:val="0000"/>
        </w:tblPrEx>
        <w:trPr>
          <w:trHeight w:val="237"/>
        </w:trPr>
        <w:tc>
          <w:tcPr>
            <w:tcW w:w="571"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LIC</w:t>
            </w:r>
          </w:p>
        </w:tc>
        <w:tc>
          <w:tcPr>
            <w:tcW w:w="2223"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 xml:space="preserve">Licensing </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TLILIC2014B</w:t>
            </w:r>
          </w:p>
        </w:tc>
        <w:tc>
          <w:tcPr>
            <w:tcW w:w="4708" w:type="dxa"/>
            <w:tcBorders>
              <w:top w:val="single" w:sz="4" w:space="0" w:color="auto"/>
              <w:left w:val="single" w:sz="4" w:space="0" w:color="auto"/>
              <w:bottom w:val="nil"/>
              <w:right w:val="nil"/>
            </w:tcBorders>
            <w:tcMar>
              <w:top w:w="0" w:type="dxa"/>
              <w:left w:w="62" w:type="dxa"/>
              <w:bottom w:w="0" w:type="dxa"/>
              <w:right w:w="62" w:type="dxa"/>
            </w:tcMar>
          </w:tcPr>
          <w:p w:rsidR="00000000" w:rsidP="005862DE">
            <w:pPr>
              <w:pStyle w:val="BodyText"/>
              <w:rPr>
                <w:lang w:val="en-NZ"/>
              </w:rPr>
            </w:pPr>
            <w:r w:rsidRPr="005862DE">
              <w:t>Licence to drive light rigid vehicle</w:t>
            </w:r>
          </w:p>
        </w:tc>
      </w:tr>
      <w:tr w:rsidTr="005862DE">
        <w:tblPrEx>
          <w:tblW w:w="9358" w:type="dxa"/>
          <w:tblLayout w:type="fixed"/>
          <w:tblCellMar>
            <w:left w:w="62" w:type="dxa"/>
            <w:right w:w="62" w:type="dxa"/>
          </w:tblCellMar>
          <w:tblLook w:val="0000"/>
        </w:tblPrEx>
        <w:trPr>
          <w:trHeight w:val="237"/>
        </w:trPr>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TLILIC2015B</w:t>
            </w:r>
          </w:p>
        </w:tc>
        <w:tc>
          <w:tcPr>
            <w:tcW w:w="4708" w:type="dxa"/>
            <w:tcBorders>
              <w:top w:val="nil"/>
              <w:left w:val="single" w:sz="4" w:space="0" w:color="auto"/>
              <w:bottom w:val="nil"/>
              <w:right w:val="nil"/>
            </w:tcBorders>
            <w:tcMar>
              <w:top w:w="0" w:type="dxa"/>
              <w:left w:w="62" w:type="dxa"/>
              <w:bottom w:w="0" w:type="dxa"/>
              <w:right w:w="62" w:type="dxa"/>
            </w:tcMar>
          </w:tcPr>
          <w:p w:rsidR="00000000" w:rsidP="005862DE">
            <w:pPr>
              <w:pStyle w:val="BodyText"/>
              <w:rPr>
                <w:lang w:val="en-NZ"/>
              </w:rPr>
            </w:pPr>
            <w:r w:rsidRPr="005862DE">
              <w:t>Licence to drive medium rigid vehicle</w:t>
            </w:r>
          </w:p>
        </w:tc>
      </w:tr>
      <w:tr w:rsidTr="005862DE">
        <w:tblPrEx>
          <w:tblW w:w="9358" w:type="dxa"/>
          <w:tblLayout w:type="fixed"/>
          <w:tblCellMar>
            <w:left w:w="62" w:type="dxa"/>
            <w:right w:w="62" w:type="dxa"/>
          </w:tblCellMar>
          <w:tblLook w:val="0000"/>
        </w:tblPrEx>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TLILIC2016B</w:t>
            </w:r>
          </w:p>
        </w:tc>
        <w:tc>
          <w:tcPr>
            <w:tcW w:w="4708" w:type="dxa"/>
            <w:tcBorders>
              <w:top w:val="nil"/>
              <w:left w:val="single" w:sz="4" w:space="0" w:color="auto"/>
              <w:bottom w:val="nil"/>
              <w:right w:val="nil"/>
            </w:tcBorders>
            <w:tcMar>
              <w:top w:w="0" w:type="dxa"/>
              <w:left w:w="62" w:type="dxa"/>
              <w:bottom w:w="0" w:type="dxa"/>
              <w:right w:w="62" w:type="dxa"/>
            </w:tcMar>
          </w:tcPr>
          <w:p w:rsidR="00000000" w:rsidP="005862DE">
            <w:pPr>
              <w:pStyle w:val="BodyText"/>
              <w:rPr>
                <w:lang w:val="en-NZ"/>
              </w:rPr>
            </w:pPr>
            <w:r w:rsidRPr="005862DE">
              <w:t>Licence to drive heavy rigid vehicle</w:t>
            </w:r>
          </w:p>
        </w:tc>
      </w:tr>
      <w:tr w:rsidTr="005862DE">
        <w:tblPrEx>
          <w:tblW w:w="9358" w:type="dxa"/>
          <w:tblLayout w:type="fixed"/>
          <w:tblCellMar>
            <w:left w:w="62" w:type="dxa"/>
            <w:right w:w="62" w:type="dxa"/>
          </w:tblCellMar>
          <w:tblLook w:val="0000"/>
        </w:tblPrEx>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TLILIC3017B</w:t>
            </w:r>
          </w:p>
        </w:tc>
        <w:tc>
          <w:tcPr>
            <w:tcW w:w="4708" w:type="dxa"/>
            <w:tcBorders>
              <w:top w:val="nil"/>
              <w:left w:val="single" w:sz="4" w:space="0" w:color="auto"/>
              <w:bottom w:val="nil"/>
              <w:right w:val="nil"/>
            </w:tcBorders>
            <w:tcMar>
              <w:top w:w="0" w:type="dxa"/>
              <w:left w:w="62" w:type="dxa"/>
              <w:bottom w:w="0" w:type="dxa"/>
              <w:right w:w="62" w:type="dxa"/>
            </w:tcMar>
          </w:tcPr>
          <w:p w:rsidR="00000000" w:rsidP="005862DE">
            <w:pPr>
              <w:pStyle w:val="BodyText"/>
              <w:rPr>
                <w:lang w:val="en-NZ"/>
              </w:rPr>
            </w:pPr>
            <w:r w:rsidRPr="005862DE">
              <w:t>Licence to drive heavy combination vehicle</w:t>
            </w:r>
          </w:p>
        </w:tc>
      </w:tr>
      <w:tr w:rsidTr="005862DE">
        <w:tblPrEx>
          <w:tblW w:w="9358" w:type="dxa"/>
          <w:tblLayout w:type="fixed"/>
          <w:tblCellMar>
            <w:left w:w="62" w:type="dxa"/>
            <w:right w:w="62" w:type="dxa"/>
          </w:tblCellMar>
          <w:tblLook w:val="0000"/>
        </w:tblPrEx>
        <w:trPr>
          <w:trHeight w:val="237"/>
        </w:trPr>
        <w:tc>
          <w:tcPr>
            <w:tcW w:w="571"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3"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TLILIC3018B</w:t>
            </w:r>
          </w:p>
        </w:tc>
        <w:tc>
          <w:tcPr>
            <w:tcW w:w="4708" w:type="dxa"/>
            <w:tcBorders>
              <w:top w:val="nil"/>
              <w:left w:val="single" w:sz="4" w:space="0" w:color="auto"/>
              <w:bottom w:val="nil"/>
              <w:right w:val="nil"/>
            </w:tcBorders>
            <w:tcMar>
              <w:top w:w="0" w:type="dxa"/>
              <w:left w:w="62" w:type="dxa"/>
              <w:bottom w:w="0" w:type="dxa"/>
              <w:right w:w="62" w:type="dxa"/>
            </w:tcMar>
          </w:tcPr>
          <w:p w:rsidR="00000000" w:rsidRPr="005862DE" w:rsidP="005862DE">
            <w:pPr>
              <w:pStyle w:val="BodyText"/>
            </w:pPr>
            <w:r w:rsidRPr="005862DE">
              <w:t>Licence to drive multi-combination vehicle</w:t>
            </w:r>
          </w:p>
        </w:tc>
      </w:tr>
    </w:tbl>
    <w:p w:rsidR="00000000" w:rsidRPr="005862DE" w:rsidP="005862DE">
      <w:pPr>
        <w:pStyle w:val="BodyText"/>
      </w:pPr>
    </w:p>
    <w:p w:rsidR="00000000" w:rsidRPr="005862DE" w:rsidP="005862DE">
      <w:pPr>
        <w:pStyle w:val="BodyText"/>
      </w:pPr>
      <w:r w:rsidRPr="005862DE">
        <w:rPr>
          <w:rStyle w:val="SpecialBold"/>
        </w:rPr>
        <w:t>Specialist elective units:</w:t>
      </w:r>
    </w:p>
    <w:p w:rsidR="00000000" w:rsidRPr="005862DE" w:rsidP="005862DE">
      <w:pPr>
        <w:pStyle w:val="BodyText"/>
      </w:pPr>
      <w:r w:rsidRPr="005862DE">
        <w:t>Select all units from one of the following specialist elective groups (job roles):</w:t>
      </w:r>
    </w:p>
    <w:p w:rsidR="00000000" w:rsidRPr="005862DE" w:rsidP="005862DE">
      <w:pPr>
        <w:pStyle w:val="BodyText"/>
      </w:pPr>
      <w:r w:rsidRPr="005862DE">
        <w:t>Group A: Fuel Tanker</w:t>
      </w:r>
    </w:p>
    <w:p w:rsidR="00000000" w:rsidRPr="005862DE" w:rsidP="005862DE">
      <w:pPr>
        <w:pStyle w:val="BodyText"/>
      </w:pPr>
      <w:r w:rsidRPr="005862DE">
        <w:t>Group B: LP Gas Tanker</w:t>
      </w:r>
    </w:p>
    <w:p w:rsidR="00000000" w:rsidRPr="005862DE" w:rsidP="005862DE">
      <w:pPr>
        <w:pStyle w:val="BodyText"/>
      </w:pPr>
      <w:r w:rsidRPr="005862DE">
        <w:t>Group C: Chemical Tanker</w:t>
      </w:r>
    </w:p>
    <w:p w:rsidR="00000000" w:rsidRPr="005862DE" w:rsidP="005862DE">
      <w:pPr>
        <w:pStyle w:val="BodyText"/>
      </w:pPr>
      <w:r w:rsidRPr="005862DE">
        <w:t>Group D: Heavy Recovery</w:t>
      </w:r>
    </w:p>
    <w:p w:rsidR="00000000" w:rsidRPr="005862DE" w:rsidP="005862DE">
      <w:pPr>
        <w:pStyle w:val="BodyText"/>
      </w:pPr>
    </w:p>
    <w:p w:rsidR="00000000" w:rsidRPr="005862DE" w:rsidP="005862DE">
      <w:pPr>
        <w:pStyle w:val="BodyText"/>
      </w:pPr>
      <w:r w:rsidRPr="005862DE">
        <w:rPr>
          <w:rStyle w:val="SpecialBold"/>
        </w:rPr>
        <w:t>Group A: Fuel Tanker</w:t>
      </w:r>
    </w:p>
    <w:p w:rsidR="00000000" w:rsidRPr="005862DE" w:rsidP="005862DE">
      <w:pPr>
        <w:pStyle w:val="BodyText"/>
      </w:pPr>
    </w:p>
    <w:tbl>
      <w:tblPr>
        <w:tblW w:w="9358" w:type="dxa"/>
        <w:tblLayout w:type="fixed"/>
        <w:tblCellMar>
          <w:left w:w="62" w:type="dxa"/>
          <w:right w:w="62" w:type="dxa"/>
        </w:tblCellMar>
        <w:tblLook w:val="0000"/>
      </w:tblPr>
      <w:tblGrid>
        <w:gridCol w:w="571"/>
        <w:gridCol w:w="2223"/>
        <w:gridCol w:w="1856"/>
        <w:gridCol w:w="4708"/>
      </w:tblGrid>
      <w:tr w:rsidTr="005862DE">
        <w:tblPrEx>
          <w:tblW w:w="9358"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Field</w:t>
            </w:r>
          </w:p>
        </w:tc>
        <w:tc>
          <w:tcPr>
            <w:tcW w:w="6564"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rPr>
                <w:rStyle w:val="SpecialBold"/>
              </w:rPr>
              <w:t>Unit</w:t>
            </w:r>
          </w:p>
        </w:tc>
      </w:tr>
      <w:tr w:rsidTr="005862DE">
        <w:tblPrEx>
          <w:tblW w:w="9358"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C</w:t>
            </w:r>
          </w:p>
        </w:tc>
        <w:tc>
          <w:tcPr>
            <w:tcW w:w="222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Vehicle Operation</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TLIC4066A</w:t>
            </w:r>
          </w:p>
        </w:tc>
        <w:tc>
          <w:tcPr>
            <w:tcW w:w="47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 xml:space="preserve">Operate fuel tanker </w:t>
            </w:r>
          </w:p>
        </w:tc>
      </w:tr>
      <w:tr w:rsidTr="005862DE">
        <w:tblPrEx>
          <w:tblW w:w="9358" w:type="dxa"/>
          <w:tblLayout w:type="fixed"/>
          <w:tblCellMar>
            <w:left w:w="62" w:type="dxa"/>
            <w:right w:w="62" w:type="dxa"/>
          </w:tblCellMar>
          <w:tblLook w:val="0000"/>
        </w:tblPrEx>
        <w:tc>
          <w:tcPr>
            <w:tcW w:w="571" w:type="dxa"/>
            <w:tcBorders>
              <w:top w:val="single" w:sz="4" w:space="0" w:color="auto"/>
              <w:left w:val="nil"/>
              <w:bottom w:val="nil"/>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LIC</w:t>
            </w:r>
          </w:p>
        </w:tc>
        <w:tc>
          <w:tcPr>
            <w:tcW w:w="2223" w:type="dxa"/>
            <w:tcBorders>
              <w:top w:val="single" w:sz="4" w:space="0" w:color="auto"/>
              <w:left w:val="nil"/>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 xml:space="preserve">Licensing </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TLILIC3013A</w:t>
            </w:r>
          </w:p>
        </w:tc>
        <w:tc>
          <w:tcPr>
            <w:tcW w:w="4708" w:type="dxa"/>
            <w:tcBorders>
              <w:top w:val="single" w:sz="4" w:space="0" w:color="auto"/>
              <w:left w:val="single" w:sz="4" w:space="0" w:color="auto"/>
              <w:bottom w:val="nil"/>
              <w:right w:val="nil"/>
            </w:tcBorders>
            <w:tcMar>
              <w:top w:w="0" w:type="dxa"/>
              <w:left w:w="62" w:type="dxa"/>
              <w:bottom w:w="0" w:type="dxa"/>
              <w:right w:w="62" w:type="dxa"/>
            </w:tcMar>
          </w:tcPr>
          <w:p w:rsidR="00000000" w:rsidRPr="005862DE" w:rsidP="005862DE">
            <w:pPr>
              <w:pStyle w:val="BodyText"/>
            </w:pPr>
            <w:r w:rsidRPr="005862DE">
              <w:t>Preparation to transport dangerous goods by road</w:t>
            </w:r>
          </w:p>
        </w:tc>
      </w:tr>
    </w:tbl>
    <w:p w:rsidR="00000000" w:rsidRPr="005862DE" w:rsidP="005862DE">
      <w:pPr>
        <w:pStyle w:val="BodyText"/>
      </w:pPr>
    </w:p>
    <w:p w:rsidR="00000000" w:rsidRPr="005862DE" w:rsidP="005862DE">
      <w:pPr>
        <w:pStyle w:val="BodyText"/>
      </w:pPr>
      <w:r w:rsidRPr="005862DE">
        <w:rPr>
          <w:rStyle w:val="SpecialBold"/>
        </w:rPr>
        <w:t>Group B: LP GAS Tanker</w:t>
      </w:r>
    </w:p>
    <w:p w:rsidR="00000000" w:rsidRPr="005862DE" w:rsidP="005862DE">
      <w:pPr>
        <w:pStyle w:val="BodyText"/>
      </w:pPr>
    </w:p>
    <w:tbl>
      <w:tblPr>
        <w:tblW w:w="9358" w:type="dxa"/>
        <w:tblLayout w:type="fixed"/>
        <w:tblCellMar>
          <w:left w:w="62" w:type="dxa"/>
          <w:right w:w="62" w:type="dxa"/>
        </w:tblCellMar>
        <w:tblLook w:val="0000"/>
      </w:tblPr>
      <w:tblGrid>
        <w:gridCol w:w="571"/>
        <w:gridCol w:w="2223"/>
        <w:gridCol w:w="1856"/>
        <w:gridCol w:w="4708"/>
      </w:tblGrid>
      <w:tr w:rsidTr="005862DE">
        <w:tblPrEx>
          <w:tblW w:w="9358"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Field</w:t>
            </w:r>
          </w:p>
        </w:tc>
        <w:tc>
          <w:tcPr>
            <w:tcW w:w="6564"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rPr>
                <w:rStyle w:val="SpecialBold"/>
              </w:rPr>
              <w:t>Unit</w:t>
            </w:r>
          </w:p>
        </w:tc>
      </w:tr>
      <w:tr w:rsidTr="005862DE">
        <w:tblPrEx>
          <w:tblW w:w="9358"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C</w:t>
            </w:r>
          </w:p>
        </w:tc>
        <w:tc>
          <w:tcPr>
            <w:tcW w:w="222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Vehicle Operation</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TLIC4067A</w:t>
            </w:r>
          </w:p>
        </w:tc>
        <w:tc>
          <w:tcPr>
            <w:tcW w:w="47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Operate LP gas tanker</w:t>
            </w:r>
          </w:p>
        </w:tc>
      </w:tr>
      <w:tr w:rsidTr="005862DE">
        <w:tblPrEx>
          <w:tblW w:w="9358" w:type="dxa"/>
          <w:tblLayout w:type="fixed"/>
          <w:tblCellMar>
            <w:left w:w="62" w:type="dxa"/>
            <w:right w:w="62" w:type="dxa"/>
          </w:tblCellMar>
          <w:tblLook w:val="0000"/>
        </w:tblPrEx>
        <w:tc>
          <w:tcPr>
            <w:tcW w:w="571" w:type="dxa"/>
            <w:tcBorders>
              <w:top w:val="single" w:sz="4" w:space="0" w:color="auto"/>
              <w:left w:val="nil"/>
              <w:bottom w:val="nil"/>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LIC</w:t>
            </w:r>
          </w:p>
        </w:tc>
        <w:tc>
          <w:tcPr>
            <w:tcW w:w="2223" w:type="dxa"/>
            <w:tcBorders>
              <w:top w:val="single" w:sz="4" w:space="0" w:color="auto"/>
              <w:left w:val="nil"/>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 xml:space="preserve">Licensing </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TLILIC3013A</w:t>
            </w:r>
          </w:p>
        </w:tc>
        <w:tc>
          <w:tcPr>
            <w:tcW w:w="4708" w:type="dxa"/>
            <w:tcBorders>
              <w:top w:val="single" w:sz="4" w:space="0" w:color="auto"/>
              <w:left w:val="single" w:sz="4" w:space="0" w:color="auto"/>
              <w:bottom w:val="nil"/>
              <w:right w:val="nil"/>
            </w:tcBorders>
            <w:tcMar>
              <w:top w:w="0" w:type="dxa"/>
              <w:left w:w="62" w:type="dxa"/>
              <w:bottom w:w="0" w:type="dxa"/>
              <w:right w:w="62" w:type="dxa"/>
            </w:tcMar>
          </w:tcPr>
          <w:p w:rsidR="00000000" w:rsidRPr="005862DE" w:rsidP="005862DE">
            <w:pPr>
              <w:pStyle w:val="BodyText"/>
            </w:pPr>
            <w:r w:rsidRPr="005862DE">
              <w:t>Preparation to transport dangerous goods by road</w:t>
            </w:r>
          </w:p>
        </w:tc>
      </w:tr>
    </w:tbl>
    <w:p w:rsidR="00000000" w:rsidRPr="005862DE" w:rsidP="005862DE">
      <w:pPr>
        <w:pStyle w:val="BodyText"/>
      </w:pPr>
    </w:p>
    <w:p w:rsidR="00000000" w:rsidRPr="005862DE" w:rsidP="005862DE">
      <w:pPr>
        <w:pStyle w:val="BodyText"/>
      </w:pPr>
      <w:r w:rsidRPr="005862DE">
        <w:rPr>
          <w:rStyle w:val="SpecialBold"/>
        </w:rPr>
        <w:t>Group C: Chemical Tanker</w:t>
      </w:r>
    </w:p>
    <w:p w:rsidR="00000000" w:rsidRPr="005862DE" w:rsidP="005862DE">
      <w:pPr>
        <w:pStyle w:val="BodyText"/>
      </w:pPr>
    </w:p>
    <w:tbl>
      <w:tblPr>
        <w:tblW w:w="9358" w:type="dxa"/>
        <w:tblLayout w:type="fixed"/>
        <w:tblCellMar>
          <w:left w:w="62" w:type="dxa"/>
          <w:right w:w="62" w:type="dxa"/>
        </w:tblCellMar>
        <w:tblLook w:val="0000"/>
      </w:tblPr>
      <w:tblGrid>
        <w:gridCol w:w="571"/>
        <w:gridCol w:w="2223"/>
        <w:gridCol w:w="1856"/>
        <w:gridCol w:w="4708"/>
      </w:tblGrid>
      <w:tr w:rsidTr="005862DE">
        <w:tblPrEx>
          <w:tblW w:w="9358"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Field</w:t>
            </w:r>
          </w:p>
        </w:tc>
        <w:tc>
          <w:tcPr>
            <w:tcW w:w="6564"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rPr>
                <w:rStyle w:val="SpecialBold"/>
              </w:rPr>
              <w:t>Unit</w:t>
            </w:r>
          </w:p>
        </w:tc>
      </w:tr>
      <w:tr w:rsidTr="005862DE">
        <w:tblPrEx>
          <w:tblW w:w="9358"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C</w:t>
            </w:r>
          </w:p>
        </w:tc>
        <w:tc>
          <w:tcPr>
            <w:tcW w:w="222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Vehicle Operation</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TLIC4065A</w:t>
            </w:r>
          </w:p>
        </w:tc>
        <w:tc>
          <w:tcPr>
            <w:tcW w:w="47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Operate chemical tanker</w:t>
            </w:r>
          </w:p>
        </w:tc>
      </w:tr>
      <w:tr w:rsidTr="005862DE">
        <w:tblPrEx>
          <w:tblW w:w="9358" w:type="dxa"/>
          <w:tblLayout w:type="fixed"/>
          <w:tblCellMar>
            <w:left w:w="62" w:type="dxa"/>
            <w:right w:w="62" w:type="dxa"/>
          </w:tblCellMar>
          <w:tblLook w:val="0000"/>
        </w:tblPrEx>
        <w:tc>
          <w:tcPr>
            <w:tcW w:w="571" w:type="dxa"/>
            <w:tcBorders>
              <w:top w:val="single" w:sz="4" w:space="0" w:color="auto"/>
              <w:left w:val="nil"/>
              <w:bottom w:val="nil"/>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LIC</w:t>
            </w:r>
          </w:p>
        </w:tc>
        <w:tc>
          <w:tcPr>
            <w:tcW w:w="2223" w:type="dxa"/>
            <w:tcBorders>
              <w:top w:val="single" w:sz="4" w:space="0" w:color="auto"/>
              <w:left w:val="nil"/>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 xml:space="preserve">Licensing </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TLILIC3013A</w:t>
            </w:r>
          </w:p>
        </w:tc>
        <w:tc>
          <w:tcPr>
            <w:tcW w:w="4708" w:type="dxa"/>
            <w:tcBorders>
              <w:top w:val="single" w:sz="4" w:space="0" w:color="auto"/>
              <w:left w:val="single" w:sz="4" w:space="0" w:color="auto"/>
              <w:bottom w:val="nil"/>
              <w:right w:val="nil"/>
            </w:tcBorders>
            <w:tcMar>
              <w:top w:w="0" w:type="dxa"/>
              <w:left w:w="62" w:type="dxa"/>
              <w:bottom w:w="0" w:type="dxa"/>
              <w:right w:w="62" w:type="dxa"/>
            </w:tcMar>
          </w:tcPr>
          <w:p w:rsidR="00000000" w:rsidRPr="005862DE" w:rsidP="005862DE">
            <w:pPr>
              <w:pStyle w:val="BodyText"/>
            </w:pPr>
            <w:r w:rsidRPr="005862DE">
              <w:t>Preparation to transport dangerous goods by road</w:t>
            </w:r>
          </w:p>
        </w:tc>
      </w:tr>
    </w:tbl>
    <w:p w:rsidR="00000000" w:rsidRPr="005862DE" w:rsidP="005862DE">
      <w:pPr>
        <w:pStyle w:val="BodyText"/>
      </w:pPr>
    </w:p>
    <w:p w:rsidR="00000000" w:rsidRPr="005862DE" w:rsidP="005862DE">
      <w:pPr>
        <w:pStyle w:val="BodyText"/>
      </w:pPr>
      <w:r w:rsidRPr="005862DE">
        <w:rPr>
          <w:rStyle w:val="SpecialBold"/>
        </w:rPr>
        <w:t>Group D: Heavy Recovery</w:t>
      </w:r>
    </w:p>
    <w:p w:rsidR="00000000" w:rsidRPr="005862DE" w:rsidP="005862DE">
      <w:pPr>
        <w:pStyle w:val="BodyText"/>
      </w:pPr>
    </w:p>
    <w:tbl>
      <w:tblPr>
        <w:tblW w:w="9358" w:type="dxa"/>
        <w:tblLayout w:type="fixed"/>
        <w:tblCellMar>
          <w:left w:w="62" w:type="dxa"/>
          <w:right w:w="62" w:type="dxa"/>
        </w:tblCellMar>
        <w:tblLook w:val="0000"/>
      </w:tblPr>
      <w:tblGrid>
        <w:gridCol w:w="571"/>
        <w:gridCol w:w="2223"/>
        <w:gridCol w:w="2059"/>
        <w:gridCol w:w="4505"/>
      </w:tblGrid>
      <w:tr w:rsidTr="005862DE">
        <w:tblPrEx>
          <w:tblW w:w="9358"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Field</w:t>
            </w:r>
          </w:p>
        </w:tc>
        <w:tc>
          <w:tcPr>
            <w:tcW w:w="6564"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rPr>
                <w:rStyle w:val="SpecialBold"/>
              </w:rPr>
              <w:t>Unit</w:t>
            </w:r>
          </w:p>
        </w:tc>
      </w:tr>
      <w:tr w:rsidTr="005862DE">
        <w:tblPrEx>
          <w:tblW w:w="9358"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C</w:t>
            </w:r>
          </w:p>
        </w:tc>
        <w:tc>
          <w:tcPr>
            <w:tcW w:w="222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Vehicle Operation</w:t>
            </w:r>
          </w:p>
        </w:tc>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TLIC4069A</w:t>
            </w:r>
          </w:p>
        </w:tc>
        <w:tc>
          <w:tcPr>
            <w:tcW w:w="4505"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5862DE" w:rsidP="005862DE">
            <w:pPr>
              <w:pStyle w:val="BodyText"/>
            </w:pPr>
            <w:r w:rsidRPr="005862DE">
              <w:t>Operate heavy recovery vehicle</w:t>
            </w:r>
          </w:p>
        </w:tc>
      </w:tr>
    </w:tbl>
    <w:p w:rsidR="00000000" w:rsidRPr="005862DE" w:rsidP="005862DE">
      <w:pPr>
        <w:pStyle w:val="BodyText"/>
      </w:pPr>
    </w:p>
    <w:p w:rsidR="00000000" w:rsidRPr="005862DE" w:rsidP="005862DE">
      <w:pPr>
        <w:pStyle w:val="BodyText"/>
      </w:pPr>
      <w:r w:rsidRPr="005862DE">
        <w:rPr>
          <w:rStyle w:val="SpecialBold"/>
        </w:rPr>
        <w:t>General Elective Units</w:t>
      </w:r>
    </w:p>
    <w:p w:rsidR="00000000" w:rsidRPr="005862DE" w:rsidP="005862DE">
      <w:pPr>
        <w:pStyle w:val="BodyText"/>
      </w:pPr>
    </w:p>
    <w:tbl>
      <w:tblPr>
        <w:tblW w:w="9361" w:type="dxa"/>
        <w:tblLayout w:type="fixed"/>
        <w:tblCellMar>
          <w:left w:w="62" w:type="dxa"/>
          <w:right w:w="62" w:type="dxa"/>
        </w:tblCellMar>
        <w:tblLook w:val="0000"/>
      </w:tblPr>
      <w:tblGrid>
        <w:gridCol w:w="512"/>
        <w:gridCol w:w="2299"/>
        <w:gridCol w:w="2042"/>
        <w:gridCol w:w="4508"/>
      </w:tblGrid>
      <w:tr w:rsidTr="005862DE">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rPr>
                <w:rStyle w:val="SpecialBold"/>
              </w:rPr>
              <w:t>Unit</w:t>
            </w:r>
          </w:p>
        </w:tc>
      </w:tr>
      <w:tr w:rsidTr="005862DE">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B</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Equipment Checking and Maintenance</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TLIB2004A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Carry out vehicle inspection</w:t>
            </w:r>
          </w:p>
        </w:tc>
      </w:tr>
      <w:tr w:rsidTr="005862DE">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C</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Vehicle Operation</w:t>
            </w:r>
          </w:p>
        </w:tc>
        <w:tc>
          <w:tcPr>
            <w:tcW w:w="204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TLIC4068A</w:t>
            </w:r>
          </w:p>
        </w:tc>
        <w:tc>
          <w:tcPr>
            <w:tcW w:w="4508" w:type="dxa"/>
            <w:tcBorders>
              <w:top w:val="single" w:sz="4" w:space="0" w:color="auto"/>
              <w:left w:val="single" w:sz="4" w:space="0" w:color="auto"/>
              <w:bottom w:val="nil"/>
              <w:right w:val="nil"/>
            </w:tcBorders>
            <w:tcMar>
              <w:top w:w="0" w:type="dxa"/>
              <w:left w:w="62" w:type="dxa"/>
              <w:bottom w:w="0" w:type="dxa"/>
              <w:right w:w="62" w:type="dxa"/>
            </w:tcMar>
          </w:tcPr>
          <w:p w:rsidR="00000000" w:rsidP="005862DE">
            <w:pPr>
              <w:pStyle w:val="BodyText"/>
              <w:rPr>
                <w:lang w:val="en-NZ"/>
              </w:rPr>
            </w:pPr>
            <w:r w:rsidRPr="005862DE">
              <w:t>Operate heavy recovery ancillary equipment</w:t>
            </w:r>
          </w:p>
        </w:tc>
      </w:tr>
      <w:tr w:rsidTr="005862DE">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2" w:type="dxa"/>
            <w:tcBorders>
              <w:top w:val="nil"/>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TLIC4070A</w:t>
            </w:r>
          </w:p>
        </w:tc>
        <w:tc>
          <w:tcPr>
            <w:tcW w:w="4508" w:type="dxa"/>
            <w:tcBorders>
              <w:top w:val="nil"/>
              <w:left w:val="single" w:sz="4" w:space="0" w:color="auto"/>
              <w:bottom w:val="nil"/>
              <w:right w:val="nil"/>
            </w:tcBorders>
            <w:tcMar>
              <w:top w:w="0" w:type="dxa"/>
              <w:left w:w="62" w:type="dxa"/>
              <w:bottom w:w="0" w:type="dxa"/>
              <w:right w:w="62" w:type="dxa"/>
            </w:tcMar>
          </w:tcPr>
          <w:p w:rsidR="00000000" w:rsidP="005862DE">
            <w:pPr>
              <w:pStyle w:val="BodyText"/>
              <w:rPr>
                <w:lang w:val="en-NZ"/>
              </w:rPr>
            </w:pPr>
            <w:r w:rsidRPr="005862DE">
              <w:t>Tow a disabled heavy vehicle</w:t>
            </w:r>
          </w:p>
        </w:tc>
      </w:tr>
      <w:tr w:rsidTr="005862DE">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2" w:type="dxa"/>
            <w:tcBorders>
              <w:top w:val="nil"/>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AURV328961A</w:t>
            </w:r>
          </w:p>
        </w:tc>
        <w:tc>
          <w:tcPr>
            <w:tcW w:w="4508" w:type="dxa"/>
            <w:tcBorders>
              <w:top w:val="nil"/>
              <w:left w:val="single" w:sz="4" w:space="0" w:color="auto"/>
              <w:bottom w:val="nil"/>
              <w:right w:val="nil"/>
            </w:tcBorders>
            <w:tcMar>
              <w:top w:w="0" w:type="dxa"/>
              <w:left w:w="62" w:type="dxa"/>
              <w:bottom w:w="0" w:type="dxa"/>
              <w:right w:w="62" w:type="dxa"/>
            </w:tcMar>
          </w:tcPr>
          <w:p w:rsidR="00000000" w:rsidP="005862DE">
            <w:pPr>
              <w:pStyle w:val="BodyText"/>
              <w:rPr>
                <w:lang w:val="en-NZ"/>
              </w:rPr>
            </w:pPr>
            <w:r w:rsidRPr="005862DE">
              <w:t>Recover vehicles</w:t>
            </w:r>
          </w:p>
        </w:tc>
      </w:tr>
      <w:tr w:rsidTr="005862DE">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2" w:type="dxa"/>
            <w:tcBorders>
              <w:top w:val="nil"/>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 xml:space="preserve">PUADEFVH001A </w:t>
            </w:r>
          </w:p>
        </w:tc>
        <w:tc>
          <w:tcPr>
            <w:tcW w:w="4508" w:type="dxa"/>
            <w:tcBorders>
              <w:top w:val="nil"/>
              <w:left w:val="single" w:sz="4" w:space="0" w:color="auto"/>
              <w:bottom w:val="nil"/>
              <w:right w:val="nil"/>
            </w:tcBorders>
            <w:tcMar>
              <w:top w:w="0" w:type="dxa"/>
              <w:left w:w="62" w:type="dxa"/>
              <w:bottom w:w="0" w:type="dxa"/>
              <w:right w:w="62" w:type="dxa"/>
            </w:tcMar>
          </w:tcPr>
          <w:p w:rsidR="00000000" w:rsidP="005862DE">
            <w:pPr>
              <w:pStyle w:val="BodyText"/>
              <w:rPr>
                <w:lang w:val="en-NZ"/>
              </w:rPr>
            </w:pPr>
            <w:r w:rsidRPr="005862DE">
              <w:t>Conduct recovery vehicle operations in a field environment</w:t>
            </w:r>
          </w:p>
        </w:tc>
      </w:tr>
      <w:tr w:rsidTr="005862DE">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 xml:space="preserve">PUADEFVH002A </w:t>
            </w:r>
          </w:p>
        </w:tc>
        <w:tc>
          <w:tcPr>
            <w:tcW w:w="4508" w:type="dxa"/>
            <w:tcBorders>
              <w:top w:val="nil"/>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Extract disabled equipment using winching techniques in a field environment</w:t>
            </w:r>
          </w:p>
        </w:tc>
      </w:tr>
      <w:tr w:rsidTr="005862DE">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D</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Load Handling</w:t>
            </w:r>
          </w:p>
        </w:tc>
        <w:tc>
          <w:tcPr>
            <w:tcW w:w="204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TLID4048A</w:t>
            </w:r>
          </w:p>
        </w:tc>
        <w:tc>
          <w:tcPr>
            <w:tcW w:w="4508" w:type="dxa"/>
            <w:tcBorders>
              <w:top w:val="single" w:sz="4" w:space="0" w:color="auto"/>
              <w:left w:val="single" w:sz="4" w:space="0" w:color="auto"/>
              <w:bottom w:val="nil"/>
              <w:right w:val="nil"/>
            </w:tcBorders>
            <w:tcMar>
              <w:top w:w="0" w:type="dxa"/>
              <w:left w:w="62" w:type="dxa"/>
              <w:bottom w:w="0" w:type="dxa"/>
              <w:right w:w="62" w:type="dxa"/>
            </w:tcMar>
          </w:tcPr>
          <w:p w:rsidR="00000000" w:rsidP="005862DE">
            <w:pPr>
              <w:pStyle w:val="BodyText"/>
              <w:rPr>
                <w:lang w:val="en-NZ"/>
              </w:rPr>
            </w:pPr>
            <w:r w:rsidRPr="005862DE">
              <w:t>Top load a dangerous goods tanker</w:t>
            </w:r>
          </w:p>
        </w:tc>
      </w:tr>
      <w:tr w:rsidTr="005862DE">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2" w:type="dxa"/>
            <w:tcBorders>
              <w:top w:val="nil"/>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TLID4049A</w:t>
            </w:r>
          </w:p>
        </w:tc>
        <w:tc>
          <w:tcPr>
            <w:tcW w:w="4508" w:type="dxa"/>
            <w:tcBorders>
              <w:top w:val="nil"/>
              <w:left w:val="single" w:sz="4" w:space="0" w:color="auto"/>
              <w:bottom w:val="nil"/>
              <w:right w:val="nil"/>
            </w:tcBorders>
            <w:tcMar>
              <w:top w:w="0" w:type="dxa"/>
              <w:left w:w="62" w:type="dxa"/>
              <w:bottom w:w="0" w:type="dxa"/>
              <w:right w:w="62" w:type="dxa"/>
            </w:tcMar>
          </w:tcPr>
          <w:p w:rsidR="00000000" w:rsidP="005862DE">
            <w:pPr>
              <w:pStyle w:val="BodyText"/>
              <w:rPr>
                <w:lang w:val="en-NZ"/>
              </w:rPr>
            </w:pPr>
            <w:r w:rsidRPr="005862DE">
              <w:t>Bottom load a dangerous goods tanker</w:t>
            </w:r>
          </w:p>
        </w:tc>
      </w:tr>
      <w:tr w:rsidTr="005862DE">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TLID4050A</w:t>
            </w:r>
          </w:p>
        </w:tc>
        <w:tc>
          <w:tcPr>
            <w:tcW w:w="4508" w:type="dxa"/>
            <w:tcBorders>
              <w:top w:val="nil"/>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Discharge a dangerous goods tanker</w:t>
            </w:r>
          </w:p>
        </w:tc>
      </w:tr>
      <w:tr w:rsidTr="005862DE">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E</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Communication and Calculation</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TLIE1005A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Carry out basic workplace calculations</w:t>
            </w:r>
          </w:p>
        </w:tc>
      </w:tr>
      <w:tr w:rsidTr="005862DE">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TLIE3026A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Carry out advanced calculations in the transport and logistics industry</w:t>
            </w:r>
          </w:p>
        </w:tc>
      </w:tr>
      <w:tr w:rsidTr="005862DE">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TLIE4025A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Prepare and process dangerous goods transport documentation</w:t>
            </w:r>
          </w:p>
        </w:tc>
      </w:tr>
      <w:tr w:rsidTr="005862DE">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F</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Safety Management</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TLIF2018A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Operate firefighting equipment</w:t>
            </w:r>
          </w:p>
        </w:tc>
      </w:tr>
      <w:tr w:rsidTr="005862DE">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TLIF2092A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Demonstrate awareness of chain of responsibility regulations</w:t>
            </w:r>
          </w:p>
        </w:tc>
      </w:tr>
      <w:tr w:rsidTr="005862DE">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TLIF3096A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Carry out emer</w:t>
            </w:r>
            <w:r w:rsidRPr="005862DE">
              <w:t>gency response to a dangerous goods incident</w:t>
            </w:r>
          </w:p>
        </w:tc>
      </w:tr>
      <w:tr w:rsidTr="005862DE">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TLIF4007A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Implement and coordinate accident-emergency procedures</w:t>
            </w:r>
          </w:p>
        </w:tc>
      </w:tr>
      <w:tr w:rsidTr="005862DE">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TLIF4065A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Ensure compliance with Australian Dangerous Goods Code</w:t>
            </w:r>
          </w:p>
        </w:tc>
      </w:tr>
      <w:tr w:rsidTr="005862DE">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H</w:t>
            </w:r>
          </w:p>
        </w:tc>
        <w:tc>
          <w:tcPr>
            <w:tcW w:w="2299" w:type="dxa"/>
            <w:vMerge w:val="restart"/>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Route Planning and Navigation</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TLIH2001A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Interpret road maps and navigate pre-determined</w:t>
            </w:r>
          </w:p>
        </w:tc>
      </w:tr>
      <w:tr w:rsidTr="005862DE">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TLIH3002A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Plan and navigate routes</w:t>
            </w:r>
          </w:p>
        </w:tc>
      </w:tr>
      <w:tr w:rsidTr="005862DE">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J</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Quality</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TLIJ4010A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Implement quality systems and procedures in a dangerous goods workplace</w:t>
            </w:r>
          </w:p>
        </w:tc>
      </w:tr>
      <w:tr w:rsidTr="005862DE">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L</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Resource Management</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TLIL4010A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Assess and confirm customer transport requirements</w:t>
            </w:r>
          </w:p>
        </w:tc>
      </w:tr>
      <w:tr w:rsidTr="005862DE">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TLIL4079A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Manage the recovery process</w:t>
            </w:r>
          </w:p>
        </w:tc>
      </w:tr>
      <w:tr w:rsidTr="005862DE">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HLTAMBPD401C</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Manage personal stressors in the work environment</w:t>
            </w:r>
          </w:p>
        </w:tc>
      </w:tr>
      <w:tr w:rsidTr="005862DE">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LIC</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 xml:space="preserve">Licencing </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TLILIC0012A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 xml:space="preserve">Licence to </w:t>
            </w:r>
            <w:r w:rsidRPr="005862DE">
              <w:t>operate a vehicle loading crane (capacity 10 tonnes and above)</w:t>
            </w:r>
          </w:p>
        </w:tc>
      </w:tr>
      <w:tr w:rsidTr="005862DE">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U</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Environment</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TLIU1009A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Monitor plant and equipment in an environmentally sustainable manner</w:t>
            </w:r>
          </w:p>
        </w:tc>
      </w:tr>
      <w:tr w:rsidTr="005862DE">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5862DE" w:rsidP="005862DE">
            <w:pPr>
              <w:pStyle w:val="BodyText"/>
            </w:pPr>
            <w:r w:rsidRPr="005862DE">
              <w:rPr>
                <w:rStyle w:val="SpecialBold"/>
              </w:rPr>
              <w:t>W</w:t>
            </w:r>
          </w:p>
        </w:tc>
        <w:tc>
          <w:tcPr>
            <w:tcW w:w="2299" w:type="dxa"/>
            <w:vMerge w:val="restart"/>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rPr>
                <w:rStyle w:val="SpecialBold"/>
              </w:rPr>
              <w:t>Equipment and Systems Operations</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AHCARB205A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Operate and maintain chainsaws</w:t>
            </w:r>
          </w:p>
        </w:tc>
      </w:tr>
      <w:tr w:rsidTr="005862DE">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DE">
            <w:pPr>
              <w:pStyle w:val="BodyText"/>
              <w:rPr>
                <w:lang w:val="en-NZ"/>
              </w:rPr>
            </w:pPr>
            <w:r w:rsidRPr="005862DE">
              <w:t>CPCCSF2003A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5862DE">
            <w:pPr>
              <w:pStyle w:val="BodyText"/>
              <w:rPr>
                <w:lang w:val="en-NZ"/>
              </w:rPr>
            </w:pPr>
            <w:r w:rsidRPr="005862DE">
              <w:t>Cut and bend materials using oxy-LPG equipment</w:t>
            </w:r>
          </w:p>
        </w:tc>
      </w:tr>
      <w:tr w:rsidTr="005862DE">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862DE">
            <w:pPr>
              <w:pStyle w:val="BodyText"/>
              <w:rPr>
                <w:lang w:val="en-NZ"/>
              </w:rPr>
            </w:pPr>
            <w:r w:rsidRPr="005862DE">
              <w:t>RIICBS312A</w:t>
            </w:r>
          </w:p>
        </w:tc>
        <w:tc>
          <w:tcPr>
            <w:tcW w:w="4508" w:type="dxa"/>
            <w:tcBorders>
              <w:top w:val="single" w:sz="4" w:space="0" w:color="auto"/>
              <w:left w:val="single" w:sz="4" w:space="0" w:color="auto"/>
              <w:bottom w:val="nil"/>
              <w:right w:val="nil"/>
            </w:tcBorders>
            <w:tcMar>
              <w:top w:w="0" w:type="dxa"/>
              <w:left w:w="62" w:type="dxa"/>
              <w:bottom w:w="0" w:type="dxa"/>
              <w:right w:w="62" w:type="dxa"/>
            </w:tcMar>
          </w:tcPr>
          <w:p w:rsidR="00000000" w:rsidRPr="005862DE" w:rsidP="005862DE">
            <w:pPr>
              <w:pStyle w:val="BodyText"/>
            </w:pPr>
            <w:r w:rsidRPr="005862DE">
              <w:t>Conduct bitumen tanker operations</w:t>
            </w:r>
          </w:p>
        </w:tc>
      </w:tr>
    </w:tbl>
    <w:p w:rsidR="00000000" w:rsidRPr="005862DE" w:rsidP="005862DE">
      <w:pPr>
        <w:pStyle w:val="BodyText"/>
      </w:pPr>
    </w:p>
    <w:p w:rsidR="00000000" w:rsidRPr="005862DE" w:rsidP="005862DE">
      <w:pPr>
        <w:pStyle w:val="AllowPageBreak"/>
      </w:pPr>
    </w:p>
    <w:p w:rsidR="00000000" w:rsidRPr="005862DE" w:rsidP="005862DE">
      <w:pPr>
        <w:pStyle w:val="Heading1"/>
      </w:pPr>
      <w:bookmarkStart w:id="8" w:name="O_642498"/>
      <w:bookmarkEnd w:id="8"/>
      <w:r w:rsidRPr="005862DE">
        <w:t>Custom Content Section</w:t>
      </w:r>
    </w:p>
    <w:p w:rsidR="00000000" w:rsidRPr="005862DE" w:rsidP="005862DE">
      <w:pPr>
        <w:pStyle w:val="BodyText"/>
      </w:pPr>
      <w:r w:rsidRPr="005862DE">
        <w:t>Not applicable.</w:t>
      </w:r>
    </w:p>
    <w:p w:rsidR="00000000" w:rsidRPr="005862DE" w:rsidP="005862DE"/>
    <w:sectPr w:rsidSect="005862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DE" w:rsidRPr="00721925" w:rsidP="007219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925" w:rsidP="00586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21925" w:rsidP="005862D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21925" w:rsidP="005862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DE" w:rsidRPr="00721925" w:rsidP="007219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925" w:rsidRPr="002D2AF8" w:rsidP="005862DE">
    <w:pPr>
      <w:pStyle w:val="Header"/>
      <w:framePr w:wrap="around"/>
    </w:pPr>
    <w:r>
      <w:fldChar w:fldCharType="begin"/>
    </w:r>
    <w:r>
      <w:instrText xml:space="preserve"> TITLE   \* MERGEFORMAT </w:instrText>
    </w:r>
    <w:r>
      <w:fldChar w:fldCharType="separate"/>
    </w:r>
    <w:r>
      <w:t>TLI42111 Certificate IV in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721925" w:rsidP="005862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6EBF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44E9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2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2DE"/>
    <w:pPr>
      <w:spacing w:before="360" w:after="60"/>
      <w:outlineLvl w:val="0"/>
    </w:pPr>
    <w:rPr>
      <w:sz w:val="32"/>
    </w:rPr>
  </w:style>
  <w:style w:type="paragraph" w:styleId="Heading2">
    <w:name w:val="heading 2"/>
    <w:basedOn w:val="HeadingBase"/>
    <w:next w:val="BodyText"/>
    <w:link w:val="Heading2Char"/>
    <w:qFormat/>
    <w:rsid w:val="005862DE"/>
    <w:pPr>
      <w:keepLines/>
      <w:spacing w:before="240" w:after="120"/>
      <w:outlineLvl w:val="1"/>
    </w:pPr>
    <w:rPr>
      <w:sz w:val="28"/>
      <w:szCs w:val="40"/>
    </w:rPr>
  </w:style>
  <w:style w:type="paragraph" w:styleId="Heading3">
    <w:name w:val="heading 3"/>
    <w:basedOn w:val="HeadingBase"/>
    <w:next w:val="BodyText"/>
    <w:link w:val="Heading3Char"/>
    <w:qFormat/>
    <w:rsid w:val="005862DE"/>
    <w:pPr>
      <w:spacing w:before="180" w:after="120"/>
      <w:outlineLvl w:val="2"/>
    </w:pPr>
    <w:rPr>
      <w:spacing w:val="-10"/>
      <w:kern w:val="32"/>
    </w:rPr>
  </w:style>
  <w:style w:type="paragraph" w:styleId="Heading4">
    <w:name w:val="heading 4"/>
    <w:basedOn w:val="HeadingBase"/>
    <w:next w:val="BodyText"/>
    <w:link w:val="Heading4Char"/>
    <w:qFormat/>
    <w:rsid w:val="005862DE"/>
    <w:pPr>
      <w:spacing w:before="160" w:after="120"/>
      <w:outlineLvl w:val="3"/>
    </w:pPr>
    <w:rPr>
      <w:sz w:val="22"/>
    </w:rPr>
  </w:style>
  <w:style w:type="paragraph" w:styleId="Heading5">
    <w:name w:val="heading 5"/>
    <w:basedOn w:val="HeadingBase"/>
    <w:next w:val="Normal"/>
    <w:link w:val="Heading5Char"/>
    <w:qFormat/>
    <w:rsid w:val="005862DE"/>
    <w:pPr>
      <w:spacing w:before="80"/>
      <w:outlineLvl w:val="4"/>
    </w:pPr>
    <w:rPr>
      <w:color w:val="918585"/>
      <w:sz w:val="20"/>
    </w:rPr>
  </w:style>
  <w:style w:type="paragraph" w:styleId="Heading6">
    <w:name w:val="heading 6"/>
    <w:basedOn w:val="HeadingBase"/>
    <w:next w:val="Normal"/>
    <w:link w:val="Heading6Char"/>
    <w:qFormat/>
    <w:rsid w:val="005862DE"/>
    <w:pPr>
      <w:spacing w:before="60"/>
      <w:outlineLvl w:val="5"/>
    </w:pPr>
    <w:rPr>
      <w:color w:val="918585"/>
      <w:sz w:val="20"/>
    </w:rPr>
  </w:style>
  <w:style w:type="paragraph" w:styleId="Heading7">
    <w:name w:val="heading 7"/>
    <w:basedOn w:val="Normal"/>
    <w:next w:val="Normal"/>
    <w:link w:val="Heading7Char"/>
    <w:qFormat/>
    <w:rsid w:val="005862DE"/>
    <w:pPr>
      <w:ind w:left="720"/>
      <w:outlineLvl w:val="6"/>
    </w:pPr>
    <w:rPr>
      <w:i/>
    </w:rPr>
  </w:style>
  <w:style w:type="paragraph" w:styleId="Heading8">
    <w:name w:val="heading 8"/>
    <w:basedOn w:val="Normal"/>
    <w:next w:val="Normal"/>
    <w:link w:val="Heading8Char"/>
    <w:qFormat/>
    <w:rsid w:val="005862DE"/>
    <w:pPr>
      <w:ind w:left="720"/>
      <w:outlineLvl w:val="7"/>
    </w:pPr>
    <w:rPr>
      <w:i/>
    </w:rPr>
  </w:style>
  <w:style w:type="paragraph" w:styleId="Heading9">
    <w:name w:val="heading 9"/>
    <w:basedOn w:val="Normal"/>
    <w:next w:val="Normal"/>
    <w:link w:val="Heading9Char"/>
    <w:qFormat/>
    <w:rsid w:val="005862DE"/>
    <w:pPr>
      <w:ind w:left="720"/>
      <w:outlineLvl w:val="8"/>
    </w:pPr>
    <w:rPr>
      <w:i/>
    </w:rPr>
  </w:style>
  <w:style w:type="character" w:default="1" w:styleId="DefaultParagraphFont">
    <w:name w:val="Default Paragraph Font"/>
    <w:uiPriority w:val="1"/>
    <w:unhideWhenUsed/>
    <w:rsid w:val="00586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2DE"/>
  </w:style>
  <w:style w:type="character" w:customStyle="1" w:styleId="Heading1Char">
    <w:name w:val="Heading 1 Char"/>
    <w:basedOn w:val="DefaultParagraphFont"/>
    <w:link w:val="Heading1"/>
    <w:rsid w:val="005862DE"/>
    <w:rPr>
      <w:rFonts w:ascii="Times New Roman" w:eastAsia="Times New Roman" w:hAnsi="Times New Roman" w:cs="Times New Roman"/>
      <w:b/>
      <w:sz w:val="32"/>
      <w:szCs w:val="20"/>
      <w:lang w:eastAsia="en-US"/>
    </w:rPr>
  </w:style>
  <w:style w:type="paragraph" w:styleId="BodyText">
    <w:name w:val="Body Text"/>
    <w:basedOn w:val="Normal"/>
    <w:link w:val="BodyTextChar"/>
    <w:rsid w:val="005862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62DE"/>
    <w:rPr>
      <w:rFonts w:ascii="Times New Roman" w:eastAsia="Times New Roman" w:hAnsi="Times New Roman" w:cs="Times New Roman"/>
      <w:sz w:val="24"/>
      <w:lang w:eastAsia="en-US"/>
    </w:rPr>
  </w:style>
  <w:style w:type="paragraph" w:styleId="ListBullet">
    <w:name w:val="List Bullet"/>
    <w:basedOn w:val="List"/>
    <w:rsid w:val="005862DE"/>
    <w:pPr>
      <w:numPr>
        <w:numId w:val="12"/>
      </w:numPr>
      <w:tabs>
        <w:tab w:val="clear" w:pos="340"/>
      </w:tabs>
      <w:spacing w:before="40" w:after="40"/>
    </w:pPr>
  </w:style>
  <w:style w:type="character" w:customStyle="1" w:styleId="SpecialBold">
    <w:name w:val="Special Bold"/>
    <w:basedOn w:val="DefaultParagraphFont"/>
    <w:rsid w:val="005862DE"/>
    <w:rPr>
      <w:b/>
      <w:spacing w:val="0"/>
    </w:rPr>
  </w:style>
  <w:style w:type="paragraph" w:customStyle="1" w:styleId="SuperHeading">
    <w:name w:val="SuperHeading"/>
    <w:basedOn w:val="Normal"/>
    <w:rsid w:val="005862DE"/>
    <w:pPr>
      <w:spacing w:before="240" w:after="120"/>
      <w:outlineLvl w:val="0"/>
    </w:pPr>
    <w:rPr>
      <w:rFonts w:ascii="Times New Roman" w:hAnsi="Times New Roman"/>
      <w:b/>
      <w:sz w:val="32"/>
    </w:rPr>
  </w:style>
  <w:style w:type="paragraph" w:customStyle="1" w:styleId="AllowPageBreak">
    <w:name w:val="AllowPageBreak"/>
    <w:rsid w:val="005862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62DE"/>
    <w:rPr>
      <w:b/>
      <w:i/>
      <w:u w:val="none"/>
    </w:rPr>
  </w:style>
  <w:style w:type="character" w:customStyle="1" w:styleId="Heading2Char">
    <w:name w:val="Heading 2 Char"/>
    <w:basedOn w:val="DefaultParagraphFont"/>
    <w:link w:val="Heading2"/>
    <w:rsid w:val="00586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2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2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2DE"/>
    <w:rPr>
      <w:rFonts w:ascii="Courier New" w:eastAsia="Times New Roman" w:hAnsi="Courier New" w:cs="Times New Roman"/>
      <w:i/>
      <w:szCs w:val="20"/>
      <w:lang w:eastAsia="en-US"/>
    </w:rPr>
  </w:style>
  <w:style w:type="paragraph" w:customStyle="1" w:styleId="HeadingBase">
    <w:name w:val="Heading Base"/>
    <w:rsid w:val="00586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2DE"/>
    <w:pPr>
      <w:tabs>
        <w:tab w:val="right" w:leader="dot" w:pos="9072"/>
      </w:tabs>
      <w:ind w:left="567"/>
    </w:pPr>
    <w:rPr>
      <w:szCs w:val="22"/>
    </w:rPr>
  </w:style>
  <w:style w:type="paragraph" w:customStyle="1" w:styleId="TOCBase">
    <w:name w:val="TOC Base"/>
    <w:rsid w:val="00586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2DE"/>
    <w:pPr>
      <w:tabs>
        <w:tab w:val="right" w:leader="dot" w:pos="9072"/>
      </w:tabs>
      <w:spacing w:before="40" w:after="40"/>
      <w:ind w:left="284"/>
    </w:pPr>
    <w:rPr>
      <w:rFonts w:ascii="Times New Roman" w:hAnsi="Times New Roman"/>
    </w:rPr>
  </w:style>
  <w:style w:type="paragraph" w:styleId="TOC1">
    <w:name w:val="toc 1"/>
    <w:basedOn w:val="TOCBase"/>
    <w:next w:val="Normal"/>
    <w:rsid w:val="005862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2DE"/>
    <w:rPr>
      <w:rFonts w:ascii="Times New Roman" w:eastAsia="Times New Roman" w:hAnsi="Times New Roman" w:cs="Times New Roman"/>
      <w:sz w:val="16"/>
      <w:lang w:eastAsia="en-US"/>
    </w:rPr>
  </w:style>
  <w:style w:type="paragraph" w:styleId="Title">
    <w:name w:val="Title"/>
    <w:basedOn w:val="HeadingBase"/>
    <w:link w:val="TitleChar"/>
    <w:qFormat/>
    <w:rsid w:val="005862DE"/>
    <w:pPr>
      <w:spacing w:before="5040"/>
      <w:jc w:val="center"/>
    </w:pPr>
    <w:rPr>
      <w:sz w:val="48"/>
      <w:szCs w:val="72"/>
      <w:lang w:val="en-US"/>
    </w:rPr>
  </w:style>
  <w:style w:type="character" w:customStyle="1" w:styleId="TitleChar">
    <w:name w:val="Title Char"/>
    <w:basedOn w:val="DefaultParagraphFont"/>
    <w:link w:val="Title"/>
    <w:rsid w:val="00586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2DE"/>
    <w:pPr>
      <w:tabs>
        <w:tab w:val="left" w:pos="3600"/>
        <w:tab w:val="left" w:pos="3958"/>
      </w:tabs>
    </w:pPr>
  </w:style>
  <w:style w:type="paragraph" w:styleId="List">
    <w:name w:val="List"/>
    <w:basedOn w:val="BodyText"/>
    <w:next w:val="BodyText"/>
    <w:rsid w:val="005862DE"/>
    <w:pPr>
      <w:tabs>
        <w:tab w:val="left" w:pos="340"/>
      </w:tabs>
      <w:spacing w:before="60" w:after="60"/>
      <w:ind w:left="340" w:hanging="340"/>
    </w:pPr>
  </w:style>
  <w:style w:type="paragraph" w:customStyle="1" w:styleId="Note">
    <w:name w:val="Note"/>
    <w:basedOn w:val="BodyText"/>
    <w:rsid w:val="00586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2DE"/>
    <w:pPr>
      <w:framePr w:wrap="auto" w:hAnchor="text" w:y="6049"/>
    </w:pPr>
    <w:rPr>
      <w:color w:val="000000"/>
      <w:sz w:val="40"/>
    </w:rPr>
  </w:style>
  <w:style w:type="paragraph" w:customStyle="1" w:styleId="TOCTitle">
    <w:name w:val="TOCTitle"/>
    <w:basedOn w:val="Heading1"/>
    <w:rsid w:val="005862DE"/>
    <w:pPr>
      <w:spacing w:after="240"/>
      <w:jc w:val="center"/>
      <w:outlineLvl w:val="9"/>
    </w:pPr>
    <w:rPr>
      <w:caps/>
    </w:rPr>
  </w:style>
  <w:style w:type="paragraph" w:customStyle="1" w:styleId="Version">
    <w:name w:val="Version"/>
    <w:rsid w:val="005862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62DE"/>
    <w:pPr>
      <w:numPr>
        <w:numId w:val="13"/>
      </w:numPr>
      <w:tabs>
        <w:tab w:val="clear" w:pos="680"/>
      </w:tabs>
    </w:pPr>
  </w:style>
  <w:style w:type="paragraph" w:styleId="Index1">
    <w:name w:val="index 1"/>
    <w:basedOn w:val="Normal"/>
    <w:next w:val="Normal"/>
    <w:semiHidden/>
    <w:rsid w:val="005862DE"/>
    <w:pPr>
      <w:keepNext w:val="0"/>
      <w:tabs>
        <w:tab w:val="right" w:pos="4176"/>
      </w:tabs>
      <w:ind w:left="198" w:hanging="198"/>
    </w:pPr>
    <w:rPr>
      <w:rFonts w:ascii="Garamond" w:hAnsi="Garamond"/>
    </w:rPr>
  </w:style>
  <w:style w:type="paragraph" w:styleId="IndexHeading">
    <w:name w:val="index heading"/>
    <w:basedOn w:val="Normal"/>
    <w:next w:val="Index1"/>
    <w:semiHidden/>
    <w:rsid w:val="005862DE"/>
    <w:pPr>
      <w:spacing w:before="120" w:after="120"/>
    </w:pPr>
    <w:rPr>
      <w:rFonts w:ascii="Arial" w:hAnsi="Arial"/>
      <w:b/>
      <w:color w:val="918585"/>
      <w:sz w:val="24"/>
    </w:rPr>
  </w:style>
  <w:style w:type="paragraph" w:styleId="Header">
    <w:name w:val="header"/>
    <w:basedOn w:val="Normal"/>
    <w:link w:val="HeaderChar"/>
    <w:rsid w:val="00586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2DE"/>
    <w:rPr>
      <w:rFonts w:ascii="Times New Roman" w:eastAsia="Times New Roman" w:hAnsi="Times New Roman" w:cs="Times New Roman"/>
      <w:sz w:val="16"/>
      <w:szCs w:val="20"/>
      <w:lang w:val="en-GB" w:eastAsia="en-US"/>
    </w:rPr>
  </w:style>
  <w:style w:type="paragraph" w:customStyle="1" w:styleId="Chapter">
    <w:name w:val="Chapter"/>
    <w:basedOn w:val="Normal"/>
    <w:rsid w:val="005862DE"/>
    <w:pPr>
      <w:spacing w:before="240"/>
    </w:pPr>
    <w:rPr>
      <w:rFonts w:ascii="Times New Roman" w:hAnsi="Times New Roman"/>
      <w:smallCaps/>
      <w:spacing w:val="80"/>
      <w:sz w:val="28"/>
    </w:rPr>
  </w:style>
  <w:style w:type="paragraph" w:customStyle="1" w:styleId="InChapter">
    <w:name w:val="InChapter"/>
    <w:basedOn w:val="Heading3"/>
    <w:rsid w:val="005862DE"/>
    <w:pPr>
      <w:spacing w:after="240"/>
      <w:outlineLvl w:val="9"/>
    </w:pPr>
    <w:rPr>
      <w:noProof/>
    </w:rPr>
  </w:style>
  <w:style w:type="paragraph" w:styleId="Index2">
    <w:name w:val="index 2"/>
    <w:basedOn w:val="Normal"/>
    <w:next w:val="Normal"/>
    <w:semiHidden/>
    <w:rsid w:val="005862DE"/>
    <w:pPr>
      <w:tabs>
        <w:tab w:val="right" w:pos="4176"/>
      </w:tabs>
      <w:ind w:left="568" w:hanging="284"/>
    </w:pPr>
    <w:rPr>
      <w:rFonts w:ascii="Garamond" w:hAnsi="Garamond"/>
    </w:rPr>
  </w:style>
  <w:style w:type="paragraph" w:customStyle="1" w:styleId="Byline">
    <w:name w:val="Byline"/>
    <w:rsid w:val="00586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2DE"/>
    <w:pPr>
      <w:tabs>
        <w:tab w:val="clear" w:pos="3600"/>
        <w:tab w:val="clear" w:pos="3958"/>
      </w:tabs>
      <w:jc w:val="right"/>
    </w:pPr>
  </w:style>
  <w:style w:type="character" w:styleId="Emphasis">
    <w:name w:val="Emphasis"/>
    <w:basedOn w:val="DefaultParagraphFont"/>
    <w:qFormat/>
    <w:rsid w:val="005862DE"/>
    <w:rPr>
      <w:i/>
    </w:rPr>
  </w:style>
  <w:style w:type="paragraph" w:styleId="Caption">
    <w:name w:val="caption"/>
    <w:basedOn w:val="BodyText"/>
    <w:next w:val="Normal"/>
    <w:qFormat/>
    <w:rsid w:val="005862DE"/>
    <w:pPr>
      <w:framePr w:w="2268" w:hSpace="181" w:vSpace="181" w:wrap="around" w:vAnchor="text" w:hAnchor="page" w:x="1135" w:y="285" w:anchorLock="1"/>
    </w:pPr>
    <w:rPr>
      <w:i/>
    </w:rPr>
  </w:style>
  <w:style w:type="paragraph" w:customStyle="1" w:styleId="MiniTOCTitle">
    <w:name w:val="MiniTOCTitle"/>
    <w:basedOn w:val="Heading4"/>
    <w:rsid w:val="005862DE"/>
    <w:pPr>
      <w:spacing w:before="240"/>
      <w:outlineLvl w:val="9"/>
    </w:pPr>
    <w:rPr>
      <w:noProof/>
      <w:sz w:val="24"/>
    </w:rPr>
  </w:style>
  <w:style w:type="paragraph" w:customStyle="1" w:styleId="MiniTOCItem">
    <w:name w:val="MiniTOCItem"/>
    <w:basedOn w:val="ListBullet"/>
    <w:rsid w:val="005862DE"/>
    <w:pPr>
      <w:numPr>
        <w:numId w:val="0"/>
      </w:numPr>
      <w:tabs>
        <w:tab w:val="right" w:leader="dot" w:pos="6521"/>
      </w:tabs>
      <w:spacing w:before="0" w:after="0"/>
    </w:pPr>
  </w:style>
  <w:style w:type="paragraph" w:customStyle="1" w:styleId="TOFTitle">
    <w:name w:val="TOFTitle"/>
    <w:basedOn w:val="TOCTitle"/>
    <w:rsid w:val="005862DE"/>
  </w:style>
  <w:style w:type="paragraph" w:styleId="TableofFigures">
    <w:name w:val="table of figures"/>
    <w:basedOn w:val="Normal"/>
    <w:next w:val="Normal"/>
    <w:semiHidden/>
    <w:rsid w:val="005862DE"/>
    <w:pPr>
      <w:tabs>
        <w:tab w:val="right" w:leader="dot" w:pos="9072"/>
      </w:tabs>
      <w:ind w:left="970" w:hanging="403"/>
    </w:pPr>
    <w:rPr>
      <w:rFonts w:ascii="Times New Roman" w:hAnsi="Times New Roman"/>
      <w:b/>
    </w:rPr>
  </w:style>
  <w:style w:type="paragraph" w:styleId="ListNumber">
    <w:name w:val="List Number"/>
    <w:basedOn w:val="List"/>
    <w:rsid w:val="005862DE"/>
    <w:pPr>
      <w:numPr>
        <w:numId w:val="10"/>
      </w:numPr>
    </w:pPr>
  </w:style>
  <w:style w:type="character" w:customStyle="1" w:styleId="WingdingSymbols">
    <w:name w:val="Wingding Symbols"/>
    <w:rsid w:val="005862DE"/>
    <w:rPr>
      <w:rFonts w:ascii="Wingdings" w:hAnsi="Wingdings"/>
    </w:rPr>
  </w:style>
  <w:style w:type="paragraph" w:customStyle="1" w:styleId="TableHeading">
    <w:name w:val="Table Heading"/>
    <w:basedOn w:val="HeadingBase"/>
    <w:rsid w:val="005862DE"/>
    <w:pPr>
      <w:keepLines/>
      <w:pBdr>
        <w:bottom w:val="single" w:sz="6" w:space="1" w:color="918585"/>
      </w:pBdr>
      <w:spacing w:before="240"/>
    </w:pPr>
  </w:style>
  <w:style w:type="character" w:customStyle="1" w:styleId="HotSpot">
    <w:name w:val="HotSpot"/>
    <w:rsid w:val="005862DE"/>
    <w:rPr>
      <w:color w:val="0033CC"/>
      <w:u w:val="none"/>
    </w:rPr>
  </w:style>
  <w:style w:type="paragraph" w:customStyle="1" w:styleId="BodyTextRight">
    <w:name w:val="Body Text Right"/>
    <w:basedOn w:val="BodyText"/>
    <w:rsid w:val="005862DE"/>
    <w:pPr>
      <w:spacing w:before="0" w:after="0"/>
      <w:jc w:val="right"/>
    </w:pPr>
  </w:style>
  <w:style w:type="paragraph" w:styleId="Index3">
    <w:name w:val="index 3"/>
    <w:basedOn w:val="ListNumber2"/>
    <w:next w:val="Normal"/>
    <w:semiHidden/>
    <w:rsid w:val="005862DE"/>
    <w:pPr>
      <w:numPr>
        <w:numId w:val="0"/>
      </w:numPr>
      <w:tabs>
        <w:tab w:val="right" w:leader="dot" w:pos="4176"/>
      </w:tabs>
    </w:pPr>
  </w:style>
  <w:style w:type="paragraph" w:styleId="ListNumber2">
    <w:name w:val="List Number 2"/>
    <w:basedOn w:val="List2"/>
    <w:rsid w:val="005862DE"/>
    <w:pPr>
      <w:numPr>
        <w:numId w:val="9"/>
      </w:numPr>
      <w:tabs>
        <w:tab w:val="clear" w:pos="1060"/>
      </w:tabs>
    </w:pPr>
  </w:style>
  <w:style w:type="paragraph" w:customStyle="1" w:styleId="MarginNote">
    <w:name w:val="Margin Note"/>
    <w:basedOn w:val="BodyText"/>
    <w:rsid w:val="00586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2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2DE"/>
    <w:rPr>
      <w:sz w:val="32"/>
    </w:rPr>
  </w:style>
  <w:style w:type="paragraph" w:customStyle="1" w:styleId="HeadingProcedure">
    <w:name w:val="Heading Procedure"/>
    <w:basedOn w:val="HeadingBase"/>
    <w:next w:val="Normal"/>
    <w:rsid w:val="005862DE"/>
    <w:pPr>
      <w:tabs>
        <w:tab w:val="left" w:pos="0"/>
      </w:tabs>
      <w:spacing w:before="120" w:after="60"/>
    </w:pPr>
    <w:rPr>
      <w:i/>
      <w:color w:val="918585"/>
      <w:sz w:val="22"/>
    </w:rPr>
  </w:style>
  <w:style w:type="paragraph" w:customStyle="1" w:styleId="TableBodyText">
    <w:name w:val="Table Body Text"/>
    <w:basedOn w:val="BodyText"/>
    <w:rsid w:val="005862DE"/>
    <w:pPr>
      <w:spacing w:before="60" w:after="60"/>
    </w:pPr>
  </w:style>
  <w:style w:type="paragraph" w:styleId="ListContinue">
    <w:name w:val="List Continue"/>
    <w:basedOn w:val="List"/>
    <w:rsid w:val="005862DE"/>
    <w:pPr>
      <w:ind w:firstLine="0"/>
    </w:pPr>
  </w:style>
  <w:style w:type="paragraph" w:customStyle="1" w:styleId="ListNote">
    <w:name w:val="List Note"/>
    <w:basedOn w:val="List"/>
    <w:rsid w:val="005862DE"/>
    <w:pPr>
      <w:pBdr>
        <w:top w:val="single" w:sz="6" w:space="2" w:color="918585"/>
        <w:bottom w:val="single" w:sz="6" w:space="2" w:color="918585"/>
      </w:pBdr>
      <w:tabs>
        <w:tab w:val="left" w:pos="1021"/>
      </w:tabs>
      <w:ind w:firstLine="0"/>
    </w:pPr>
  </w:style>
  <w:style w:type="paragraph" w:customStyle="1" w:styleId="Warning">
    <w:name w:val="Warning"/>
    <w:basedOn w:val="BodyText"/>
    <w:rsid w:val="005862DE"/>
    <w:pPr>
      <w:shd w:val="clear" w:color="auto" w:fill="D9D9D9"/>
      <w:tabs>
        <w:tab w:val="left" w:pos="992"/>
      </w:tabs>
      <w:ind w:left="119" w:right="119"/>
    </w:pPr>
    <w:rPr>
      <w:sz w:val="20"/>
    </w:rPr>
  </w:style>
  <w:style w:type="paragraph" w:customStyle="1" w:styleId="MarginIcons">
    <w:name w:val="Margin Icons"/>
    <w:basedOn w:val="BodyText"/>
    <w:rsid w:val="00586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2DE"/>
    <w:rPr>
      <w:rFonts w:ascii="Courier New" w:hAnsi="Courier New"/>
    </w:rPr>
  </w:style>
  <w:style w:type="paragraph" w:customStyle="1" w:styleId="NoteBullet">
    <w:name w:val="Note Bullet"/>
    <w:basedOn w:val="Note"/>
    <w:rsid w:val="005862DE"/>
    <w:pPr>
      <w:tabs>
        <w:tab w:val="clear" w:pos="680"/>
      </w:tabs>
      <w:spacing w:before="60" w:after="60"/>
    </w:pPr>
  </w:style>
  <w:style w:type="paragraph" w:customStyle="1" w:styleId="SubHeading2">
    <w:name w:val="SubHeading2"/>
    <w:basedOn w:val="HeadingBase"/>
    <w:rsid w:val="005862DE"/>
    <w:pPr>
      <w:spacing w:before="240" w:after="60"/>
    </w:pPr>
    <w:rPr>
      <w:sz w:val="20"/>
    </w:rPr>
  </w:style>
  <w:style w:type="paragraph" w:customStyle="1" w:styleId="SubHeading1">
    <w:name w:val="SubHeading1"/>
    <w:basedOn w:val="HeadingBase"/>
    <w:rsid w:val="005862DE"/>
    <w:pPr>
      <w:spacing w:before="240" w:after="60"/>
    </w:pPr>
    <w:rPr>
      <w:color w:val="918585"/>
      <w:sz w:val="22"/>
    </w:rPr>
  </w:style>
  <w:style w:type="paragraph" w:customStyle="1" w:styleId="SideHeading">
    <w:name w:val="Side Heading"/>
    <w:basedOn w:val="HeadingBase"/>
    <w:rsid w:val="00586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2DE"/>
    <w:pPr>
      <w:tabs>
        <w:tab w:val="num" w:pos="360"/>
      </w:tabs>
    </w:pPr>
  </w:style>
  <w:style w:type="paragraph" w:styleId="PlainText">
    <w:name w:val="Plain Text"/>
    <w:basedOn w:val="Normal"/>
    <w:link w:val="PlainTextChar"/>
    <w:rsid w:val="005862DE"/>
    <w:rPr>
      <w:sz w:val="20"/>
    </w:rPr>
  </w:style>
  <w:style w:type="character" w:customStyle="1" w:styleId="PlainTextChar">
    <w:name w:val="Plain Text Char"/>
    <w:basedOn w:val="DefaultParagraphFont"/>
    <w:link w:val="PlainText"/>
    <w:rsid w:val="005862DE"/>
    <w:rPr>
      <w:rFonts w:ascii="Courier New" w:eastAsia="Times New Roman" w:hAnsi="Courier New" w:cs="Times New Roman"/>
      <w:sz w:val="20"/>
      <w:szCs w:val="20"/>
      <w:lang w:eastAsia="en-US"/>
    </w:rPr>
  </w:style>
  <w:style w:type="character" w:customStyle="1" w:styleId="MenuOption">
    <w:name w:val="Menu Option"/>
    <w:basedOn w:val="DefaultParagraphFont"/>
    <w:rsid w:val="005862DE"/>
    <w:rPr>
      <w:b/>
      <w:smallCaps/>
    </w:rPr>
  </w:style>
  <w:style w:type="paragraph" w:customStyle="1" w:styleId="TableListNumber">
    <w:name w:val="Table List Number"/>
    <w:basedOn w:val="ListNumber"/>
    <w:rsid w:val="005862DE"/>
    <w:pPr>
      <w:numPr>
        <w:numId w:val="0"/>
      </w:numPr>
    </w:pPr>
  </w:style>
  <w:style w:type="paragraph" w:styleId="TOC4">
    <w:name w:val="toc 4"/>
    <w:basedOn w:val="TOCBase"/>
    <w:next w:val="Normal"/>
    <w:semiHidden/>
    <w:rsid w:val="005862DE"/>
    <w:pPr>
      <w:tabs>
        <w:tab w:val="right" w:leader="dot" w:pos="9071"/>
      </w:tabs>
      <w:ind w:left="1701"/>
    </w:pPr>
  </w:style>
  <w:style w:type="paragraph" w:customStyle="1" w:styleId="ListAlpha">
    <w:name w:val="List Alpha"/>
    <w:basedOn w:val="List"/>
    <w:rsid w:val="005862DE"/>
    <w:pPr>
      <w:numPr>
        <w:numId w:val="8"/>
      </w:numPr>
    </w:pPr>
  </w:style>
  <w:style w:type="paragraph" w:customStyle="1" w:styleId="ListAlpha2">
    <w:name w:val="List Alpha 2"/>
    <w:basedOn w:val="List2"/>
    <w:rsid w:val="005862DE"/>
    <w:pPr>
      <w:numPr>
        <w:numId w:val="7"/>
      </w:numPr>
    </w:pPr>
  </w:style>
  <w:style w:type="paragraph" w:styleId="List2">
    <w:name w:val="List 2"/>
    <w:basedOn w:val="BodyText"/>
    <w:rsid w:val="005862DE"/>
    <w:pPr>
      <w:tabs>
        <w:tab w:val="left" w:pos="680"/>
      </w:tabs>
      <w:spacing w:before="60" w:after="60"/>
      <w:ind w:left="680" w:hanging="340"/>
    </w:pPr>
  </w:style>
  <w:style w:type="paragraph" w:styleId="List3">
    <w:name w:val="List 3"/>
    <w:basedOn w:val="BodyText"/>
    <w:rsid w:val="005862DE"/>
    <w:pPr>
      <w:tabs>
        <w:tab w:val="left" w:pos="1021"/>
      </w:tabs>
      <w:spacing w:before="60" w:after="60"/>
      <w:ind w:left="1020" w:hanging="340"/>
    </w:pPr>
  </w:style>
  <w:style w:type="paragraph" w:styleId="List4">
    <w:name w:val="List 4"/>
    <w:basedOn w:val="BodyText"/>
    <w:rsid w:val="005862DE"/>
    <w:pPr>
      <w:tabs>
        <w:tab w:val="left" w:pos="1361"/>
      </w:tabs>
      <w:spacing w:before="60" w:after="60"/>
      <w:ind w:left="1361" w:hanging="340"/>
    </w:pPr>
  </w:style>
  <w:style w:type="paragraph" w:styleId="List5">
    <w:name w:val="List 5"/>
    <w:basedOn w:val="BodyText"/>
    <w:rsid w:val="005862DE"/>
    <w:pPr>
      <w:tabs>
        <w:tab w:val="left" w:pos="1701"/>
      </w:tabs>
      <w:spacing w:before="60" w:after="60"/>
      <w:ind w:left="1701" w:hanging="340"/>
    </w:pPr>
  </w:style>
  <w:style w:type="paragraph" w:styleId="ListBullet3">
    <w:name w:val="List Bullet 3"/>
    <w:basedOn w:val="List3"/>
    <w:rsid w:val="005862DE"/>
    <w:pPr>
      <w:numPr>
        <w:numId w:val="14"/>
      </w:numPr>
      <w:tabs>
        <w:tab w:val="clear" w:pos="1021"/>
      </w:tabs>
      <w:ind w:left="1037" w:hanging="357"/>
    </w:pPr>
  </w:style>
  <w:style w:type="paragraph" w:styleId="ListBullet4">
    <w:name w:val="List Bullet 4"/>
    <w:basedOn w:val="List4"/>
    <w:rsid w:val="005862DE"/>
    <w:pPr>
      <w:numPr>
        <w:numId w:val="2"/>
      </w:numPr>
    </w:pPr>
  </w:style>
  <w:style w:type="paragraph" w:styleId="ListBullet5">
    <w:name w:val="List Bullet 5"/>
    <w:basedOn w:val="List5"/>
    <w:rsid w:val="005862DE"/>
    <w:pPr>
      <w:numPr>
        <w:numId w:val="3"/>
      </w:numPr>
    </w:pPr>
  </w:style>
  <w:style w:type="paragraph" w:styleId="ListContinue2">
    <w:name w:val="List Continue 2"/>
    <w:basedOn w:val="List2"/>
    <w:rsid w:val="005862DE"/>
    <w:pPr>
      <w:ind w:firstLine="0"/>
    </w:pPr>
  </w:style>
  <w:style w:type="paragraph" w:styleId="ListContinue3">
    <w:name w:val="List Continue 3"/>
    <w:basedOn w:val="List3"/>
    <w:rsid w:val="005862DE"/>
    <w:pPr>
      <w:ind w:left="1021" w:firstLine="0"/>
    </w:pPr>
  </w:style>
  <w:style w:type="paragraph" w:styleId="ListContinue4">
    <w:name w:val="List Continue 4"/>
    <w:basedOn w:val="List4"/>
    <w:rsid w:val="005862DE"/>
    <w:pPr>
      <w:ind w:firstLine="0"/>
    </w:pPr>
  </w:style>
  <w:style w:type="paragraph" w:styleId="ListContinue5">
    <w:name w:val="List Continue 5"/>
    <w:basedOn w:val="List5"/>
    <w:rsid w:val="005862DE"/>
    <w:pPr>
      <w:ind w:firstLine="0"/>
    </w:pPr>
  </w:style>
  <w:style w:type="paragraph" w:styleId="ListNumber3">
    <w:name w:val="List Number 3"/>
    <w:basedOn w:val="List3"/>
    <w:rsid w:val="005862DE"/>
    <w:pPr>
      <w:numPr>
        <w:numId w:val="4"/>
      </w:numPr>
    </w:pPr>
  </w:style>
  <w:style w:type="paragraph" w:styleId="ListNumber4">
    <w:name w:val="List Number 4"/>
    <w:basedOn w:val="List4"/>
    <w:rsid w:val="005862DE"/>
    <w:pPr>
      <w:numPr>
        <w:numId w:val="5"/>
      </w:numPr>
    </w:pPr>
  </w:style>
  <w:style w:type="paragraph" w:styleId="ListNumber5">
    <w:name w:val="List Number 5"/>
    <w:basedOn w:val="List5"/>
    <w:rsid w:val="005862DE"/>
    <w:pPr>
      <w:numPr>
        <w:numId w:val="6"/>
      </w:numPr>
    </w:pPr>
  </w:style>
  <w:style w:type="paragraph" w:styleId="BlockText">
    <w:name w:val="Block Text"/>
    <w:basedOn w:val="Normal"/>
    <w:rsid w:val="005862DE"/>
    <w:pPr>
      <w:spacing w:after="120"/>
      <w:ind w:left="1440" w:right="1440"/>
    </w:pPr>
  </w:style>
  <w:style w:type="character" w:customStyle="1" w:styleId="Subscript">
    <w:name w:val="Subscript"/>
    <w:basedOn w:val="DefaultParagraphFont"/>
    <w:rsid w:val="005862DE"/>
    <w:rPr>
      <w:sz w:val="16"/>
      <w:vertAlign w:val="subscript"/>
    </w:rPr>
  </w:style>
  <w:style w:type="character" w:customStyle="1" w:styleId="Superscript">
    <w:name w:val="Superscript"/>
    <w:basedOn w:val="DefaultParagraphFont"/>
    <w:rsid w:val="005862DE"/>
    <w:rPr>
      <w:sz w:val="16"/>
      <w:vertAlign w:val="superscript"/>
    </w:rPr>
  </w:style>
  <w:style w:type="character" w:customStyle="1" w:styleId="Symbols">
    <w:name w:val="Symbols"/>
    <w:basedOn w:val="DefaultParagraphFont"/>
    <w:rsid w:val="005862DE"/>
    <w:rPr>
      <w:rFonts w:ascii="Symbol" w:hAnsi="Symbol"/>
    </w:rPr>
  </w:style>
  <w:style w:type="character" w:customStyle="1" w:styleId="MenuOptions">
    <w:name w:val="Menu Options"/>
    <w:basedOn w:val="DefaultParagraphFont"/>
    <w:rsid w:val="005862DE"/>
    <w:rPr>
      <w:rFonts w:ascii="Arial Narrow" w:hAnsi="Arial Narrow"/>
      <w:smallCaps/>
    </w:rPr>
  </w:style>
  <w:style w:type="character" w:customStyle="1" w:styleId="Buttons">
    <w:name w:val="Buttons"/>
    <w:basedOn w:val="DefaultParagraphFont"/>
    <w:rsid w:val="005862DE"/>
    <w:rPr>
      <w:b/>
    </w:rPr>
  </w:style>
  <w:style w:type="character" w:customStyle="1" w:styleId="Underlined">
    <w:name w:val="Underlined"/>
    <w:basedOn w:val="DefaultParagraphFont"/>
    <w:rsid w:val="005862DE"/>
    <w:rPr>
      <w:u w:val="single"/>
    </w:rPr>
  </w:style>
  <w:style w:type="paragraph" w:customStyle="1" w:styleId="TableBodyTextRight">
    <w:name w:val="Table Body Text Right"/>
    <w:basedOn w:val="TableBodyText"/>
    <w:rsid w:val="005862DE"/>
    <w:pPr>
      <w:widowControl w:val="0"/>
      <w:autoSpaceDE w:val="0"/>
      <w:autoSpaceDN w:val="0"/>
      <w:adjustRightInd w:val="0"/>
      <w:jc w:val="right"/>
    </w:pPr>
    <w:rPr>
      <w:rFonts w:cs="Arial"/>
      <w:szCs w:val="18"/>
    </w:rPr>
  </w:style>
  <w:style w:type="paragraph" w:customStyle="1" w:styleId="CopyrightText">
    <w:name w:val="Copyright Text"/>
    <w:basedOn w:val="BodyText"/>
    <w:rsid w:val="005862DE"/>
    <w:rPr>
      <w:sz w:val="18"/>
    </w:rPr>
  </w:style>
  <w:style w:type="paragraph" w:customStyle="1" w:styleId="BodySmallRight">
    <w:name w:val="Body Small Right"/>
    <w:basedOn w:val="BodyTextRight"/>
    <w:rsid w:val="005862DE"/>
    <w:rPr>
      <w:sz w:val="18"/>
      <w:szCs w:val="18"/>
    </w:rPr>
  </w:style>
  <w:style w:type="paragraph" w:customStyle="1" w:styleId="MarginEdition">
    <w:name w:val="Margin Edition"/>
    <w:basedOn w:val="MarginNote"/>
    <w:rsid w:val="005862DE"/>
    <w:pPr>
      <w:spacing w:before="0" w:after="0"/>
    </w:pPr>
    <w:rPr>
      <w:rFonts w:ascii="Times New Roman" w:hAnsi="Times New Roman"/>
      <w:color w:val="999999"/>
    </w:rPr>
  </w:style>
  <w:style w:type="paragraph" w:customStyle="1" w:styleId="Spacer">
    <w:name w:val="Spacer"/>
    <w:basedOn w:val="Normal"/>
    <w:rsid w:val="005862DE"/>
    <w:rPr>
      <w:sz w:val="2"/>
      <w:szCs w:val="2"/>
    </w:rPr>
  </w:style>
  <w:style w:type="character" w:customStyle="1" w:styleId="Small">
    <w:name w:val="Small"/>
    <w:basedOn w:val="DefaultParagraphFont"/>
    <w:rsid w:val="005862DE"/>
    <w:rPr>
      <w:sz w:val="16"/>
    </w:rPr>
  </w:style>
  <w:style w:type="paragraph" w:customStyle="1" w:styleId="WideTable">
    <w:name w:val="Wide Table"/>
    <w:basedOn w:val="Normal"/>
    <w:rsid w:val="005862DE"/>
    <w:pPr>
      <w:ind w:left="-1418"/>
    </w:pPr>
    <w:rPr>
      <w:sz w:val="2"/>
      <w:szCs w:val="2"/>
    </w:rPr>
  </w:style>
  <w:style w:type="character" w:styleId="PageNumber">
    <w:name w:val="page number"/>
    <w:basedOn w:val="DefaultParagraphFont"/>
    <w:rsid w:val="005862DE"/>
  </w:style>
  <w:style w:type="paragraph" w:styleId="Quote">
    <w:name w:val="Quote"/>
    <w:basedOn w:val="Heading1"/>
    <w:link w:val="QuoteChar"/>
    <w:qFormat/>
    <w:rsid w:val="005862DE"/>
    <w:rPr>
      <w:b w:val="0"/>
      <w:sz w:val="72"/>
      <w:szCs w:val="72"/>
      <w:lang w:val="en-NZ"/>
    </w:rPr>
  </w:style>
  <w:style w:type="character" w:customStyle="1" w:styleId="QuoteChar">
    <w:name w:val="Quote Char"/>
    <w:basedOn w:val="DefaultParagraphFont"/>
    <w:link w:val="Quote"/>
    <w:rsid w:val="00586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2DE"/>
    <w:pPr>
      <w:pageBreakBefore/>
    </w:pPr>
  </w:style>
  <w:style w:type="paragraph" w:customStyle="1" w:styleId="Border">
    <w:name w:val="Border"/>
    <w:basedOn w:val="Normal"/>
    <w:qFormat/>
    <w:rsid w:val="00586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2DE"/>
    <w:rPr>
      <w:b/>
      <w:bCs/>
      <w:i/>
      <w:iCs/>
      <w:color w:val="auto"/>
    </w:rPr>
  </w:style>
  <w:style w:type="paragraph" w:styleId="IntenseQuote">
    <w:name w:val="Intense Quote"/>
    <w:basedOn w:val="Normal"/>
    <w:next w:val="Normal"/>
    <w:link w:val="IntenseQuoteChar"/>
    <w:uiPriority w:val="30"/>
    <w:qFormat/>
    <w:rsid w:val="00586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2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2DE"/>
    <w:rPr>
      <w:smallCaps/>
      <w:color w:val="auto"/>
      <w:u w:val="single"/>
    </w:rPr>
  </w:style>
  <w:style w:type="character" w:styleId="IntenseReference">
    <w:name w:val="Intense Reference"/>
    <w:basedOn w:val="DefaultParagraphFont"/>
    <w:uiPriority w:val="32"/>
    <w:qFormat/>
    <w:rsid w:val="005862DE"/>
    <w:rPr>
      <w:b/>
      <w:bCs/>
      <w:smallCaps/>
      <w:color w:val="auto"/>
      <w:spacing w:val="5"/>
      <w:u w:val="single"/>
    </w:rPr>
  </w:style>
  <w:style w:type="paragraph" w:customStyle="1" w:styleId="2ColumnHeading">
    <w:name w:val="2Column Heading"/>
    <w:basedOn w:val="BodyText"/>
    <w:qFormat/>
    <w:rsid w:val="005862DE"/>
    <w:pPr>
      <w:spacing w:after="60"/>
      <w:ind w:left="-2268"/>
    </w:pPr>
    <w:rPr>
      <w:b/>
    </w:rPr>
  </w:style>
  <w:style w:type="paragraph" w:customStyle="1" w:styleId="Heading1TOC">
    <w:name w:val="Heading1 TOC"/>
    <w:basedOn w:val="Normal"/>
    <w:qFormat/>
    <w:rsid w:val="005862DE"/>
    <w:pPr>
      <w:spacing w:before="240" w:after="120"/>
    </w:pPr>
    <w:rPr>
      <w:rFonts w:ascii="Times New Roman" w:hAnsi="Times New Roman"/>
      <w:b/>
      <w:sz w:val="32"/>
    </w:rPr>
  </w:style>
  <w:style w:type="paragraph" w:customStyle="1" w:styleId="Heading2TOC">
    <w:name w:val="Heading2 TOC"/>
    <w:basedOn w:val="Normal"/>
    <w:qFormat/>
    <w:rsid w:val="005862DE"/>
    <w:pPr>
      <w:spacing w:before="240" w:after="60"/>
    </w:pPr>
    <w:rPr>
      <w:rFonts w:ascii="Times New Roman" w:hAnsi="Times New Roman"/>
      <w:b/>
      <w:sz w:val="28"/>
    </w:rPr>
  </w:style>
  <w:style w:type="character" w:customStyle="1" w:styleId="Underline">
    <w:name w:val="Underline"/>
    <w:basedOn w:val="DefaultParagraphFont"/>
    <w:qFormat/>
    <w:rsid w:val="005862DE"/>
    <w:rPr>
      <w:u w:val="single"/>
    </w:rPr>
  </w:style>
  <w:style w:type="paragraph" w:styleId="BalloonText">
    <w:name w:val="Balloon Text"/>
    <w:basedOn w:val="Normal"/>
    <w:link w:val="BalloonTextChar"/>
    <w:rsid w:val="005862DE"/>
    <w:rPr>
      <w:rFonts w:ascii="Tahoma" w:hAnsi="Tahoma" w:cs="Tahoma"/>
      <w:sz w:val="16"/>
      <w:szCs w:val="16"/>
    </w:rPr>
  </w:style>
  <w:style w:type="character" w:customStyle="1" w:styleId="BalloonTextChar">
    <w:name w:val="Balloon Text Char"/>
    <w:basedOn w:val="DefaultParagraphFont"/>
    <w:link w:val="BalloonText"/>
    <w:rsid w:val="005862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2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62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2DE"/>
    <w:rPr>
      <w:b/>
      <w:color w:val="660033"/>
      <w:spacing w:val="0"/>
    </w:rPr>
  </w:style>
  <w:style w:type="paragraph" w:customStyle="1" w:styleId="Nameditemlist">
    <w:name w:val="Named item list"/>
    <w:basedOn w:val="BodyText"/>
    <w:qFormat/>
    <w:rsid w:val="005862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1321</Words>
  <Characters>8078</Characters>
  <Application>Microsoft Office Word</Application>
  <DocSecurity>0</DocSecurity>
  <Lines>416</Lines>
  <Paragraphs>251</Paragraphs>
  <ScaleCrop>false</ScaleCrop>
  <Company>Author-it Software Corporation Ltd.</Company>
  <LinksUpToDate>false</LinksUpToDate>
  <CharactersWithSpaces>9209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TLI42111 Certificate IV in Driving Operations</dc:title>
  <dc:subject>Approved</dc:subject>
  <dc:creator>Transport &amp; Logistics Industry Skills Council</dc:creator>
  <cp:keywords>Release 4</cp:keywords>
  <dc:description>Review Date: 12 April 2008</dc:description>
  <cp:lastModifiedBy>TPCMS</cp:lastModifiedBy>
  <cp:revision>3</cp:revision>
  <dcterms:created xsi:type="dcterms:W3CDTF">2014-02-17T11:50:59Z</dcterms:created>
  <dcterms:modified xsi:type="dcterms:W3CDTF">2014-02-13T05:22:00Z</dcterms:modified>
</cp:coreProperties>
</file>