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F57" w:rsidP="00D60F57">
      <w:pPr>
        <w:pStyle w:val="Title"/>
      </w:pPr>
      <w:r>
        <w:fldChar w:fldCharType="begin"/>
      </w:r>
      <w:r>
        <w:instrText xml:space="preserve"> TITLE   \* MERGEFORMAT </w:instrText>
      </w:r>
      <w:r>
        <w:fldChar w:fldCharType="separate"/>
      </w:r>
      <w:r>
        <w:t>TLI42010 Certificate IV in Logistics</w:t>
      </w:r>
      <w:r>
        <w:fldChar w:fldCharType="end"/>
      </w:r>
    </w:p>
    <w:p w:rsidR="00D60F57" w:rsidP="00D60F57">
      <w:pPr>
        <w:pStyle w:val="Version"/>
        <w:sectPr w:rsidSect="00E757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E757AE" w:rsidP="00E757AE">
      <w:pPr>
        <w:pStyle w:val="SuperHeading"/>
      </w:pPr>
      <w:r w:rsidRPr="00E757AE">
        <w:t>TLI42010 Certificate IV in Logistics</w:t>
      </w:r>
    </w:p>
    <w:p w:rsidR="00000000" w:rsidRPr="00E757AE" w:rsidP="00E757AE">
      <w:pPr>
        <w:pStyle w:val="Heading1"/>
      </w:pPr>
      <w:bookmarkStart w:id="1" w:name="O_642542"/>
      <w:bookmarkEnd w:id="1"/>
      <w:r w:rsidRPr="00E757AE">
        <w:t>Modification History</w:t>
      </w:r>
    </w:p>
    <w:p w:rsidR="00000000" w:rsidRPr="00E757AE" w:rsidP="00E757AE">
      <w:pPr>
        <w:pStyle w:val="BodyText"/>
      </w:pPr>
      <w:r w:rsidRPr="00E757AE">
        <w:t>Release 4 - Imported units updated to current versions. Equivalent.</w:t>
      </w:r>
    </w:p>
    <w:p w:rsidR="00000000" w:rsidRPr="00E757AE" w:rsidP="00E757AE">
      <w:pPr>
        <w:pStyle w:val="AllowPageBreak"/>
      </w:pPr>
    </w:p>
    <w:p w:rsidR="00000000" w:rsidRPr="00E757AE" w:rsidP="00E757AE">
      <w:pPr>
        <w:pStyle w:val="Heading1"/>
      </w:pPr>
      <w:bookmarkStart w:id="2" w:name="O_642541"/>
      <w:bookmarkEnd w:id="2"/>
      <w:r w:rsidRPr="00E757AE">
        <w:t>Description</w:t>
      </w:r>
    </w:p>
    <w:p w:rsidR="00000000" w:rsidRPr="00E757AE" w:rsidP="00E757AE">
      <w:pPr>
        <w:pStyle w:val="BodyText"/>
      </w:pPr>
      <w:r w:rsidRPr="00E757AE">
        <w:rPr>
          <w:rStyle w:val="SpecialBold"/>
        </w:rPr>
        <w:t>Rationale</w:t>
      </w:r>
      <w:r w:rsidRPr="00E757AE">
        <w:t xml:space="preserve">: </w:t>
      </w:r>
    </w:p>
    <w:p w:rsidR="00000000" w:rsidRPr="00E757AE" w:rsidP="00E757AE">
      <w:pPr>
        <w:pStyle w:val="BodyText"/>
      </w:pPr>
      <w:r w:rsidRPr="00E757AE">
        <w:t>A qualification for those working in the Logistics Industry in a variety of operational roles.</w:t>
      </w:r>
    </w:p>
    <w:p w:rsidR="00000000" w:rsidRPr="00E757AE" w:rsidP="00E757AE">
      <w:pPr>
        <w:pStyle w:val="BodyText"/>
      </w:pPr>
      <w:r w:rsidRPr="00E757AE">
        <w:t>Successful completion will requ</w:t>
      </w:r>
      <w:r w:rsidRPr="00E757AE">
        <w:t>ire the performance of a broad range of skilled applications including requirements to evaluate and analyse current practices, develop new criteria and procedure for performing current practices, and provision of some leadership and guidance to others in t</w:t>
      </w:r>
      <w:r w:rsidRPr="00E757AE">
        <w:t>he application and planning of the skills.</w:t>
      </w:r>
    </w:p>
    <w:p w:rsidR="00000000" w:rsidRPr="00E757AE" w:rsidP="00E757AE">
      <w:pPr>
        <w:pStyle w:val="BodyText"/>
      </w:pPr>
      <w:r w:rsidRPr="00E757AE">
        <w:t>Successful completion of the licensing units within the qualification must align with applicable licensing and regulatory requirements.</w:t>
      </w:r>
    </w:p>
    <w:p w:rsidR="00000000" w:rsidRPr="00E757AE" w:rsidP="00E757AE">
      <w:pPr>
        <w:pStyle w:val="BodyText"/>
      </w:pPr>
      <w:r w:rsidRPr="00E757AE">
        <w:rPr>
          <w:rStyle w:val="SpecialBold"/>
        </w:rPr>
        <w:t>Job roles</w:t>
      </w:r>
      <w:r w:rsidRPr="00E757AE">
        <w:t>:</w:t>
      </w:r>
    </w:p>
    <w:p w:rsidR="00000000" w:rsidRPr="00E757AE" w:rsidP="00E757AE">
      <w:pPr>
        <w:pStyle w:val="BodyText"/>
      </w:pPr>
      <w:r w:rsidRPr="00E757AE">
        <w:t>Job roles and titles vary across different sectors. Possible job t</w:t>
      </w:r>
      <w:r w:rsidRPr="00E757AE">
        <w:t>itles relevant to this qualification include:</w:t>
      </w:r>
    </w:p>
    <w:p w:rsidR="00000000" w:rsidRPr="00E757AE" w:rsidP="00E757AE">
      <w:pPr>
        <w:pStyle w:val="ListBullet"/>
      </w:pPr>
      <w:r w:rsidRPr="00E757AE">
        <w:t>Logistics Coordinator</w:t>
      </w:r>
    </w:p>
    <w:p w:rsidR="00D60F57" w:rsidP="00E757AE">
      <w:pPr>
        <w:pStyle w:val="ListBullet"/>
      </w:pPr>
      <w:r w:rsidRPr="00E757AE">
        <w:t>Logistics Supervisor</w:t>
      </w:r>
    </w:p>
    <w:p w:rsidR="00D60F57" w:rsidP="00E757AE">
      <w:pPr>
        <w:pStyle w:val="ListBullet"/>
      </w:pPr>
    </w:p>
    <w:p w:rsidR="00000000" w:rsidRPr="00E757AE" w:rsidP="00E757AE">
      <w:pPr>
        <w:pStyle w:val="Heading1"/>
      </w:pPr>
      <w:bookmarkStart w:id="3" w:name="O_642540"/>
      <w:bookmarkEnd w:id="3"/>
      <w:r w:rsidRPr="00E757AE">
        <w:t>Pathways Information</w:t>
      </w:r>
    </w:p>
    <w:p w:rsidR="00000000" w:rsidRPr="00E757AE" w:rsidP="00E757AE">
      <w:pPr>
        <w:pStyle w:val="BodyText"/>
      </w:pPr>
      <w:r w:rsidRPr="00E757AE">
        <w:t>Not Applicable</w:t>
      </w:r>
    </w:p>
    <w:p w:rsidR="00000000" w:rsidRPr="00E757AE" w:rsidP="00E757AE">
      <w:pPr>
        <w:pStyle w:val="AllowPageBreak"/>
      </w:pPr>
    </w:p>
    <w:p w:rsidR="00000000" w:rsidRPr="00E757AE" w:rsidP="00E757AE">
      <w:pPr>
        <w:pStyle w:val="Heading1"/>
      </w:pPr>
      <w:bookmarkStart w:id="4" w:name="O_642539"/>
      <w:bookmarkEnd w:id="4"/>
      <w:r w:rsidRPr="00E757AE">
        <w:t>Licensing/Regulatory Information</w:t>
      </w:r>
    </w:p>
    <w:p w:rsidR="00000000" w:rsidRPr="00E757AE" w:rsidP="00E757AE">
      <w:pPr>
        <w:pStyle w:val="BodyText"/>
      </w:pPr>
      <w:r w:rsidRPr="00E757AE">
        <w:t>Refer to Description</w:t>
      </w:r>
    </w:p>
    <w:p w:rsidR="00000000" w:rsidRPr="00E757AE" w:rsidP="00E757AE">
      <w:pPr>
        <w:pStyle w:val="AllowPageBreak"/>
      </w:pPr>
    </w:p>
    <w:p w:rsidR="00000000" w:rsidRPr="00E757AE" w:rsidP="00E757AE">
      <w:pPr>
        <w:pStyle w:val="Heading1"/>
      </w:pPr>
      <w:bookmarkStart w:id="5" w:name="O_642538"/>
      <w:bookmarkEnd w:id="5"/>
      <w:r w:rsidRPr="00E757AE">
        <w:t>Entry Requirements</w:t>
      </w:r>
    </w:p>
    <w:p w:rsidR="00000000" w:rsidRPr="00E757AE" w:rsidP="00E757AE">
      <w:pPr>
        <w:pStyle w:val="BodyText"/>
      </w:pPr>
      <w:r w:rsidRPr="00E757AE">
        <w:t>Not Applicable</w:t>
      </w:r>
    </w:p>
    <w:p w:rsidR="00000000" w:rsidRPr="00E757AE" w:rsidP="00E757AE">
      <w:pPr>
        <w:pStyle w:val="AllowPageBreak"/>
      </w:pPr>
    </w:p>
    <w:p w:rsidR="00000000" w:rsidRPr="00E757AE" w:rsidP="00E757AE">
      <w:pPr>
        <w:pStyle w:val="Heading1"/>
      </w:pPr>
      <w:bookmarkStart w:id="6" w:name="O_642537"/>
      <w:bookmarkEnd w:id="6"/>
      <w:r w:rsidRPr="00E757AE">
        <w:t>Employability Skills Summary</w:t>
      </w:r>
    </w:p>
    <w:p w:rsidR="00000000" w:rsidRPr="00E757AE" w:rsidP="00E757AE">
      <w:pPr>
        <w:pStyle w:val="BodyText"/>
      </w:pPr>
      <w:r w:rsidRPr="00E757AE">
        <w:rPr>
          <w:rStyle w:val="SpecialBold"/>
        </w:rPr>
        <w:t>Employability Skills Summary for</w:t>
      </w:r>
      <w:r w:rsidRPr="00E757AE">
        <w:t xml:space="preserve"> </w:t>
      </w:r>
    </w:p>
    <w:p w:rsidR="00000000" w:rsidRPr="00E757AE" w:rsidP="00E757AE">
      <w:pPr>
        <w:pStyle w:val="BodyText"/>
      </w:pPr>
      <w:r w:rsidRPr="00E757AE">
        <w:rPr>
          <w:rStyle w:val="SpecialBold"/>
        </w:rPr>
        <w:t>TLI42010</w:t>
      </w:r>
      <w:r w:rsidRPr="00E757AE">
        <w:tab/>
      </w:r>
      <w:r w:rsidRPr="00E757AE">
        <w:rPr>
          <w:rStyle w:val="SpecialBold"/>
        </w:rPr>
        <w:t>Certificate IV in Logistics</w:t>
      </w:r>
    </w:p>
    <w:p w:rsidR="00000000" w:rsidRPr="00E757AE" w:rsidP="00E757AE">
      <w:pPr>
        <w:pStyle w:val="BodyText"/>
      </w:pPr>
      <w:r w:rsidRPr="00E757AE">
        <w:t>The following table contains a summary of the employability skills as identified by the Transport and Logistics Industry for</w:t>
      </w:r>
      <w:r w:rsidRPr="00E757AE">
        <w:t xml:space="preserve"> this qualification. This table should be interpreted in conjunction with the detailed requirements of each unit of competency packaged in this qualification. The outcomes described here are broad industry requirements that may vary depending on packaging </w:t>
      </w:r>
      <w:r w:rsidRPr="00E757AE">
        <w:t xml:space="preserve">options. </w:t>
      </w:r>
    </w:p>
    <w:tbl>
      <w:tblPr>
        <w:tblW w:w="0" w:type="auto"/>
        <w:tblLayout w:type="fixed"/>
        <w:tblCellMar>
          <w:left w:w="62" w:type="dxa"/>
          <w:right w:w="62" w:type="dxa"/>
        </w:tblCellMar>
        <w:tblLook w:val="0000"/>
      </w:tblPr>
      <w:tblGrid>
        <w:gridCol w:w="2423"/>
        <w:gridCol w:w="7"/>
        <w:gridCol w:w="6660"/>
      </w:tblGrid>
      <w:tr w:rsidTr="00D60F57">
        <w:tblPrEx>
          <w:tblW w:w="0" w:type="auto"/>
          <w:tblLayout w:type="fixed"/>
          <w:tblCellMar>
            <w:left w:w="62" w:type="dxa"/>
            <w:right w:w="62" w:type="dxa"/>
          </w:tblCellMar>
          <w:tblLook w:val="0000"/>
        </w:tblPrEx>
        <w:trPr>
          <w:tblHeader/>
        </w:trPr>
        <w:tc>
          <w:tcPr>
            <w:tcW w:w="2430" w:type="dxa"/>
            <w:gridSpan w:val="2"/>
            <w:tcBorders>
              <w:top w:val="nil"/>
              <w:left w:val="nil"/>
              <w:bottom w:val="nil"/>
              <w:right w:val="nil"/>
            </w:tcBorders>
            <w:tcMar>
              <w:top w:w="0" w:type="dxa"/>
              <w:left w:w="62" w:type="dxa"/>
              <w:bottom w:w="0" w:type="dxa"/>
              <w:right w:w="62" w:type="dxa"/>
            </w:tcMar>
          </w:tcPr>
          <w:p w:rsidR="00000000" w:rsidRPr="00E757AE" w:rsidP="00E757AE">
            <w:pPr>
              <w:pStyle w:val="BodyText"/>
            </w:pPr>
            <w:r w:rsidRPr="00E757AE">
              <w:rPr>
                <w:rStyle w:val="SpecialBold"/>
              </w:rPr>
              <w:t>Employability Skill</w:t>
            </w:r>
            <w:r w:rsidRPr="00E757AE">
              <w:t xml:space="preserve"> </w:t>
            </w:r>
          </w:p>
        </w:tc>
        <w:tc>
          <w:tcPr>
            <w:tcW w:w="6660" w:type="dxa"/>
            <w:tcBorders>
              <w:top w:val="nil"/>
              <w:left w:val="nil"/>
              <w:bottom w:val="nil"/>
              <w:right w:val="nil"/>
            </w:tcBorders>
            <w:tcMar>
              <w:top w:w="0" w:type="dxa"/>
              <w:left w:w="62" w:type="dxa"/>
              <w:bottom w:w="0" w:type="dxa"/>
              <w:right w:w="62" w:type="dxa"/>
            </w:tcMar>
          </w:tcPr>
          <w:p w:rsidR="00000000" w:rsidP="00E757AE">
            <w:pPr>
              <w:pStyle w:val="BodyText"/>
              <w:rPr>
                <w:lang w:val="en-NZ"/>
              </w:rPr>
            </w:pPr>
            <w:r w:rsidRPr="00E757AE">
              <w:rPr>
                <w:rStyle w:val="SpecialBold"/>
              </w:rPr>
              <w:t>Industry</w:t>
            </w:r>
            <w:r w:rsidRPr="00E757AE">
              <w:t>/</w:t>
            </w:r>
            <w:r w:rsidRPr="00E757AE">
              <w:rPr>
                <w:rStyle w:val="SpecialBold"/>
              </w:rPr>
              <w:t>enterprise requirements for this qualification include</w:t>
            </w:r>
            <w:r w:rsidRPr="00E757AE">
              <w:t>:</w:t>
            </w:r>
          </w:p>
        </w:tc>
      </w:tr>
      <w:tr w:rsidTr="00D60F57">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E757AE">
            <w:pPr>
              <w:pStyle w:val="BodyText"/>
              <w:rPr>
                <w:lang w:val="en-NZ"/>
              </w:rPr>
            </w:pPr>
            <w:r w:rsidRPr="00E757AE">
              <w:rPr>
                <w:rStyle w:val="SpecialBold"/>
              </w:rPr>
              <w:t>Communication</w:t>
            </w:r>
          </w:p>
        </w:tc>
        <w:tc>
          <w:tcPr>
            <w:tcW w:w="6660" w:type="dxa"/>
            <w:tcBorders>
              <w:top w:val="nil"/>
              <w:left w:val="nil"/>
              <w:bottom w:val="nil"/>
              <w:right w:val="nil"/>
            </w:tcBorders>
            <w:tcMar>
              <w:top w:w="0" w:type="dxa"/>
              <w:left w:w="62" w:type="dxa"/>
              <w:bottom w:w="0" w:type="dxa"/>
              <w:right w:w="62" w:type="dxa"/>
            </w:tcMar>
          </w:tcPr>
          <w:p w:rsidR="00000000" w:rsidRPr="00E757AE" w:rsidP="00E757AE">
            <w:pPr>
              <w:pStyle w:val="ListBullet"/>
            </w:pPr>
            <w:r w:rsidRPr="00E757AE">
              <w:t>Establish and implement communication systems and procedures required for activities involved in the transport and logistics industry</w:t>
            </w:r>
          </w:p>
          <w:p w:rsidR="00000000" w:rsidRPr="00E757AE" w:rsidP="00E757AE">
            <w:pPr>
              <w:pStyle w:val="ListBullet"/>
            </w:pPr>
            <w:r w:rsidRPr="00E757AE">
              <w:t>Listen to and interpret verbal information related to activities particularly when clarifying and confirming work requirements and receiving operational feedback</w:t>
            </w:r>
          </w:p>
          <w:p w:rsidR="00000000" w:rsidRPr="00E757AE" w:rsidP="00E757AE">
            <w:pPr>
              <w:pStyle w:val="ListBullet"/>
            </w:pPr>
            <w:r w:rsidRPr="00E757AE">
              <w:t xml:space="preserve">Read and interpret relevant work requirements, policies, procedures, applicable to activities </w:t>
            </w:r>
            <w:r w:rsidRPr="00E757AE">
              <w:t>involved in transport and logistics industry</w:t>
            </w:r>
          </w:p>
          <w:p w:rsidR="00000000" w:rsidRPr="00E757AE" w:rsidP="00E757AE">
            <w:pPr>
              <w:pStyle w:val="ListBullet"/>
            </w:pPr>
            <w:r w:rsidRPr="00E757AE">
              <w:t>Speak clearly and directly on diverse and complex matters when sharing data, requirements and procedures relevant to operations, communicating operational details to internal and external stakeholders and provid</w:t>
            </w:r>
            <w:r w:rsidRPr="00E757AE">
              <w:t>ing support and feedback to others</w:t>
            </w:r>
          </w:p>
          <w:p w:rsidR="00000000" w:rsidRPr="00E757AE" w:rsidP="00E757AE">
            <w:pPr>
              <w:pStyle w:val="ListBullet"/>
            </w:pPr>
            <w:r w:rsidRPr="00E757AE">
              <w:t>Write documents to audience needs as part of duties, including when preparing risk assessment and plans, communicating with internal and external stakeholders,  contributing to the documentation of specifications and tend</w:t>
            </w:r>
            <w:r w:rsidRPr="00E757AE">
              <w:t>ers, and preparing information to contribute to  technical reports</w:t>
            </w:r>
          </w:p>
          <w:p w:rsidR="00000000" w:rsidRPr="00E757AE" w:rsidP="00E757AE">
            <w:pPr>
              <w:pStyle w:val="ListBullet"/>
            </w:pPr>
            <w:r w:rsidRPr="00E757AE">
              <w:t>Share information when preparing and obtaining necessary resources, to manage work activities and to ensure understanding of objectives and work plans</w:t>
            </w:r>
          </w:p>
          <w:p w:rsidR="00000000" w:rsidRPr="00E757AE" w:rsidP="00E757AE">
            <w:pPr>
              <w:pStyle w:val="ListBullet"/>
            </w:pPr>
            <w:r w:rsidRPr="00E757AE">
              <w:t>Responsibly negotiate complex issues w</w:t>
            </w:r>
            <w:r w:rsidRPr="00E757AE">
              <w:t>ith others to resolve conflicts and to obtain the resources necessary to achieve objectives</w:t>
            </w:r>
          </w:p>
          <w:p w:rsidR="00000000" w:rsidRPr="00E757AE" w:rsidP="00E757AE">
            <w:pPr>
              <w:pStyle w:val="ListBullet"/>
            </w:pPr>
            <w:r w:rsidRPr="00E757AE">
              <w:t>Use numeracy effectively to understand operational and costing data, to perform calculations and to contribute to estimates of resource requirements</w:t>
            </w:r>
          </w:p>
          <w:p w:rsidR="00000000" w:rsidRPr="00E757AE" w:rsidP="00E757AE">
            <w:pPr>
              <w:pStyle w:val="ListBullet"/>
            </w:pPr>
            <w:r w:rsidRPr="00E757AE">
              <w:t>Recognise and i</w:t>
            </w:r>
            <w:r w:rsidRPr="00E757AE">
              <w:t>nterpret non-verbal signs, signals and behaviour</w:t>
            </w:r>
          </w:p>
          <w:p w:rsidR="00000000" w:rsidP="00E757AE">
            <w:pPr>
              <w:pStyle w:val="ListBullet"/>
              <w:rPr>
                <w:lang w:val="en-NZ"/>
              </w:rPr>
            </w:pPr>
            <w:r w:rsidRPr="00E757AE">
              <w:t>Establish and use networks involvement in business or professional networks and to build relationships to provide benefits for the team and organisation.</w:t>
            </w:r>
          </w:p>
        </w:tc>
      </w:tr>
      <w:tr w:rsidTr="00D60F57">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E757AE">
            <w:pPr>
              <w:pStyle w:val="BodyText"/>
              <w:rPr>
                <w:lang w:val="en-NZ"/>
              </w:rPr>
            </w:pPr>
            <w:r w:rsidRPr="00E757AE">
              <w:rPr>
                <w:rStyle w:val="SpecialBold"/>
              </w:rPr>
              <w:t>Teamwork</w:t>
            </w:r>
          </w:p>
        </w:tc>
        <w:tc>
          <w:tcPr>
            <w:tcW w:w="6660" w:type="dxa"/>
            <w:tcBorders>
              <w:top w:val="nil"/>
              <w:left w:val="nil"/>
              <w:bottom w:val="nil"/>
              <w:right w:val="nil"/>
            </w:tcBorders>
            <w:tcMar>
              <w:top w:w="0" w:type="dxa"/>
              <w:left w:w="62" w:type="dxa"/>
              <w:bottom w:w="0" w:type="dxa"/>
              <w:right w:w="62" w:type="dxa"/>
            </w:tcMar>
          </w:tcPr>
          <w:p w:rsidR="00000000" w:rsidRPr="00E757AE" w:rsidP="00E757AE">
            <w:pPr>
              <w:pStyle w:val="ListBullet"/>
            </w:pPr>
            <w:r w:rsidRPr="00E757AE">
              <w:t>Work as an individual and a team member in</w:t>
            </w:r>
            <w:r w:rsidRPr="00E757AE">
              <w:t xml:space="preserve"> a range of situations when planning and conducting operations, maintaining strong working relationships, ensuring safety, coordinating activities and resolving conflicts within team</w:t>
            </w:r>
          </w:p>
          <w:p w:rsidR="00000000" w:rsidRPr="00E757AE" w:rsidP="00E757AE">
            <w:pPr>
              <w:pStyle w:val="ListBullet"/>
            </w:pPr>
            <w:r w:rsidRPr="00E757AE">
              <w:t xml:space="preserve">Provide leadership to staff </w:t>
            </w:r>
          </w:p>
          <w:p w:rsidR="00000000" w:rsidRPr="00E757AE" w:rsidP="00E757AE">
            <w:pPr>
              <w:pStyle w:val="ListBullet"/>
            </w:pPr>
            <w:r w:rsidRPr="00E757AE">
              <w:t>Motivate others in the workplace</w:t>
            </w:r>
          </w:p>
          <w:p w:rsidR="00000000" w:rsidRPr="00E757AE" w:rsidP="00E757AE">
            <w:pPr>
              <w:pStyle w:val="ListBullet"/>
            </w:pPr>
            <w:r w:rsidRPr="00E757AE">
              <w:t>Collaborate</w:t>
            </w:r>
            <w:r w:rsidRPr="00E757AE">
              <w:t xml:space="preserve"> with others in the course of activities involved in the transport and logistics industry</w:t>
            </w:r>
          </w:p>
          <w:p w:rsidR="00000000" w:rsidRPr="00E757AE" w:rsidP="00E757AE">
            <w:pPr>
              <w:pStyle w:val="ListBullet"/>
            </w:pPr>
            <w:r w:rsidRPr="00E757AE">
              <w:t>Define a role as part of a team including identifying the strengths of team members, understanding relationships between team members and understanding the roles and relationship between and among manager, team leaders, supervisors, etc.</w:t>
            </w:r>
          </w:p>
          <w:p w:rsidR="00000000" w:rsidRPr="00E757AE" w:rsidP="00E757AE">
            <w:pPr>
              <w:pStyle w:val="ListBullet"/>
            </w:pPr>
            <w:r w:rsidRPr="00E757AE">
              <w:t>Manage the avoidan</w:t>
            </w:r>
            <w:r w:rsidRPr="00E757AE">
              <w:t>ce and prevention of harassment of others in the workplace</w:t>
            </w:r>
          </w:p>
          <w:p w:rsidR="00000000" w:rsidP="00E757AE">
            <w:pPr>
              <w:pStyle w:val="ListBullet"/>
              <w:rPr>
                <w:lang w:val="en-NZ"/>
              </w:rPr>
            </w:pPr>
            <w:r w:rsidRPr="00E757AE">
              <w:t>Work with persons of different ages, gender, race, religion, political persuasion, etc.</w:t>
            </w:r>
          </w:p>
        </w:tc>
      </w:tr>
      <w:tr w:rsidTr="00D60F57">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E757AE">
            <w:pPr>
              <w:pStyle w:val="BodyText"/>
              <w:rPr>
                <w:lang w:val="en-NZ"/>
              </w:rPr>
            </w:pPr>
            <w:r w:rsidRPr="00E757AE">
              <w:rPr>
                <w:rStyle w:val="SpecialBold"/>
              </w:rPr>
              <w:t>Problem solving</w:t>
            </w:r>
          </w:p>
        </w:tc>
        <w:tc>
          <w:tcPr>
            <w:tcW w:w="6660" w:type="dxa"/>
            <w:tcBorders>
              <w:top w:val="nil"/>
              <w:left w:val="nil"/>
              <w:bottom w:val="nil"/>
              <w:right w:val="nil"/>
            </w:tcBorders>
            <w:tcMar>
              <w:top w:w="0" w:type="dxa"/>
              <w:left w:w="62" w:type="dxa"/>
              <w:bottom w:w="0" w:type="dxa"/>
              <w:right w:w="62" w:type="dxa"/>
            </w:tcMar>
          </w:tcPr>
          <w:p w:rsidR="00000000" w:rsidRPr="00E757AE" w:rsidP="00E757AE">
            <w:pPr>
              <w:pStyle w:val="ListBullet"/>
            </w:pPr>
            <w:r w:rsidRPr="00E757AE">
              <w:t>Develop practical solutions for problems arising in the course of activities including asse</w:t>
            </w:r>
            <w:r w:rsidRPr="00E757AE">
              <w:t>ssing hazards and ensuring there are plans or processes to manage identified risks, monitoring issues which arise in the course of operations and adjust activities and to creating, implementing and applying risk management systems</w:t>
            </w:r>
          </w:p>
          <w:p w:rsidR="00000000" w:rsidRPr="00E757AE" w:rsidP="00E757AE">
            <w:pPr>
              <w:pStyle w:val="ListBullet"/>
            </w:pPr>
            <w:r w:rsidRPr="00E757AE">
              <w:t>Monitor and anticipate pr</w:t>
            </w:r>
            <w:r w:rsidRPr="00E757AE">
              <w:t>oblems that may occur in the course of activities involved in the transport and logistics industry including hazards and risks and take appropriate action to report or resolve the problems within limits of responsibility</w:t>
            </w:r>
          </w:p>
          <w:p w:rsidR="00000000" w:rsidRPr="00E757AE" w:rsidP="00E757AE">
            <w:pPr>
              <w:pStyle w:val="ListBullet"/>
            </w:pPr>
            <w:r w:rsidRPr="00E757AE">
              <w:t>Solve problems in teams including a</w:t>
            </w:r>
            <w:r w:rsidRPr="00E757AE">
              <w:t>llocating roles and responsibilities in response to changes in environment or circumstances, coordinating requirements and issues, and evaluating and monitoring performance</w:t>
            </w:r>
          </w:p>
          <w:p w:rsidR="00000000" w:rsidRPr="00E757AE" w:rsidP="00E757AE">
            <w:pPr>
              <w:pStyle w:val="ListBullet"/>
            </w:pPr>
            <w:r w:rsidRPr="00E757AE">
              <w:t>Show independence and initiative in identifying problems and solving them</w:t>
            </w:r>
          </w:p>
          <w:p w:rsidR="00000000" w:rsidP="00E757AE">
            <w:pPr>
              <w:pStyle w:val="ListBullet"/>
              <w:rPr>
                <w:lang w:val="en-NZ"/>
              </w:rPr>
            </w:pPr>
            <w:r w:rsidRPr="00E757AE">
              <w:t>Resolve c</w:t>
            </w:r>
            <w:r w:rsidRPr="00E757AE">
              <w:t>ustomer concerns in relations to complex project issues including resolving contract issues, meeting quality requirements and meeting deadlines.</w:t>
            </w:r>
          </w:p>
        </w:tc>
      </w:tr>
      <w:tr w:rsidTr="00D60F57">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E757AE">
            <w:pPr>
              <w:pStyle w:val="BodyText"/>
              <w:rPr>
                <w:lang w:val="en-NZ"/>
              </w:rPr>
            </w:pPr>
            <w:r w:rsidRPr="00E757AE">
              <w:rPr>
                <w:rStyle w:val="SpecialBold"/>
              </w:rPr>
              <w:t>Initiative and enterprise</w:t>
            </w:r>
          </w:p>
        </w:tc>
        <w:tc>
          <w:tcPr>
            <w:tcW w:w="6667" w:type="dxa"/>
            <w:gridSpan w:val="2"/>
            <w:tcBorders>
              <w:top w:val="nil"/>
              <w:left w:val="nil"/>
              <w:bottom w:val="nil"/>
              <w:right w:val="nil"/>
            </w:tcBorders>
            <w:tcMar>
              <w:top w:w="0" w:type="dxa"/>
              <w:left w:w="62" w:type="dxa"/>
              <w:bottom w:w="0" w:type="dxa"/>
              <w:right w:w="62" w:type="dxa"/>
            </w:tcMar>
          </w:tcPr>
          <w:p w:rsidR="00000000" w:rsidRPr="00E757AE" w:rsidP="00E757AE">
            <w:pPr>
              <w:pStyle w:val="ListBullet"/>
            </w:pPr>
            <w:r w:rsidRPr="00E757AE">
              <w:t xml:space="preserve">Modify activities dependent on differing work situations and contingencies </w:t>
            </w:r>
          </w:p>
          <w:p w:rsidR="00000000" w:rsidRPr="00E757AE" w:rsidP="00E757AE">
            <w:pPr>
              <w:pStyle w:val="ListBullet"/>
            </w:pPr>
            <w:r w:rsidRPr="00E757AE">
              <w:t>Take ap</w:t>
            </w:r>
            <w:r w:rsidRPr="00E757AE">
              <w:t>propriate initiatives in a diverse range of operational situations such as those above</w:t>
            </w:r>
          </w:p>
          <w:p w:rsidR="00000000" w:rsidRPr="00E757AE" w:rsidP="00E757AE">
            <w:pPr>
              <w:pStyle w:val="ListBullet"/>
            </w:pPr>
            <w:r w:rsidRPr="00E757AE">
              <w:t>Recognise and respond to changes in internal an external operating environments</w:t>
            </w:r>
          </w:p>
          <w:p w:rsidR="00000000" w:rsidRPr="00E757AE" w:rsidP="00E757AE">
            <w:pPr>
              <w:pStyle w:val="ListBullet"/>
            </w:pPr>
            <w:r w:rsidRPr="00E757AE">
              <w:t>Contribute to and manage continuous improvement processes</w:t>
            </w:r>
          </w:p>
          <w:p w:rsidR="00000000" w:rsidRPr="00E757AE" w:rsidP="00E757AE">
            <w:pPr>
              <w:pStyle w:val="ListBullet"/>
            </w:pPr>
            <w:r w:rsidRPr="00E757AE">
              <w:t>Be creati</w:t>
            </w:r>
            <w:r w:rsidRPr="00E757AE">
              <w:t>ve in approaches to change and innovation, in response to conflicts in coordination and allocation of resources and in both in encouraging input from staff and interactions between and amongst staff and teams</w:t>
            </w:r>
          </w:p>
          <w:p w:rsidR="00000000" w:rsidRPr="00E757AE" w:rsidP="00E757AE">
            <w:pPr>
              <w:pStyle w:val="ListBullet"/>
            </w:pPr>
            <w:r w:rsidRPr="00E757AE">
              <w:t>Value input from staff</w:t>
            </w:r>
          </w:p>
          <w:p w:rsidR="00000000" w:rsidP="00E757AE">
            <w:pPr>
              <w:pStyle w:val="ListBullet"/>
              <w:rPr>
                <w:lang w:val="en-NZ"/>
              </w:rPr>
            </w:pPr>
            <w:r w:rsidRPr="00E757AE">
              <w:t>Manage the response to a</w:t>
            </w:r>
            <w:r w:rsidRPr="00E757AE">
              <w:t>ny contingencies and changes in equipment, standard operating procedures and the working environment.</w:t>
            </w:r>
          </w:p>
        </w:tc>
      </w:tr>
      <w:tr w:rsidTr="00D60F57">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E757AE">
            <w:pPr>
              <w:pStyle w:val="BodyText"/>
              <w:rPr>
                <w:lang w:val="en-NZ"/>
              </w:rPr>
            </w:pPr>
            <w:r w:rsidRPr="00E757AE">
              <w:rPr>
                <w:rStyle w:val="SpecialBold"/>
              </w:rPr>
              <w:t>Planning and organising</w:t>
            </w:r>
          </w:p>
        </w:tc>
        <w:tc>
          <w:tcPr>
            <w:tcW w:w="6667" w:type="dxa"/>
            <w:gridSpan w:val="2"/>
            <w:tcBorders>
              <w:top w:val="nil"/>
              <w:left w:val="nil"/>
              <w:bottom w:val="nil"/>
              <w:right w:val="nil"/>
            </w:tcBorders>
            <w:tcMar>
              <w:top w:w="0" w:type="dxa"/>
              <w:left w:w="62" w:type="dxa"/>
              <w:bottom w:w="0" w:type="dxa"/>
              <w:right w:w="62" w:type="dxa"/>
            </w:tcMar>
          </w:tcPr>
          <w:p w:rsidR="00000000" w:rsidRPr="00E757AE" w:rsidP="00E757AE">
            <w:pPr>
              <w:pStyle w:val="ListBullet"/>
            </w:pPr>
            <w:r w:rsidRPr="00E757AE">
              <w:t xml:space="preserve">Implement and monitor operational and emergency plans, systems and procedures </w:t>
            </w:r>
          </w:p>
          <w:p w:rsidR="00000000" w:rsidRPr="00E757AE" w:rsidP="00E757AE">
            <w:pPr>
              <w:pStyle w:val="ListBullet"/>
            </w:pPr>
            <w:r w:rsidRPr="00E757AE">
              <w:t>Allocate people and other resources to tasks incl</w:t>
            </w:r>
            <w:r w:rsidRPr="00E757AE">
              <w:t>uding adapting allocations to cope with contingencies, delegating tasks and responsibilities to capable staff and clearly defining responsibilities</w:t>
            </w:r>
          </w:p>
          <w:p w:rsidR="00000000" w:rsidRPr="00E757AE" w:rsidP="00E757AE">
            <w:pPr>
              <w:pStyle w:val="ListBullet"/>
            </w:pPr>
            <w:r w:rsidRPr="00E757AE">
              <w:t>Prepare scope of work and work plans for self and team members</w:t>
            </w:r>
          </w:p>
          <w:p w:rsidR="00000000" w:rsidRPr="00E757AE" w:rsidP="00E757AE">
            <w:pPr>
              <w:pStyle w:val="ListBullet"/>
            </w:pPr>
            <w:r w:rsidRPr="00E757AE">
              <w:t xml:space="preserve">Implement and monitor systems and procedures </w:t>
            </w:r>
            <w:r w:rsidRPr="00E757AE">
              <w:t>for maintaining compliance with regulations and codes of practice</w:t>
            </w:r>
          </w:p>
          <w:p w:rsidR="00000000" w:rsidRPr="00E757AE" w:rsidP="00E757AE">
            <w:pPr>
              <w:pStyle w:val="ListBullet"/>
            </w:pPr>
            <w:r w:rsidRPr="00E757AE">
              <w:t>Monitor the implementation of the workplace security and safety management systems (where applicable)</w:t>
            </w:r>
          </w:p>
          <w:p w:rsidR="00000000" w:rsidRPr="00E757AE" w:rsidP="00E757AE">
            <w:pPr>
              <w:pStyle w:val="ListBullet"/>
            </w:pPr>
            <w:r w:rsidRPr="00E757AE">
              <w:t>Monitor, evaluate and report on operational performance and compliance</w:t>
            </w:r>
          </w:p>
          <w:p w:rsidR="00000000" w:rsidRPr="00E757AE" w:rsidP="00E757AE">
            <w:pPr>
              <w:pStyle w:val="ListBullet"/>
            </w:pPr>
            <w:r w:rsidRPr="00E757AE">
              <w:t>Collect, analyse,</w:t>
            </w:r>
            <w:r w:rsidRPr="00E757AE">
              <w:t xml:space="preserve"> interpret and organise information needed when supervising activities involved in the transport and logistics industry</w:t>
            </w:r>
          </w:p>
          <w:p w:rsidR="00000000" w:rsidRPr="00E757AE" w:rsidP="00E757AE">
            <w:pPr>
              <w:pStyle w:val="ListBullet"/>
            </w:pPr>
            <w:r w:rsidRPr="00E757AE">
              <w:t>Be resourceful in planning for and assessing risk</w:t>
            </w:r>
          </w:p>
          <w:p w:rsidR="00000000" w:rsidRPr="00E757AE" w:rsidP="00E757AE">
            <w:pPr>
              <w:pStyle w:val="ListBullet"/>
            </w:pPr>
            <w:r w:rsidRPr="00E757AE">
              <w:t>Ensure feedback and other data contribute to improvements in operational effectiveness</w:t>
            </w:r>
          </w:p>
          <w:p w:rsidR="00000000" w:rsidP="00E757AE">
            <w:pPr>
              <w:pStyle w:val="ListBullet"/>
              <w:rPr>
                <w:lang w:val="en-NZ"/>
              </w:rPr>
            </w:pPr>
            <w:r w:rsidRPr="00E757AE">
              <w:t>Manage time and priorities in the course of activities involved in the transport and logistics industry.</w:t>
            </w:r>
          </w:p>
        </w:tc>
      </w:tr>
      <w:tr w:rsidTr="00D60F57">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E757AE">
            <w:pPr>
              <w:pStyle w:val="BodyText"/>
              <w:rPr>
                <w:lang w:val="en-NZ"/>
              </w:rPr>
            </w:pPr>
            <w:r w:rsidRPr="00E757AE">
              <w:rPr>
                <w:rStyle w:val="SpecialBold"/>
              </w:rPr>
              <w:t>Self management</w:t>
            </w:r>
          </w:p>
        </w:tc>
        <w:tc>
          <w:tcPr>
            <w:tcW w:w="6660" w:type="dxa"/>
            <w:tcBorders>
              <w:top w:val="nil"/>
              <w:left w:val="nil"/>
              <w:bottom w:val="nil"/>
              <w:right w:val="nil"/>
            </w:tcBorders>
            <w:tcMar>
              <w:top w:w="0" w:type="dxa"/>
              <w:left w:w="62" w:type="dxa"/>
              <w:bottom w:w="0" w:type="dxa"/>
              <w:right w:w="62" w:type="dxa"/>
            </w:tcMar>
          </w:tcPr>
          <w:p w:rsidR="00000000" w:rsidRPr="00E757AE" w:rsidP="00E757AE">
            <w:pPr>
              <w:pStyle w:val="ListBullet"/>
            </w:pPr>
            <w:r w:rsidRPr="00E757AE">
              <w:t>Interpret and apply relevant regulations and instructions</w:t>
            </w:r>
          </w:p>
          <w:p w:rsidR="00000000" w:rsidRPr="00E757AE" w:rsidP="00E757AE">
            <w:pPr>
              <w:pStyle w:val="ListBullet"/>
            </w:pPr>
            <w:r w:rsidRPr="00E757AE">
              <w:t>Establish and follow own work plans and schedules</w:t>
            </w:r>
          </w:p>
          <w:p w:rsidR="00000000" w:rsidRPr="00E757AE" w:rsidP="00E757AE">
            <w:pPr>
              <w:pStyle w:val="ListBullet"/>
            </w:pPr>
            <w:r w:rsidRPr="00E757AE">
              <w:t>Eval</w:t>
            </w:r>
            <w:r w:rsidRPr="00E757AE">
              <w:t>uate and monitor own work performance</w:t>
            </w:r>
          </w:p>
          <w:p w:rsidR="00000000" w:rsidRPr="00E757AE" w:rsidP="00E757AE">
            <w:pPr>
              <w:pStyle w:val="ListBullet"/>
            </w:pPr>
            <w:r w:rsidRPr="00E757AE">
              <w:t>Take responsibility for meeting own objectives</w:t>
            </w:r>
          </w:p>
          <w:p w:rsidR="00000000" w:rsidRPr="00E757AE" w:rsidP="00E757AE">
            <w:pPr>
              <w:pStyle w:val="ListBullet"/>
            </w:pPr>
            <w:r w:rsidRPr="00E757AE">
              <w:t>Have confidence in own vision and goals</w:t>
            </w:r>
          </w:p>
          <w:p w:rsidR="00000000" w:rsidRPr="00E757AE" w:rsidP="00E757AE">
            <w:pPr>
              <w:pStyle w:val="ListBullet"/>
            </w:pPr>
            <w:r w:rsidRPr="00E757AE">
              <w:t>Develop trust and confidence in staff and customers</w:t>
            </w:r>
          </w:p>
          <w:p w:rsidR="00000000" w:rsidP="00E757AE">
            <w:pPr>
              <w:pStyle w:val="ListBullet"/>
              <w:rPr>
                <w:lang w:val="en-NZ"/>
              </w:rPr>
            </w:pPr>
            <w:r w:rsidRPr="00E757AE">
              <w:t>Maintain effective networks.</w:t>
            </w:r>
          </w:p>
        </w:tc>
      </w:tr>
      <w:tr w:rsidTr="00D60F57">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E757AE">
            <w:pPr>
              <w:pStyle w:val="BodyText"/>
              <w:rPr>
                <w:lang w:val="en-NZ"/>
              </w:rPr>
            </w:pPr>
            <w:r w:rsidRPr="00E757AE">
              <w:rPr>
                <w:rStyle w:val="SpecialBold"/>
              </w:rPr>
              <w:t>Learning</w:t>
            </w:r>
          </w:p>
        </w:tc>
        <w:tc>
          <w:tcPr>
            <w:tcW w:w="6660" w:type="dxa"/>
            <w:tcBorders>
              <w:top w:val="nil"/>
              <w:left w:val="nil"/>
              <w:bottom w:val="nil"/>
              <w:right w:val="nil"/>
            </w:tcBorders>
            <w:tcMar>
              <w:top w:w="0" w:type="dxa"/>
              <w:left w:w="62" w:type="dxa"/>
              <w:bottom w:w="0" w:type="dxa"/>
              <w:right w:w="62" w:type="dxa"/>
            </w:tcMar>
          </w:tcPr>
          <w:p w:rsidR="00000000" w:rsidRPr="00E757AE" w:rsidP="00E757AE">
            <w:pPr>
              <w:pStyle w:val="ListBullet"/>
            </w:pPr>
            <w:r w:rsidRPr="00E757AE">
              <w:t>Organise learning and assessment activities for others in the workplace</w:t>
            </w:r>
          </w:p>
          <w:p w:rsidR="00000000" w:rsidRPr="00E757AE" w:rsidP="00E757AE">
            <w:pPr>
              <w:pStyle w:val="ListBullet"/>
            </w:pPr>
            <w:r w:rsidRPr="00E757AE">
              <w:t xml:space="preserve">Manage adaptation of self and others in the workplace to any changes in systems, equipment and procedures and the workplace operating environment </w:t>
            </w:r>
          </w:p>
          <w:p w:rsidR="00000000" w:rsidRPr="00E757AE" w:rsidP="00E757AE">
            <w:pPr>
              <w:pStyle w:val="ListBullet"/>
            </w:pPr>
            <w:r w:rsidRPr="00E757AE">
              <w:t>Be open to new ideas and change and i</w:t>
            </w:r>
            <w:r w:rsidRPr="00E757AE">
              <w:t>n particular facilitate and support change processes with staff and apply previous experience and feedback in formulating improvements to practice</w:t>
            </w:r>
          </w:p>
          <w:p w:rsidR="00000000" w:rsidRPr="00E757AE" w:rsidP="00E757AE">
            <w:pPr>
              <w:pStyle w:val="ListBullet"/>
            </w:pPr>
            <w:r w:rsidRPr="00E757AE">
              <w:t>Provide opportunities for instruction, coaching and mentoring others in the workplace as required</w:t>
            </w:r>
          </w:p>
          <w:p w:rsidR="00000000" w:rsidRPr="00E757AE" w:rsidP="00E757AE">
            <w:pPr>
              <w:pStyle w:val="ListBullet"/>
            </w:pPr>
            <w:r w:rsidRPr="00E757AE">
              <w:t xml:space="preserve">Contribute </w:t>
            </w:r>
            <w:r w:rsidRPr="00E757AE">
              <w:t>to the assessment of the competence of others in the workplace</w:t>
            </w:r>
          </w:p>
          <w:p w:rsidR="00000000" w:rsidRPr="00E757AE" w:rsidP="00E757AE">
            <w:pPr>
              <w:pStyle w:val="ListBullet"/>
            </w:pPr>
            <w:r w:rsidRPr="00E757AE">
              <w:t>Contribute to the creation of a learning community in the workplace</w:t>
            </w:r>
          </w:p>
          <w:p w:rsidR="00000000" w:rsidRPr="00E757AE" w:rsidP="00E757AE">
            <w:pPr>
              <w:pStyle w:val="ListBullet"/>
            </w:pPr>
            <w:r w:rsidRPr="00E757AE">
              <w:t>Adapt own competence in response to any changes in activities involved in the transport and logistics industry</w:t>
            </w:r>
          </w:p>
          <w:p w:rsidR="00000000" w:rsidP="00E757AE">
            <w:pPr>
              <w:pStyle w:val="ListBullet"/>
              <w:rPr>
                <w:lang w:val="en-NZ"/>
              </w:rPr>
            </w:pPr>
            <w:r w:rsidRPr="00E757AE">
              <w:t>Update own kno</w:t>
            </w:r>
            <w:r w:rsidRPr="00E757AE">
              <w:t>wledge and skills required for activities involved in the transport and logistics industry.</w:t>
            </w:r>
          </w:p>
        </w:tc>
      </w:tr>
      <w:tr w:rsidTr="00D60F57">
        <w:tblPrEx>
          <w:tblW w:w="0" w:type="auto"/>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E757AE">
            <w:pPr>
              <w:pStyle w:val="BodyText"/>
              <w:rPr>
                <w:lang w:val="en-NZ"/>
              </w:rPr>
            </w:pPr>
            <w:r w:rsidRPr="00E757AE">
              <w:rPr>
                <w:rStyle w:val="SpecialBold"/>
              </w:rPr>
              <w:t>Technology</w:t>
            </w:r>
          </w:p>
        </w:tc>
        <w:tc>
          <w:tcPr>
            <w:tcW w:w="6660" w:type="dxa"/>
            <w:tcBorders>
              <w:top w:val="nil"/>
              <w:left w:val="nil"/>
              <w:bottom w:val="nil"/>
              <w:right w:val="nil"/>
            </w:tcBorders>
            <w:tcMar>
              <w:top w:w="0" w:type="dxa"/>
              <w:left w:w="62" w:type="dxa"/>
              <w:bottom w:w="0" w:type="dxa"/>
              <w:right w:w="62" w:type="dxa"/>
            </w:tcMar>
          </w:tcPr>
          <w:p w:rsidR="00000000" w:rsidRPr="00E757AE" w:rsidP="00E757AE">
            <w:pPr>
              <w:pStyle w:val="ListBullet"/>
            </w:pPr>
            <w:r w:rsidRPr="00E757AE">
              <w:t>Use complex equipment and IT systems required during activities involved in the transport and logistics industry</w:t>
            </w:r>
          </w:p>
          <w:p w:rsidR="00000000" w:rsidRPr="00E757AE" w:rsidP="00E757AE">
            <w:pPr>
              <w:pStyle w:val="ListBullet"/>
            </w:pPr>
            <w:r w:rsidRPr="00E757AE">
              <w:t>Apply a range of basic IT skills</w:t>
            </w:r>
          </w:p>
          <w:p w:rsidR="00000000" w:rsidRPr="00E757AE" w:rsidP="00E757AE">
            <w:pPr>
              <w:pStyle w:val="ListBullet"/>
            </w:pPr>
            <w:r w:rsidRPr="00E757AE">
              <w:t>Use I</w:t>
            </w:r>
            <w:r w:rsidRPr="00E757AE">
              <w:t xml:space="preserve">T to organise and access data including the monitoring of logistics processes, the tracking of items and the recording and reporting of system status </w:t>
            </w:r>
          </w:p>
          <w:p w:rsidR="00000000" w:rsidRPr="00E757AE" w:rsidP="00E757AE">
            <w:pPr>
              <w:pStyle w:val="ListBullet"/>
            </w:pPr>
            <w:r w:rsidRPr="00E757AE">
              <w:t>Applying IT as a management tool to store and organise data</w:t>
            </w:r>
          </w:p>
          <w:p w:rsidR="00000000" w:rsidRPr="00E757AE" w:rsidP="00E757AE">
            <w:pPr>
              <w:pStyle w:val="ListBullet"/>
            </w:pPr>
            <w:r w:rsidRPr="00E757AE">
              <w:t>Implement and monitor operational and maintenance procedures and systems for equipment used during activities involved in the transport and logistics industry</w:t>
            </w:r>
          </w:p>
          <w:p w:rsidR="00000000" w:rsidRPr="00E757AE" w:rsidP="00E757AE">
            <w:pPr>
              <w:pStyle w:val="ListBullet"/>
            </w:pPr>
            <w:r w:rsidRPr="00E757AE">
              <w:t>Implement and monitor the application of OH&amp;S procedures when using IT and office equipment and f</w:t>
            </w:r>
            <w:r w:rsidRPr="00E757AE">
              <w:t xml:space="preserve">acilities. </w:t>
            </w:r>
          </w:p>
        </w:tc>
      </w:tr>
    </w:tbl>
    <w:p w:rsidR="00000000" w:rsidRPr="00E757AE" w:rsidP="00E757AE">
      <w:pPr>
        <w:pStyle w:val="BodyText"/>
      </w:pPr>
    </w:p>
    <w:p w:rsidR="00000000" w:rsidRPr="00E757AE" w:rsidP="00E757AE">
      <w:pPr>
        <w:pStyle w:val="AllowPageBreak"/>
      </w:pPr>
    </w:p>
    <w:p w:rsidR="00000000" w:rsidRPr="00E757AE" w:rsidP="00E757AE">
      <w:pPr>
        <w:pStyle w:val="Heading1"/>
      </w:pPr>
      <w:bookmarkStart w:id="7" w:name="O_642536"/>
      <w:bookmarkEnd w:id="7"/>
      <w:r w:rsidRPr="00E757AE">
        <w:t>Packaging Rules</w:t>
      </w:r>
    </w:p>
    <w:p w:rsidR="00000000" w:rsidRPr="00E757AE" w:rsidP="00E757AE">
      <w:pPr>
        <w:pStyle w:val="BodyText"/>
      </w:pPr>
      <w:r w:rsidRPr="00E757AE">
        <w:rPr>
          <w:rStyle w:val="SpecialBold"/>
        </w:rPr>
        <w:t>Requirements for completion of the qualification</w:t>
      </w:r>
      <w:r w:rsidRPr="00E757AE">
        <w:t>:</w:t>
      </w:r>
    </w:p>
    <w:p w:rsidR="00000000" w:rsidRPr="00E757AE" w:rsidP="00E757AE">
      <w:pPr>
        <w:pStyle w:val="BodyText"/>
      </w:pPr>
      <w:r w:rsidRPr="00E757AE">
        <w:t xml:space="preserve">A successful assessment outcome for a total of </w:t>
      </w:r>
      <w:r w:rsidRPr="00E757AE">
        <w:rPr>
          <w:rStyle w:val="SpecialBold"/>
        </w:rPr>
        <w:t>14 units</w:t>
      </w:r>
      <w:r w:rsidRPr="00E757AE">
        <w:t xml:space="preserve"> of competency comprising:</w:t>
      </w:r>
    </w:p>
    <w:p w:rsidR="00000000" w:rsidRPr="00E757AE" w:rsidP="00E757AE">
      <w:pPr>
        <w:pStyle w:val="ListBullet"/>
      </w:pPr>
      <w:r w:rsidRPr="00E757AE">
        <w:rPr>
          <w:rStyle w:val="SpecialBold"/>
        </w:rPr>
        <w:t>1</w:t>
      </w:r>
      <w:r w:rsidRPr="00E757AE">
        <w:t xml:space="preserve"> </w:t>
      </w:r>
      <w:r w:rsidRPr="00E757AE">
        <w:rPr>
          <w:rStyle w:val="SpecialBold"/>
        </w:rPr>
        <w:t>core</w:t>
      </w:r>
      <w:r w:rsidRPr="00E757AE">
        <w:t xml:space="preserve"> </w:t>
      </w:r>
      <w:r w:rsidRPr="00E757AE">
        <w:rPr>
          <w:rStyle w:val="SpecialBold"/>
        </w:rPr>
        <w:t>unit</w:t>
      </w:r>
      <w:r w:rsidRPr="00E757AE">
        <w:t xml:space="preserve"> listed below</w:t>
      </w:r>
    </w:p>
    <w:p w:rsidR="00000000" w:rsidRPr="00E757AE" w:rsidP="00E757AE">
      <w:pPr>
        <w:pStyle w:val="BodyText"/>
      </w:pPr>
      <w:r w:rsidRPr="00E757AE">
        <w:t>plus</w:t>
      </w:r>
    </w:p>
    <w:p w:rsidR="00000000" w:rsidRPr="00E757AE" w:rsidP="00E757AE">
      <w:pPr>
        <w:pStyle w:val="ListBullet"/>
      </w:pPr>
      <w:r w:rsidRPr="00E757AE">
        <w:rPr>
          <w:rStyle w:val="SpecialBold"/>
        </w:rPr>
        <w:t>7 technical elective units</w:t>
      </w:r>
      <w:r w:rsidRPr="00E757AE">
        <w:t xml:space="preserve"> from the selected list below</w:t>
      </w:r>
    </w:p>
    <w:p w:rsidR="00000000" w:rsidRPr="00E757AE" w:rsidP="00E757AE">
      <w:pPr>
        <w:pStyle w:val="BodyText"/>
      </w:pPr>
      <w:r w:rsidRPr="00E757AE">
        <w:t>plus</w:t>
      </w:r>
    </w:p>
    <w:p w:rsidR="00000000" w:rsidRPr="00E757AE" w:rsidP="00E757AE">
      <w:pPr>
        <w:pStyle w:val="ListBullet"/>
      </w:pPr>
      <w:r w:rsidRPr="00E757AE">
        <w:rPr>
          <w:rStyle w:val="SpecialBold"/>
        </w:rPr>
        <w:t>6 elective units</w:t>
      </w:r>
      <w:r w:rsidRPr="00E757AE">
        <w:t xml:space="preserve"> which may be taken from the elective units listed below, the remaining technical elective units listed below, or may include up to 3 units drawn with appropriate contextualisation from this Training Pack</w:t>
      </w:r>
      <w:r w:rsidRPr="00E757AE">
        <w:t>age, and/or other relevant nationally endorsed Training Package or accredited course.</w:t>
      </w:r>
    </w:p>
    <w:p w:rsidR="00000000" w:rsidRPr="00E757AE" w:rsidP="00E757AE">
      <w:pPr>
        <w:pStyle w:val="BodyText"/>
      </w:pPr>
    </w:p>
    <w:p w:rsidR="00000000" w:rsidRPr="00E757AE" w:rsidP="00E757AE">
      <w:pPr>
        <w:pStyle w:val="BodyText"/>
      </w:pPr>
      <w:r w:rsidRPr="00E757AE">
        <w:t>Where imported units are selected, care must be taken to ensure that all pre-requisites specified are complied with.</w:t>
      </w:r>
    </w:p>
    <w:p w:rsidR="00000000" w:rsidRPr="00E757AE" w:rsidP="00E757AE">
      <w:pPr>
        <w:pStyle w:val="BodyText"/>
      </w:pPr>
      <w:r w:rsidRPr="00E757AE">
        <w:rPr>
          <w:rStyle w:val="SpecialBold"/>
        </w:rPr>
        <w:t>Core unit</w:t>
      </w:r>
      <w:r w:rsidRPr="00E757AE">
        <w:t>:</w:t>
      </w:r>
    </w:p>
    <w:tbl>
      <w:tblPr>
        <w:tblW w:w="0" w:type="auto"/>
        <w:tblLayout w:type="fixed"/>
        <w:tblCellMar>
          <w:left w:w="62" w:type="dxa"/>
          <w:right w:w="62" w:type="dxa"/>
        </w:tblCellMar>
        <w:tblLook w:val="0000"/>
      </w:tblPr>
      <w:tblGrid>
        <w:gridCol w:w="2851"/>
        <w:gridCol w:w="5671"/>
      </w:tblGrid>
      <w:tr w:rsidTr="00D60F57">
        <w:tblPrEx>
          <w:tblW w:w="0" w:type="auto"/>
          <w:tblLayout w:type="fixed"/>
          <w:tblCellMar>
            <w:left w:w="62" w:type="dxa"/>
            <w:right w:w="62" w:type="dxa"/>
          </w:tblCellMar>
          <w:tblLook w:val="0000"/>
        </w:tblPrEx>
        <w:trPr>
          <w:tblHeader/>
        </w:trPr>
        <w:tc>
          <w:tcPr>
            <w:tcW w:w="2851" w:type="dxa"/>
            <w:tcBorders>
              <w:top w:val="nil"/>
              <w:left w:val="nil"/>
              <w:bottom w:val="single" w:sz="6" w:space="0" w:color="auto"/>
              <w:right w:val="single" w:sz="6" w:space="0" w:color="auto"/>
            </w:tcBorders>
            <w:tcMar>
              <w:top w:w="0" w:type="dxa"/>
              <w:left w:w="62" w:type="dxa"/>
              <w:bottom w:w="0" w:type="dxa"/>
              <w:right w:w="62" w:type="dxa"/>
            </w:tcMar>
          </w:tcPr>
          <w:p w:rsidR="00000000" w:rsidRPr="00E757AE" w:rsidP="00E757AE">
            <w:pPr>
              <w:pStyle w:val="BodyText"/>
            </w:pPr>
            <w:r w:rsidRPr="00E757AE">
              <w:rPr>
                <w:rStyle w:val="SpecialBold"/>
              </w:rPr>
              <w:t>Field</w:t>
            </w:r>
          </w:p>
        </w:tc>
        <w:tc>
          <w:tcPr>
            <w:tcW w:w="5671" w:type="dxa"/>
            <w:tcBorders>
              <w:top w:val="nil"/>
              <w:left w:val="single" w:sz="6" w:space="0" w:color="auto"/>
              <w:bottom w:val="single" w:sz="6" w:space="0" w:color="auto"/>
              <w:right w:val="nil"/>
            </w:tcBorders>
            <w:tcMar>
              <w:top w:w="0" w:type="dxa"/>
              <w:left w:w="62" w:type="dxa"/>
              <w:bottom w:w="0" w:type="dxa"/>
              <w:right w:w="62" w:type="dxa"/>
            </w:tcMar>
          </w:tcPr>
          <w:p w:rsidR="00000000" w:rsidP="00E757AE">
            <w:pPr>
              <w:pStyle w:val="BodyText"/>
              <w:rPr>
                <w:lang w:val="en-NZ"/>
              </w:rPr>
            </w:pPr>
            <w:r w:rsidRPr="00E757AE">
              <w:rPr>
                <w:rStyle w:val="SpecialBold"/>
              </w:rPr>
              <w:t>Unit</w:t>
            </w:r>
          </w:p>
        </w:tc>
      </w:tr>
      <w:tr w:rsidTr="00D60F57">
        <w:tblPrEx>
          <w:tblW w:w="0" w:type="auto"/>
          <w:tblLayout w:type="fixed"/>
          <w:tblCellMar>
            <w:left w:w="62" w:type="dxa"/>
            <w:right w:w="62" w:type="dxa"/>
          </w:tblCellMar>
          <w:tblLook w:val="0000"/>
        </w:tblPrEx>
        <w:tc>
          <w:tcPr>
            <w:tcW w:w="2851" w:type="dxa"/>
            <w:tcBorders>
              <w:top w:val="single" w:sz="6" w:space="0" w:color="auto"/>
              <w:left w:val="nil"/>
              <w:bottom w:val="nil"/>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X</w:t>
            </w:r>
            <w:r w:rsidRPr="00E757AE">
              <w:tab/>
            </w:r>
            <w:r w:rsidRPr="00E757AE">
              <w:rPr>
                <w:rStyle w:val="SpecialBold"/>
              </w:rPr>
              <w:t>Logistics</w:t>
            </w:r>
          </w:p>
        </w:tc>
        <w:tc>
          <w:tcPr>
            <w:tcW w:w="5671" w:type="dxa"/>
            <w:tcBorders>
              <w:top w:val="single" w:sz="6" w:space="0" w:color="auto"/>
              <w:left w:val="single" w:sz="6" w:space="0" w:color="auto"/>
              <w:bottom w:val="nil"/>
              <w:right w:val="nil"/>
            </w:tcBorders>
            <w:tcMar>
              <w:top w:w="0" w:type="dxa"/>
              <w:left w:w="62" w:type="dxa"/>
              <w:bottom w:w="0" w:type="dxa"/>
              <w:right w:w="62" w:type="dxa"/>
            </w:tcMar>
          </w:tcPr>
          <w:p w:rsidR="00000000" w:rsidRPr="00E757AE" w:rsidP="00E757AE">
            <w:pPr>
              <w:pStyle w:val="BodyText"/>
            </w:pPr>
            <w:r w:rsidRPr="00E757AE">
              <w:t>TLIX4028A</w:t>
            </w:r>
            <w:r w:rsidRPr="00E757AE">
              <w:tab/>
              <w:t>Apply k</w:t>
            </w:r>
            <w:r w:rsidRPr="00E757AE">
              <w:t>nowledge of logistics</w:t>
            </w:r>
          </w:p>
        </w:tc>
      </w:tr>
    </w:tbl>
    <w:p w:rsidR="00000000" w:rsidRPr="00E757AE" w:rsidP="00E757AE">
      <w:pPr>
        <w:pStyle w:val="BodyText"/>
      </w:pPr>
    </w:p>
    <w:p w:rsidR="00000000" w:rsidRPr="00E757AE" w:rsidP="00E757AE">
      <w:pPr>
        <w:pStyle w:val="BodyText"/>
      </w:pPr>
      <w:r w:rsidRPr="00E757AE">
        <w:rPr>
          <w:rStyle w:val="SpecialBold"/>
        </w:rPr>
        <w:t>Technical elective units</w:t>
      </w:r>
      <w:r w:rsidRPr="00E757AE">
        <w:t>:</w:t>
      </w:r>
    </w:p>
    <w:tbl>
      <w:tblPr>
        <w:tblW w:w="0" w:type="auto"/>
        <w:tblLayout w:type="fixed"/>
        <w:tblCellMar>
          <w:left w:w="62" w:type="dxa"/>
          <w:right w:w="62" w:type="dxa"/>
        </w:tblCellMar>
        <w:tblLook w:val="0000"/>
      </w:tblPr>
      <w:tblGrid>
        <w:gridCol w:w="2880"/>
        <w:gridCol w:w="5642"/>
      </w:tblGrid>
      <w:tr w:rsidTr="00D60F57">
        <w:tblPrEx>
          <w:tblW w:w="0" w:type="auto"/>
          <w:tblLayout w:type="fixed"/>
          <w:tblCellMar>
            <w:left w:w="62" w:type="dxa"/>
            <w:right w:w="62" w:type="dxa"/>
          </w:tblCellMar>
          <w:tblLook w:val="0000"/>
        </w:tblPrEx>
        <w:trPr>
          <w:tblHeader/>
        </w:trPr>
        <w:tc>
          <w:tcPr>
            <w:tcW w:w="2880" w:type="dxa"/>
            <w:tcBorders>
              <w:top w:val="nil"/>
              <w:left w:val="nil"/>
              <w:bottom w:val="single" w:sz="6" w:space="0" w:color="auto"/>
              <w:right w:val="single" w:sz="6" w:space="0" w:color="auto"/>
            </w:tcBorders>
            <w:tcMar>
              <w:top w:w="0" w:type="dxa"/>
              <w:left w:w="62" w:type="dxa"/>
              <w:bottom w:w="0" w:type="dxa"/>
              <w:right w:w="62" w:type="dxa"/>
            </w:tcMar>
          </w:tcPr>
          <w:p w:rsidR="00000000" w:rsidRPr="00E757AE" w:rsidP="00E757AE">
            <w:pPr>
              <w:pStyle w:val="BodyText"/>
            </w:pPr>
            <w:r w:rsidRPr="00E757AE">
              <w:rPr>
                <w:rStyle w:val="SpecialBold"/>
              </w:rPr>
              <w:t>Field</w:t>
            </w:r>
          </w:p>
        </w:tc>
        <w:tc>
          <w:tcPr>
            <w:tcW w:w="5642" w:type="dxa"/>
            <w:tcBorders>
              <w:top w:val="nil"/>
              <w:left w:val="single" w:sz="6" w:space="0" w:color="auto"/>
              <w:bottom w:val="single" w:sz="6" w:space="0" w:color="auto"/>
              <w:right w:val="nil"/>
            </w:tcBorders>
            <w:tcMar>
              <w:top w:w="0" w:type="dxa"/>
              <w:left w:w="62" w:type="dxa"/>
              <w:bottom w:w="0" w:type="dxa"/>
              <w:right w:w="62" w:type="dxa"/>
            </w:tcMar>
          </w:tcPr>
          <w:p w:rsidR="00000000" w:rsidP="00E757AE">
            <w:pPr>
              <w:pStyle w:val="BodyText"/>
              <w:rPr>
                <w:lang w:val="en-NZ"/>
              </w:rPr>
            </w:pPr>
            <w:r w:rsidRPr="00E757AE">
              <w:rPr>
                <w:rStyle w:val="SpecialBold"/>
              </w:rPr>
              <w:t>Unit</w:t>
            </w:r>
          </w:p>
        </w:tc>
      </w:tr>
      <w:tr w:rsidTr="00D60F57">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A</w:t>
            </w:r>
            <w:r w:rsidRPr="00E757AE">
              <w:tab/>
            </w:r>
            <w:r w:rsidRPr="00E757AE">
              <w:rPr>
                <w:rStyle w:val="SpecialBold"/>
              </w:rPr>
              <w:t>Handling Cargo</w:t>
            </w:r>
            <w:r w:rsidRPr="00E757AE">
              <w:t>/</w:t>
            </w:r>
            <w:r w:rsidRPr="00E757AE">
              <w:rPr>
                <w:rStyle w:val="SpecialBold"/>
              </w:rPr>
              <w:t>Stock</w:t>
            </w:r>
          </w:p>
        </w:tc>
        <w:tc>
          <w:tcPr>
            <w:tcW w:w="564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757AE" w:rsidP="00E757AE">
            <w:pPr>
              <w:pStyle w:val="BodyText"/>
            </w:pPr>
            <w:r w:rsidRPr="00E757AE">
              <w:t>TLIA4028A</w:t>
            </w:r>
            <w:r w:rsidRPr="00E757AE">
              <w:tab/>
              <w:t>Assess and monitor optimum stock levels</w:t>
            </w:r>
          </w:p>
          <w:p w:rsidR="00000000" w:rsidRPr="00E757AE" w:rsidP="00E757AE">
            <w:pPr>
              <w:pStyle w:val="BodyText"/>
            </w:pPr>
            <w:r w:rsidRPr="00E757AE">
              <w:t>TLIA4032A</w:t>
            </w:r>
            <w:r w:rsidRPr="00E757AE">
              <w:tab/>
              <w:t>Organise transport of freight or goods</w:t>
            </w:r>
          </w:p>
          <w:p w:rsidR="00000000" w:rsidRPr="00E757AE" w:rsidP="00E757AE">
            <w:pPr>
              <w:pStyle w:val="BodyText"/>
            </w:pPr>
            <w:r w:rsidRPr="00E757AE">
              <w:t>TLIA4033A</w:t>
            </w:r>
            <w:r w:rsidRPr="00E757AE">
              <w:tab/>
              <w:t>Organise international transport of freight</w:t>
            </w:r>
          </w:p>
          <w:p w:rsidR="00000000" w:rsidP="00E757AE">
            <w:pPr>
              <w:pStyle w:val="BodyText"/>
              <w:rPr>
                <w:lang w:val="en-NZ"/>
              </w:rPr>
            </w:pPr>
            <w:r w:rsidRPr="00E757AE">
              <w:t>TLIA4062A</w:t>
            </w:r>
            <w:r w:rsidRPr="00E757AE">
              <w:tab/>
            </w:r>
            <w:r w:rsidRPr="00E757AE">
              <w:t>Implement safety stock systems</w:t>
            </w:r>
          </w:p>
        </w:tc>
      </w:tr>
      <w:tr w:rsidTr="00D60F57">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E</w:t>
            </w:r>
            <w:r w:rsidRPr="00E757AE">
              <w:tab/>
            </w:r>
            <w:r w:rsidRPr="00E757AE">
              <w:rPr>
                <w:rStyle w:val="SpecialBold"/>
              </w:rPr>
              <w:t>Communication and Calculation</w:t>
            </w:r>
          </w:p>
        </w:tc>
        <w:tc>
          <w:tcPr>
            <w:tcW w:w="564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757AE" w:rsidP="00E757AE">
            <w:pPr>
              <w:pStyle w:val="BodyText"/>
            </w:pPr>
            <w:r w:rsidRPr="00E757AE">
              <w:t>TLIE3002A</w:t>
            </w:r>
            <w:r w:rsidRPr="00E757AE">
              <w:tab/>
              <w:t xml:space="preserve">Estimate/calculate mass, area and quantify </w:t>
            </w:r>
            <w:r w:rsidRPr="00E757AE">
              <w:tab/>
            </w:r>
            <w:r w:rsidRPr="00E757AE">
              <w:tab/>
              <w:t>dimensions</w:t>
            </w:r>
          </w:p>
          <w:p w:rsidR="00000000" w:rsidP="00E757AE">
            <w:pPr>
              <w:pStyle w:val="BodyText"/>
              <w:rPr>
                <w:lang w:val="en-NZ"/>
              </w:rPr>
            </w:pPr>
            <w:r w:rsidRPr="00E757AE">
              <w:t>TLIE4013A</w:t>
            </w:r>
            <w:r w:rsidRPr="00E757AE">
              <w:tab/>
              <w:t>Apply workplace statistics</w:t>
            </w:r>
          </w:p>
        </w:tc>
      </w:tr>
      <w:tr w:rsidTr="00D60F57">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F</w:t>
            </w:r>
            <w:r w:rsidRPr="00E757AE">
              <w:tab/>
            </w:r>
            <w:r w:rsidRPr="00E757AE">
              <w:rPr>
                <w:rStyle w:val="SpecialBold"/>
              </w:rPr>
              <w:t>Safety Management</w:t>
            </w:r>
          </w:p>
        </w:tc>
        <w:tc>
          <w:tcPr>
            <w:tcW w:w="564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757AE" w:rsidP="00E757AE">
            <w:pPr>
              <w:pStyle w:val="BodyText"/>
            </w:pPr>
            <w:r w:rsidRPr="00E757AE">
              <w:t>TLIF4014A</w:t>
            </w:r>
            <w:r w:rsidRPr="00E757AE">
              <w:tab/>
              <w:t>Develop and maintain a safe workplace</w:t>
            </w:r>
          </w:p>
          <w:p w:rsidR="00000000" w:rsidRPr="00E757AE" w:rsidP="00E757AE">
            <w:pPr>
              <w:pStyle w:val="BodyText"/>
            </w:pPr>
            <w:r w:rsidRPr="00E757AE">
              <w:t>TLIF3063A</w:t>
            </w:r>
            <w:r w:rsidRPr="00E757AE">
              <w:tab/>
            </w:r>
            <w:r w:rsidRPr="00E757AE">
              <w:t xml:space="preserve">Administer the implementation of fatigue </w:t>
            </w:r>
            <w:r w:rsidRPr="00E757AE">
              <w:tab/>
            </w:r>
            <w:r w:rsidRPr="00E757AE">
              <w:tab/>
              <w:t>management strategies</w:t>
            </w:r>
          </w:p>
          <w:p w:rsidR="00000000" w:rsidRPr="00E757AE" w:rsidP="00E757AE">
            <w:pPr>
              <w:pStyle w:val="BodyText"/>
            </w:pPr>
            <w:r w:rsidRPr="00E757AE">
              <w:t>TLIF4065A</w:t>
            </w:r>
            <w:r w:rsidRPr="00E757AE">
              <w:tab/>
              <w:t xml:space="preserve">Ensure compliance with Australian Dangerous </w:t>
            </w:r>
            <w:r w:rsidRPr="00E757AE">
              <w:tab/>
            </w:r>
            <w:r w:rsidRPr="00E757AE">
              <w:tab/>
              <w:t>Goods Code</w:t>
            </w:r>
          </w:p>
          <w:p w:rsidR="00000000" w:rsidP="00E757AE">
            <w:pPr>
              <w:pStyle w:val="BodyText"/>
              <w:rPr>
                <w:lang w:val="en-NZ"/>
              </w:rPr>
            </w:pPr>
            <w:r w:rsidRPr="00E757AE">
              <w:t>TLIF4066A</w:t>
            </w:r>
            <w:r w:rsidRPr="00E757AE">
              <w:tab/>
              <w:t xml:space="preserve">Implement and supervise transport regulations </w:t>
            </w:r>
            <w:r w:rsidRPr="00E757AE">
              <w:tab/>
            </w:r>
            <w:r w:rsidRPr="00E757AE">
              <w:tab/>
              <w:t>compliance systems</w:t>
            </w:r>
          </w:p>
        </w:tc>
      </w:tr>
      <w:tr w:rsidTr="00D60F57">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G</w:t>
            </w:r>
            <w:r w:rsidRPr="00E757AE">
              <w:tab/>
            </w:r>
            <w:r w:rsidRPr="00E757AE">
              <w:rPr>
                <w:rStyle w:val="SpecialBold"/>
              </w:rPr>
              <w:t>Teamwork</w:t>
            </w:r>
          </w:p>
        </w:tc>
        <w:tc>
          <w:tcPr>
            <w:tcW w:w="564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757AE">
            <w:pPr>
              <w:pStyle w:val="BodyText"/>
              <w:rPr>
                <w:lang w:val="en-NZ"/>
              </w:rPr>
            </w:pPr>
            <w:r w:rsidRPr="00E757AE">
              <w:t>TLIG4005A</w:t>
            </w:r>
            <w:r w:rsidRPr="00E757AE">
              <w:tab/>
              <w:t>Organise transport worklo</w:t>
            </w:r>
            <w:r w:rsidRPr="00E757AE">
              <w:t>ad</w:t>
            </w:r>
          </w:p>
        </w:tc>
      </w:tr>
      <w:tr w:rsidTr="00D60F57">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I</w:t>
            </w:r>
            <w:r w:rsidRPr="00E757AE">
              <w:tab/>
            </w:r>
            <w:r w:rsidRPr="00E757AE">
              <w:rPr>
                <w:rStyle w:val="SpecialBold"/>
              </w:rPr>
              <w:t>Customer Service</w:t>
            </w:r>
          </w:p>
        </w:tc>
        <w:tc>
          <w:tcPr>
            <w:tcW w:w="564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757AE">
            <w:pPr>
              <w:pStyle w:val="BodyText"/>
              <w:rPr>
                <w:lang w:val="en-NZ"/>
              </w:rPr>
            </w:pPr>
            <w:r w:rsidRPr="00E757AE">
              <w:t>TLII4001A</w:t>
            </w:r>
            <w:r w:rsidRPr="00E757AE">
              <w:tab/>
              <w:t>Coordinate quality customer service</w:t>
            </w:r>
          </w:p>
        </w:tc>
      </w:tr>
      <w:tr w:rsidTr="00D60F57">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L</w:t>
            </w:r>
            <w:r w:rsidRPr="00E757AE">
              <w:tab/>
            </w:r>
            <w:r w:rsidRPr="00E757AE">
              <w:rPr>
                <w:rStyle w:val="SpecialBold"/>
              </w:rPr>
              <w:t>Resource Management</w:t>
            </w:r>
            <w:r w:rsidRPr="00E757AE">
              <w:t xml:space="preserve"> </w:t>
            </w:r>
          </w:p>
        </w:tc>
        <w:tc>
          <w:tcPr>
            <w:tcW w:w="564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757AE" w:rsidP="00E757AE">
            <w:pPr>
              <w:pStyle w:val="BodyText"/>
            </w:pPr>
            <w:r w:rsidRPr="00E757AE">
              <w:t>TLIL4030A</w:t>
            </w:r>
            <w:r w:rsidRPr="00E757AE">
              <w:tab/>
              <w:t>Control furniture warehouse</w:t>
            </w:r>
          </w:p>
          <w:p w:rsidR="00000000" w:rsidRPr="00E757AE" w:rsidP="00E757AE">
            <w:pPr>
              <w:pStyle w:val="BodyText"/>
            </w:pPr>
            <w:r w:rsidRPr="00E757AE">
              <w:t>TLIL4070A</w:t>
            </w:r>
            <w:r w:rsidRPr="00E757AE">
              <w:tab/>
              <w:t xml:space="preserve">Work effectively in the transport and logistics </w:t>
            </w:r>
            <w:r w:rsidRPr="00E757AE">
              <w:tab/>
            </w:r>
            <w:r w:rsidRPr="00E757AE">
              <w:tab/>
              <w:t>industry</w:t>
            </w:r>
          </w:p>
          <w:p w:rsidR="00000000" w:rsidP="00E757AE">
            <w:pPr>
              <w:pStyle w:val="BodyText"/>
              <w:rPr>
                <w:lang w:val="en-NZ"/>
              </w:rPr>
            </w:pPr>
            <w:r w:rsidRPr="00E757AE">
              <w:t>TLIL4078A</w:t>
            </w:r>
            <w:r w:rsidRPr="00E757AE">
              <w:tab/>
              <w:t>Coordinate fleet control logistics</w:t>
            </w:r>
          </w:p>
        </w:tc>
      </w:tr>
      <w:tr w:rsidTr="00D60F57">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P</w:t>
            </w:r>
            <w:r w:rsidRPr="00E757AE">
              <w:tab/>
            </w:r>
            <w:r w:rsidRPr="00E757AE">
              <w:rPr>
                <w:rStyle w:val="SpecialBold"/>
              </w:rPr>
              <w:t>Administration and Finance</w:t>
            </w:r>
          </w:p>
        </w:tc>
        <w:tc>
          <w:tcPr>
            <w:tcW w:w="564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757AE" w:rsidP="00E757AE">
            <w:pPr>
              <w:pStyle w:val="BodyText"/>
            </w:pPr>
            <w:r w:rsidRPr="00E757AE">
              <w:t>TLIP4003A</w:t>
            </w:r>
            <w:r w:rsidRPr="00E757AE">
              <w:tab/>
              <w:t xml:space="preserve">Implement, maintain and evaluate dangerous </w:t>
            </w:r>
            <w:r w:rsidRPr="00E757AE">
              <w:tab/>
            </w:r>
            <w:r w:rsidRPr="00E757AE">
              <w:tab/>
              <w:t xml:space="preserve">goods transport procedures within the </w:t>
            </w:r>
            <w:r w:rsidRPr="00E757AE">
              <w:tab/>
            </w:r>
            <w:r w:rsidRPr="00E757AE">
              <w:tab/>
              <w:t>workplace</w:t>
            </w:r>
          </w:p>
          <w:p w:rsidR="00000000" w:rsidRPr="00E757AE" w:rsidP="00E757AE">
            <w:pPr>
              <w:pStyle w:val="BodyText"/>
            </w:pPr>
            <w:r w:rsidRPr="00E757AE">
              <w:t>TLIP4013A</w:t>
            </w:r>
            <w:r w:rsidRPr="00E757AE">
              <w:tab/>
              <w:t xml:space="preserve">Implement and monitor logistics planning and </w:t>
            </w:r>
            <w:r w:rsidRPr="00E757AE">
              <w:tab/>
            </w:r>
            <w:r w:rsidRPr="00E757AE">
              <w:tab/>
              <w:t>process</w:t>
            </w:r>
          </w:p>
          <w:p w:rsidR="00000000" w:rsidRPr="00E757AE" w:rsidP="00E757AE">
            <w:pPr>
              <w:pStyle w:val="BodyText"/>
            </w:pPr>
            <w:r w:rsidRPr="00E757AE">
              <w:t>TLIP4038A</w:t>
            </w:r>
            <w:r w:rsidRPr="00E757AE">
              <w:tab/>
              <w:t>Monitor a supply chain operation</w:t>
            </w:r>
          </w:p>
          <w:p w:rsidR="00000000" w:rsidRPr="00E757AE" w:rsidP="00E757AE">
            <w:pPr>
              <w:pStyle w:val="BodyText"/>
            </w:pPr>
            <w:r w:rsidRPr="00E757AE">
              <w:t>TLIP4039A</w:t>
            </w:r>
            <w:r w:rsidRPr="00E757AE">
              <w:tab/>
              <w:t>Monito</w:t>
            </w:r>
            <w:r w:rsidRPr="00E757AE">
              <w:t>r transport operations</w:t>
            </w:r>
          </w:p>
          <w:p w:rsidR="00000000" w:rsidP="00E757AE">
            <w:pPr>
              <w:pStyle w:val="BodyText"/>
              <w:rPr>
                <w:lang w:val="en-NZ"/>
              </w:rPr>
            </w:pPr>
            <w:r w:rsidRPr="00E757AE">
              <w:t>TLIP4040A</w:t>
            </w:r>
            <w:r w:rsidRPr="00E757AE">
              <w:tab/>
              <w:t>Monitor warehouse operations</w:t>
            </w:r>
          </w:p>
        </w:tc>
      </w:tr>
      <w:tr w:rsidTr="00D60F57">
        <w:tblPrEx>
          <w:tblW w:w="0" w:type="auto"/>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R</w:t>
            </w:r>
            <w:r w:rsidRPr="00E757AE">
              <w:tab/>
            </w:r>
            <w:r w:rsidRPr="00E757AE">
              <w:rPr>
                <w:rStyle w:val="SpecialBold"/>
              </w:rPr>
              <w:t>Contract Procurement</w:t>
            </w:r>
          </w:p>
        </w:tc>
        <w:tc>
          <w:tcPr>
            <w:tcW w:w="564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757AE" w:rsidP="00E757AE">
            <w:pPr>
              <w:pStyle w:val="BodyText"/>
            </w:pPr>
            <w:r w:rsidRPr="00E757AE">
              <w:t>TLIR4001A</w:t>
            </w:r>
            <w:r w:rsidRPr="00E757AE">
              <w:tab/>
              <w:t>Monitor supplier performance</w:t>
            </w:r>
          </w:p>
          <w:p w:rsidR="00000000" w:rsidRPr="00E757AE" w:rsidP="00E757AE">
            <w:pPr>
              <w:pStyle w:val="BodyText"/>
            </w:pPr>
            <w:r w:rsidRPr="00E757AE">
              <w:t>TLIR4002A</w:t>
            </w:r>
            <w:r w:rsidRPr="00E757AE">
              <w:tab/>
              <w:t xml:space="preserve">Source goods/services and evaluate </w:t>
            </w:r>
            <w:r w:rsidRPr="00E757AE">
              <w:tab/>
            </w:r>
            <w:r w:rsidRPr="00E757AE">
              <w:tab/>
              <w:t>contractors</w:t>
            </w:r>
          </w:p>
          <w:p w:rsidR="00000000" w:rsidRPr="00E757AE" w:rsidP="00E757AE">
            <w:pPr>
              <w:pStyle w:val="BodyText"/>
            </w:pPr>
            <w:r w:rsidRPr="00E757AE">
              <w:t>TLIR4003A</w:t>
            </w:r>
            <w:r w:rsidRPr="00E757AE">
              <w:tab/>
              <w:t>Negotiate a contract</w:t>
            </w:r>
          </w:p>
          <w:p w:rsidR="00000000" w:rsidRPr="00E757AE" w:rsidP="00E757AE">
            <w:pPr>
              <w:pStyle w:val="BodyText"/>
            </w:pPr>
            <w:r w:rsidRPr="00E757AE">
              <w:t>TLIR4008A</w:t>
            </w:r>
            <w:r w:rsidRPr="00E757AE">
              <w:tab/>
              <w:t>Implement and supervise stockta</w:t>
            </w:r>
            <w:r w:rsidRPr="00E757AE">
              <w:t xml:space="preserve">king </w:t>
            </w:r>
            <w:r w:rsidRPr="00E757AE">
              <w:tab/>
            </w:r>
            <w:r w:rsidRPr="00E757AE">
              <w:tab/>
              <w:t>procedures</w:t>
            </w:r>
          </w:p>
          <w:p w:rsidR="00000000" w:rsidRPr="00E757AE" w:rsidP="00E757AE">
            <w:pPr>
              <w:pStyle w:val="BodyText"/>
            </w:pPr>
            <w:r w:rsidRPr="00E757AE">
              <w:t>TLIR4009A</w:t>
            </w:r>
            <w:r w:rsidRPr="00E757AE">
              <w:tab/>
              <w:t>Implement purchasing systems</w:t>
            </w:r>
          </w:p>
          <w:p w:rsidR="00000000" w:rsidRPr="00E757AE" w:rsidP="00E757AE">
            <w:pPr>
              <w:pStyle w:val="BodyText"/>
            </w:pPr>
            <w:r w:rsidRPr="00E757AE">
              <w:t>TLIR4010A</w:t>
            </w:r>
            <w:r w:rsidRPr="00E757AE">
              <w:tab/>
              <w:t>Plan purchasing</w:t>
            </w:r>
          </w:p>
          <w:p w:rsidR="00000000" w:rsidRPr="00E757AE" w:rsidP="00E757AE">
            <w:pPr>
              <w:pStyle w:val="BodyText"/>
            </w:pPr>
            <w:r w:rsidRPr="00E757AE">
              <w:t>TLIR4012A</w:t>
            </w:r>
            <w:r w:rsidRPr="00E757AE">
              <w:tab/>
              <w:t>Conduct international purchasing</w:t>
            </w:r>
          </w:p>
          <w:p w:rsidR="00000000" w:rsidP="00E757AE">
            <w:pPr>
              <w:pStyle w:val="BodyText"/>
              <w:rPr>
                <w:lang w:val="en-NZ"/>
              </w:rPr>
            </w:pPr>
            <w:r w:rsidRPr="00E757AE">
              <w:t>PSPPROC411A</w:t>
            </w:r>
            <w:r w:rsidRPr="00E757AE">
              <w:tab/>
              <w:t xml:space="preserve"> Plan procurement</w:t>
            </w:r>
          </w:p>
        </w:tc>
      </w:tr>
      <w:tr w:rsidTr="00D60F57">
        <w:tblPrEx>
          <w:tblW w:w="0" w:type="auto"/>
          <w:tblLayout w:type="fixed"/>
          <w:tblCellMar>
            <w:left w:w="62" w:type="dxa"/>
            <w:right w:w="62" w:type="dxa"/>
          </w:tblCellMar>
          <w:tblLook w:val="0000"/>
        </w:tblPrEx>
        <w:tc>
          <w:tcPr>
            <w:tcW w:w="2880" w:type="dxa"/>
            <w:tcBorders>
              <w:top w:val="single" w:sz="6" w:space="0" w:color="auto"/>
              <w:left w:val="nil"/>
              <w:bottom w:val="nil"/>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U</w:t>
            </w:r>
            <w:r w:rsidRPr="00E757AE">
              <w:tab/>
            </w:r>
            <w:r w:rsidRPr="00E757AE">
              <w:rPr>
                <w:rStyle w:val="SpecialBold"/>
              </w:rPr>
              <w:t>Environment</w:t>
            </w:r>
          </w:p>
        </w:tc>
        <w:tc>
          <w:tcPr>
            <w:tcW w:w="5642" w:type="dxa"/>
            <w:tcBorders>
              <w:top w:val="single" w:sz="6" w:space="0" w:color="auto"/>
              <w:left w:val="single" w:sz="6" w:space="0" w:color="auto"/>
              <w:bottom w:val="nil"/>
              <w:right w:val="nil"/>
            </w:tcBorders>
            <w:tcMar>
              <w:top w:w="0" w:type="dxa"/>
              <w:left w:w="62" w:type="dxa"/>
              <w:bottom w:w="0" w:type="dxa"/>
              <w:right w:w="62" w:type="dxa"/>
            </w:tcMar>
          </w:tcPr>
          <w:p w:rsidR="00000000" w:rsidRPr="00E757AE" w:rsidP="00E757AE">
            <w:pPr>
              <w:pStyle w:val="BodyText"/>
            </w:pPr>
            <w:r w:rsidRPr="00E757AE">
              <w:t>TLIU3011A</w:t>
            </w:r>
            <w:r w:rsidRPr="00E757AE">
              <w:tab/>
              <w:t xml:space="preserve">Implement and monitor environmentally </w:t>
            </w:r>
            <w:r w:rsidRPr="00E757AE">
              <w:tab/>
            </w:r>
            <w:r w:rsidRPr="00E757AE">
              <w:tab/>
              <w:t>sustainable work practices</w:t>
            </w:r>
          </w:p>
        </w:tc>
      </w:tr>
    </w:tbl>
    <w:p w:rsidR="00000000" w:rsidRPr="00E757AE" w:rsidP="00E757AE">
      <w:pPr>
        <w:pStyle w:val="BodyText"/>
      </w:pPr>
    </w:p>
    <w:p w:rsidR="00000000" w:rsidRPr="00E757AE" w:rsidP="00E757AE">
      <w:pPr>
        <w:pStyle w:val="BodyText"/>
      </w:pPr>
      <w:r w:rsidRPr="00E757AE">
        <w:rPr>
          <w:rStyle w:val="SpecialBold"/>
        </w:rPr>
        <w:t>Elective units</w:t>
      </w:r>
      <w:r w:rsidRPr="00E757AE">
        <w:t>:</w:t>
      </w:r>
    </w:p>
    <w:tbl>
      <w:tblPr>
        <w:tblW w:w="0" w:type="auto"/>
        <w:tblLayout w:type="fixed"/>
        <w:tblCellMar>
          <w:left w:w="62" w:type="dxa"/>
          <w:right w:w="62" w:type="dxa"/>
        </w:tblCellMar>
        <w:tblLook w:val="0000"/>
      </w:tblPr>
      <w:tblGrid>
        <w:gridCol w:w="2970"/>
        <w:gridCol w:w="5552"/>
      </w:tblGrid>
      <w:tr w:rsidTr="00D60F57">
        <w:tblPrEx>
          <w:tblW w:w="0" w:type="auto"/>
          <w:tblLayout w:type="fixed"/>
          <w:tblCellMar>
            <w:left w:w="62" w:type="dxa"/>
            <w:right w:w="62" w:type="dxa"/>
          </w:tblCellMar>
          <w:tblLook w:val="0000"/>
        </w:tblPrEx>
        <w:trPr>
          <w:tblHeader/>
        </w:trPr>
        <w:tc>
          <w:tcPr>
            <w:tcW w:w="2970" w:type="dxa"/>
            <w:tcBorders>
              <w:top w:val="nil"/>
              <w:left w:val="nil"/>
              <w:bottom w:val="single" w:sz="6" w:space="0" w:color="auto"/>
              <w:right w:val="single" w:sz="6" w:space="0" w:color="auto"/>
            </w:tcBorders>
            <w:tcMar>
              <w:top w:w="0" w:type="dxa"/>
              <w:left w:w="62" w:type="dxa"/>
              <w:bottom w:w="0" w:type="dxa"/>
              <w:right w:w="62" w:type="dxa"/>
            </w:tcMar>
          </w:tcPr>
          <w:p w:rsidR="00000000" w:rsidRPr="00E757AE" w:rsidP="00E757AE">
            <w:pPr>
              <w:pStyle w:val="BodyText"/>
            </w:pPr>
            <w:r w:rsidRPr="00E757AE">
              <w:rPr>
                <w:rStyle w:val="SpecialBold"/>
              </w:rPr>
              <w:t>Field</w:t>
            </w:r>
          </w:p>
        </w:tc>
        <w:tc>
          <w:tcPr>
            <w:tcW w:w="5552" w:type="dxa"/>
            <w:tcBorders>
              <w:top w:val="nil"/>
              <w:left w:val="single" w:sz="6" w:space="0" w:color="auto"/>
              <w:bottom w:val="single" w:sz="6" w:space="0" w:color="auto"/>
              <w:right w:val="nil"/>
            </w:tcBorders>
            <w:tcMar>
              <w:top w:w="0" w:type="dxa"/>
              <w:left w:w="62" w:type="dxa"/>
              <w:bottom w:w="0" w:type="dxa"/>
              <w:right w:w="62" w:type="dxa"/>
            </w:tcMar>
          </w:tcPr>
          <w:p w:rsidR="00000000" w:rsidP="00E757AE">
            <w:pPr>
              <w:pStyle w:val="BodyText"/>
              <w:rPr>
                <w:lang w:val="en-NZ"/>
              </w:rPr>
            </w:pPr>
            <w:r w:rsidRPr="00E757AE">
              <w:rPr>
                <w:rStyle w:val="SpecialBold"/>
              </w:rPr>
              <w:t>Unit</w:t>
            </w:r>
          </w:p>
        </w:tc>
      </w:tr>
      <w:tr w:rsidTr="00D60F57">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A</w:t>
            </w:r>
            <w:r w:rsidRPr="00E757AE">
              <w:tab/>
            </w:r>
            <w:r w:rsidRPr="00E757AE">
              <w:rPr>
                <w:rStyle w:val="SpecialBold"/>
              </w:rPr>
              <w:t>Handling Cargo</w:t>
            </w:r>
            <w:r w:rsidRPr="00E757AE">
              <w:t>/</w:t>
            </w:r>
            <w:r w:rsidRPr="00E757AE">
              <w:rPr>
                <w:rStyle w:val="SpecialBold"/>
              </w:rPr>
              <w:t>Stock</w:t>
            </w:r>
          </w:p>
        </w:tc>
        <w:tc>
          <w:tcPr>
            <w:tcW w:w="555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757AE">
            <w:pPr>
              <w:pStyle w:val="BodyText"/>
              <w:rPr>
                <w:lang w:val="en-NZ"/>
              </w:rPr>
            </w:pPr>
            <w:r w:rsidRPr="00E757AE">
              <w:t>TLIA4005A</w:t>
            </w:r>
            <w:r w:rsidRPr="00E757AE">
              <w:tab/>
              <w:t xml:space="preserve">Check and evaluate records and </w:t>
            </w:r>
            <w:r w:rsidRPr="00E757AE">
              <w:tab/>
            </w:r>
            <w:r w:rsidRPr="00E757AE">
              <w:tab/>
            </w:r>
            <w:r w:rsidRPr="00E757AE">
              <w:tab/>
              <w:t>documentation</w:t>
            </w:r>
          </w:p>
        </w:tc>
      </w:tr>
      <w:tr w:rsidTr="00D60F57">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D</w:t>
            </w:r>
            <w:r w:rsidRPr="00E757AE">
              <w:tab/>
            </w:r>
            <w:r w:rsidRPr="00E757AE">
              <w:rPr>
                <w:rStyle w:val="SpecialBold"/>
              </w:rPr>
              <w:t>Load Handling</w:t>
            </w:r>
          </w:p>
        </w:tc>
        <w:tc>
          <w:tcPr>
            <w:tcW w:w="555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757AE">
            <w:pPr>
              <w:pStyle w:val="BodyText"/>
              <w:rPr>
                <w:lang w:val="en-NZ"/>
              </w:rPr>
            </w:pPr>
            <w:r w:rsidRPr="00E757AE">
              <w:t>TLID1001A</w:t>
            </w:r>
            <w:r w:rsidRPr="00E757AE">
              <w:tab/>
              <w:t xml:space="preserve">Shift materials safely using manual handling </w:t>
            </w:r>
            <w:r w:rsidRPr="00E757AE">
              <w:tab/>
            </w:r>
            <w:r w:rsidRPr="00E757AE">
              <w:tab/>
              <w:t>methods</w:t>
            </w:r>
          </w:p>
        </w:tc>
      </w:tr>
      <w:tr w:rsidTr="00D60F57">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E</w:t>
            </w:r>
            <w:r w:rsidRPr="00E757AE">
              <w:tab/>
            </w:r>
            <w:r w:rsidRPr="00E757AE">
              <w:rPr>
                <w:rStyle w:val="SpecialBold"/>
              </w:rPr>
              <w:t xml:space="preserve">Communication and </w:t>
            </w:r>
            <w:r w:rsidRPr="00E757AE">
              <w:rPr>
                <w:rStyle w:val="SpecialBold"/>
              </w:rPr>
              <w:tab/>
              <w:t>Calculation</w:t>
            </w:r>
          </w:p>
        </w:tc>
        <w:tc>
          <w:tcPr>
            <w:tcW w:w="555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757AE" w:rsidP="00E757AE">
            <w:pPr>
              <w:pStyle w:val="BodyText"/>
            </w:pPr>
            <w:r w:rsidRPr="00E757AE">
              <w:t>TLIE3012A</w:t>
            </w:r>
            <w:r w:rsidRPr="00E757AE">
              <w:tab/>
            </w:r>
            <w:r w:rsidRPr="00E757AE">
              <w:t>Consolidate manifest documentation</w:t>
            </w:r>
          </w:p>
          <w:p w:rsidR="00000000" w:rsidRPr="00E757AE" w:rsidP="00E757AE">
            <w:pPr>
              <w:pStyle w:val="BodyText"/>
            </w:pPr>
            <w:r w:rsidRPr="00E757AE">
              <w:t>PSPGOV406B</w:t>
            </w:r>
            <w:r w:rsidRPr="00E757AE">
              <w:tab/>
              <w:t>Gather and analyse information</w:t>
            </w:r>
          </w:p>
          <w:p w:rsidR="00000000" w:rsidP="00E757AE">
            <w:pPr>
              <w:pStyle w:val="BodyText"/>
              <w:rPr>
                <w:lang w:val="en-NZ"/>
              </w:rPr>
            </w:pPr>
            <w:r w:rsidRPr="00E757AE">
              <w:t>PSPGOV413A</w:t>
            </w:r>
            <w:r w:rsidRPr="00E757AE">
              <w:tab/>
              <w:t>Compose complex workplace documents</w:t>
            </w:r>
          </w:p>
        </w:tc>
      </w:tr>
      <w:tr w:rsidTr="00D60F57">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F</w:t>
            </w:r>
            <w:r w:rsidRPr="00E757AE">
              <w:tab/>
            </w:r>
            <w:r w:rsidRPr="00E757AE">
              <w:rPr>
                <w:rStyle w:val="SpecialBold"/>
              </w:rPr>
              <w:t>Safety Management</w:t>
            </w:r>
          </w:p>
        </w:tc>
        <w:tc>
          <w:tcPr>
            <w:tcW w:w="555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757AE" w:rsidP="00E757AE">
            <w:pPr>
              <w:pStyle w:val="BodyText"/>
            </w:pPr>
            <w:r w:rsidRPr="00E757AE">
              <w:t>BSBOHS407A</w:t>
            </w:r>
            <w:r w:rsidRPr="00E757AE">
              <w:tab/>
              <w:t>Monitor a safe workplace</w:t>
            </w:r>
          </w:p>
          <w:p w:rsidR="00000000" w:rsidRPr="00E757AE" w:rsidP="00E757AE">
            <w:pPr>
              <w:pStyle w:val="BodyText"/>
            </w:pPr>
            <w:r w:rsidRPr="00E757AE">
              <w:t>HLTFA311A</w:t>
            </w:r>
            <w:r w:rsidRPr="00E757AE">
              <w:tab/>
              <w:t>Apply first aid</w:t>
            </w:r>
          </w:p>
          <w:p w:rsidR="00000000" w:rsidRPr="00E757AE" w:rsidP="00E757AE">
            <w:pPr>
              <w:pStyle w:val="BodyText"/>
            </w:pPr>
            <w:r w:rsidRPr="00E757AE">
              <w:t>HLTFA412A</w:t>
            </w:r>
            <w:r w:rsidRPr="00E757AE">
              <w:tab/>
              <w:t>Apply advanced first aid</w:t>
            </w:r>
          </w:p>
          <w:p w:rsidR="00000000" w:rsidRPr="00E757AE" w:rsidP="00E757AE">
            <w:pPr>
              <w:pStyle w:val="BodyText"/>
            </w:pPr>
            <w:r w:rsidRPr="00E757AE">
              <w:t>TLIF3093A</w:t>
            </w:r>
            <w:r w:rsidRPr="00E757AE">
              <w:tab/>
              <w:t>Impl</w:t>
            </w:r>
            <w:r w:rsidRPr="00E757AE">
              <w:t>ement chain of responsibility regulations</w:t>
            </w:r>
          </w:p>
          <w:p w:rsidR="00000000" w:rsidRPr="00E757AE" w:rsidP="00E757AE">
            <w:pPr>
              <w:pStyle w:val="BodyText"/>
            </w:pPr>
            <w:r w:rsidRPr="00E757AE">
              <w:t>TLIF4007A</w:t>
            </w:r>
            <w:r w:rsidRPr="00E757AE">
              <w:tab/>
              <w:t xml:space="preserve">Implement and coordinate </w:t>
            </w:r>
            <w:r w:rsidRPr="00E757AE">
              <w:tab/>
            </w:r>
            <w:r w:rsidRPr="00E757AE">
              <w:tab/>
            </w:r>
            <w:r w:rsidRPr="00E757AE">
              <w:tab/>
              <w:t>accident-emergency procedures</w:t>
            </w:r>
          </w:p>
          <w:p w:rsidR="00000000" w:rsidP="00E757AE">
            <w:pPr>
              <w:pStyle w:val="BodyText"/>
              <w:rPr>
                <w:lang w:val="en-NZ"/>
              </w:rPr>
            </w:pPr>
            <w:r w:rsidRPr="00E757AE">
              <w:t>TLIF4094A</w:t>
            </w:r>
            <w:r w:rsidRPr="00E757AE">
              <w:tab/>
              <w:t xml:space="preserve">Ensure compliance with chain of responsibility </w:t>
            </w:r>
          </w:p>
        </w:tc>
      </w:tr>
      <w:tr w:rsidTr="00D60F57">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G</w:t>
            </w:r>
            <w:r w:rsidRPr="00E757AE">
              <w:tab/>
            </w:r>
            <w:r w:rsidRPr="00E757AE">
              <w:rPr>
                <w:rStyle w:val="SpecialBold"/>
              </w:rPr>
              <w:t>Teamwork</w:t>
            </w:r>
          </w:p>
        </w:tc>
        <w:tc>
          <w:tcPr>
            <w:tcW w:w="555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757AE">
            <w:pPr>
              <w:pStyle w:val="BodyText"/>
              <w:rPr>
                <w:lang w:val="en-NZ"/>
              </w:rPr>
            </w:pPr>
            <w:r w:rsidRPr="00E757AE">
              <w:t>TLIG4006A</w:t>
            </w:r>
            <w:r w:rsidRPr="00E757AE">
              <w:tab/>
              <w:t>Facilitate work teams</w:t>
            </w:r>
          </w:p>
        </w:tc>
      </w:tr>
      <w:tr w:rsidTr="00D60F57">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I</w:t>
            </w:r>
            <w:r w:rsidRPr="00E757AE">
              <w:tab/>
            </w:r>
            <w:r w:rsidRPr="00E757AE">
              <w:rPr>
                <w:rStyle w:val="SpecialBold"/>
              </w:rPr>
              <w:t>Customer Service</w:t>
            </w:r>
          </w:p>
        </w:tc>
        <w:tc>
          <w:tcPr>
            <w:tcW w:w="555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757AE">
            <w:pPr>
              <w:pStyle w:val="BodyText"/>
              <w:rPr>
                <w:lang w:val="en-NZ"/>
              </w:rPr>
            </w:pPr>
            <w:r w:rsidRPr="00E757AE">
              <w:t>BSBCUS401B</w:t>
            </w:r>
            <w:r w:rsidRPr="00E757AE">
              <w:tab/>
            </w:r>
            <w:r w:rsidRPr="00E757AE">
              <w:t xml:space="preserve">Coordinate implementation of customer </w:t>
            </w:r>
            <w:r w:rsidRPr="00E757AE">
              <w:tab/>
            </w:r>
            <w:r w:rsidRPr="00E757AE">
              <w:tab/>
              <w:t>service strategies</w:t>
            </w:r>
          </w:p>
        </w:tc>
      </w:tr>
      <w:tr w:rsidTr="00D60F57">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J</w:t>
            </w:r>
            <w:r w:rsidRPr="00E757AE">
              <w:tab/>
            </w:r>
            <w:r w:rsidRPr="00E757AE">
              <w:rPr>
                <w:rStyle w:val="SpecialBold"/>
              </w:rPr>
              <w:t>Quality</w:t>
            </w:r>
          </w:p>
        </w:tc>
        <w:tc>
          <w:tcPr>
            <w:tcW w:w="555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757AE">
            <w:pPr>
              <w:pStyle w:val="BodyText"/>
              <w:rPr>
                <w:lang w:val="en-NZ"/>
              </w:rPr>
            </w:pPr>
            <w:r w:rsidRPr="00E757AE">
              <w:t>TLIJ4008A</w:t>
            </w:r>
            <w:r w:rsidRPr="00E757AE">
              <w:tab/>
              <w:t>Implement and monitor inbound QA systems</w:t>
            </w:r>
          </w:p>
        </w:tc>
      </w:tr>
      <w:tr w:rsidTr="00D60F57">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K</w:t>
            </w:r>
            <w:r w:rsidRPr="00E757AE">
              <w:tab/>
            </w:r>
            <w:r w:rsidRPr="00E757AE">
              <w:rPr>
                <w:rStyle w:val="SpecialBold"/>
              </w:rPr>
              <w:t>Technology</w:t>
            </w:r>
          </w:p>
        </w:tc>
        <w:tc>
          <w:tcPr>
            <w:tcW w:w="555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757AE">
            <w:pPr>
              <w:pStyle w:val="BodyText"/>
              <w:rPr>
                <w:lang w:val="en-NZ"/>
              </w:rPr>
            </w:pPr>
            <w:r w:rsidRPr="00E757AE">
              <w:t>TLIK2010A</w:t>
            </w:r>
            <w:r w:rsidRPr="00E757AE">
              <w:tab/>
              <w:t>Use infotechnology devices in the workplace</w:t>
            </w:r>
          </w:p>
        </w:tc>
      </w:tr>
      <w:tr w:rsidTr="00D60F57">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L</w:t>
            </w:r>
            <w:r w:rsidRPr="00E757AE">
              <w:tab/>
            </w:r>
            <w:r w:rsidRPr="00E757AE">
              <w:rPr>
                <w:rStyle w:val="SpecialBold"/>
              </w:rPr>
              <w:t>Resource Management</w:t>
            </w:r>
          </w:p>
        </w:tc>
        <w:tc>
          <w:tcPr>
            <w:tcW w:w="555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757AE" w:rsidP="00E757AE">
            <w:pPr>
              <w:pStyle w:val="BodyText"/>
            </w:pPr>
            <w:r w:rsidRPr="00E757AE">
              <w:t>TLIL4005A</w:t>
            </w:r>
            <w:r w:rsidRPr="00E757AE">
              <w:tab/>
              <w:t>Apply conflict/grievance resolutio</w:t>
            </w:r>
            <w:r w:rsidRPr="00E757AE">
              <w:t>n strategies</w:t>
            </w:r>
          </w:p>
          <w:p w:rsidR="00000000" w:rsidRPr="00E757AE" w:rsidP="00E757AE">
            <w:pPr>
              <w:pStyle w:val="BodyText"/>
            </w:pPr>
            <w:r w:rsidRPr="00E757AE">
              <w:t>TLIL4009A</w:t>
            </w:r>
            <w:r w:rsidRPr="00E757AE">
              <w:tab/>
              <w:t xml:space="preserve">Manage personal work priorities and </w:t>
            </w:r>
            <w:r w:rsidRPr="00E757AE">
              <w:tab/>
            </w:r>
            <w:r w:rsidRPr="00E757AE">
              <w:tab/>
              <w:t>professional development</w:t>
            </w:r>
          </w:p>
          <w:p w:rsidR="00000000" w:rsidRPr="00E757AE" w:rsidP="00E757AE">
            <w:pPr>
              <w:pStyle w:val="BodyText"/>
            </w:pPr>
            <w:r w:rsidRPr="00E757AE">
              <w:t>TLIL4036A</w:t>
            </w:r>
            <w:r w:rsidRPr="00E757AE">
              <w:tab/>
              <w:t>Develop rosters</w:t>
            </w:r>
          </w:p>
          <w:p w:rsidR="00000000" w:rsidRPr="00E757AE" w:rsidP="00E757AE">
            <w:pPr>
              <w:pStyle w:val="BodyText"/>
            </w:pPr>
            <w:r w:rsidRPr="00E757AE">
              <w:t>TLIL4037A</w:t>
            </w:r>
            <w:r w:rsidRPr="00E757AE">
              <w:tab/>
              <w:t>Apply and amend rosters</w:t>
            </w:r>
          </w:p>
          <w:p w:rsidR="00000000" w:rsidRPr="00E757AE" w:rsidP="00E757AE">
            <w:pPr>
              <w:pStyle w:val="BodyText"/>
            </w:pPr>
            <w:r w:rsidRPr="00E757AE">
              <w:t>TLIL4058A</w:t>
            </w:r>
            <w:r w:rsidRPr="00E757AE">
              <w:tab/>
              <w:t>Plan a career in logistics</w:t>
            </w:r>
          </w:p>
          <w:p w:rsidR="00000000" w:rsidRPr="00E757AE" w:rsidP="00E757AE">
            <w:pPr>
              <w:pStyle w:val="BodyText"/>
            </w:pPr>
            <w:r w:rsidRPr="00E757AE">
              <w:t>TLIL4059A</w:t>
            </w:r>
            <w:r w:rsidRPr="00E757AE">
              <w:tab/>
              <w:t>Implement asset management systems</w:t>
            </w:r>
          </w:p>
          <w:p w:rsidR="00000000" w:rsidRPr="00E757AE" w:rsidP="00E757AE">
            <w:pPr>
              <w:pStyle w:val="BodyText"/>
            </w:pPr>
            <w:r w:rsidRPr="00E757AE">
              <w:t>BSBHRM402A</w:t>
            </w:r>
            <w:r w:rsidRPr="00E757AE">
              <w:tab/>
              <w:t>Recruit, select a</w:t>
            </w:r>
            <w:r w:rsidRPr="00E757AE">
              <w:t>nd induct staff</w:t>
            </w:r>
          </w:p>
          <w:p w:rsidR="00000000" w:rsidP="00E757AE">
            <w:pPr>
              <w:pStyle w:val="BodyText"/>
              <w:rPr>
                <w:lang w:val="en-NZ"/>
              </w:rPr>
            </w:pPr>
            <w:r w:rsidRPr="00E757AE">
              <w:t>BSBMGT403A</w:t>
            </w:r>
            <w:r w:rsidRPr="00E757AE">
              <w:tab/>
              <w:t>Implement continuous improvement</w:t>
            </w:r>
          </w:p>
        </w:tc>
      </w:tr>
      <w:tr w:rsidTr="00D60F57">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LIC</w:t>
            </w:r>
            <w:r w:rsidRPr="00E757AE">
              <w:tab/>
            </w:r>
            <w:r w:rsidRPr="00E757AE">
              <w:rPr>
                <w:rStyle w:val="SpecialBold"/>
              </w:rPr>
              <w:t>Licensing Units</w:t>
            </w:r>
          </w:p>
        </w:tc>
        <w:tc>
          <w:tcPr>
            <w:tcW w:w="555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757AE">
            <w:pPr>
              <w:pStyle w:val="BodyText"/>
              <w:rPr>
                <w:lang w:val="en-NZ"/>
              </w:rPr>
            </w:pPr>
            <w:r w:rsidRPr="00E757AE">
              <w:t xml:space="preserve">TLILIC2001A </w:t>
            </w:r>
            <w:r w:rsidRPr="00E757AE">
              <w:tab/>
              <w:t>Licence to operate a forklift truck</w:t>
            </w:r>
          </w:p>
        </w:tc>
      </w:tr>
      <w:tr w:rsidTr="00D60F57">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P</w:t>
            </w:r>
            <w:r w:rsidRPr="00E757AE">
              <w:tab/>
            </w:r>
            <w:r w:rsidRPr="00E757AE">
              <w:rPr>
                <w:rStyle w:val="SpecialBold"/>
              </w:rPr>
              <w:t xml:space="preserve">Administration and </w:t>
            </w:r>
            <w:r w:rsidRPr="00E757AE">
              <w:rPr>
                <w:rStyle w:val="SpecialBold"/>
              </w:rPr>
              <w:tab/>
              <w:t>Finance</w:t>
            </w:r>
          </w:p>
        </w:tc>
        <w:tc>
          <w:tcPr>
            <w:tcW w:w="555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757AE" w:rsidP="00E757AE">
            <w:pPr>
              <w:pStyle w:val="BodyText"/>
            </w:pPr>
            <w:r w:rsidRPr="00E757AE">
              <w:t>BSBRSK401A</w:t>
            </w:r>
            <w:r w:rsidRPr="00E757AE">
              <w:tab/>
              <w:t xml:space="preserve">Identify risk and apply risk management </w:t>
            </w:r>
            <w:r w:rsidRPr="00E757AE">
              <w:tab/>
            </w:r>
            <w:r w:rsidRPr="00E757AE">
              <w:tab/>
              <w:t>processes</w:t>
            </w:r>
          </w:p>
          <w:p w:rsidR="00000000" w:rsidRPr="00E757AE" w:rsidP="00E757AE">
            <w:pPr>
              <w:pStyle w:val="BodyText"/>
            </w:pPr>
            <w:r w:rsidRPr="00E757AE">
              <w:t>PSPGOV404B</w:t>
            </w:r>
            <w:r w:rsidRPr="00E757AE">
              <w:tab/>
            </w:r>
            <w:r w:rsidRPr="00E757AE">
              <w:t>Develop and implement work unit plans</w:t>
            </w:r>
          </w:p>
          <w:p w:rsidR="00000000" w:rsidRPr="00E757AE" w:rsidP="00E757AE">
            <w:pPr>
              <w:pStyle w:val="BodyText"/>
            </w:pPr>
            <w:r w:rsidRPr="00E757AE">
              <w:t>SITXFIN004A</w:t>
            </w:r>
            <w:r w:rsidRPr="00E757AE">
              <w:tab/>
              <w:t>Manage finances within a budget</w:t>
            </w:r>
          </w:p>
          <w:p w:rsidR="00000000" w:rsidRPr="00E757AE" w:rsidP="00E757AE">
            <w:pPr>
              <w:pStyle w:val="BodyText"/>
            </w:pPr>
            <w:r w:rsidRPr="00E757AE">
              <w:t>TLIP4001A</w:t>
            </w:r>
            <w:r w:rsidRPr="00E757AE">
              <w:tab/>
              <w:t xml:space="preserve">Develop plans to meet customer and </w:t>
            </w:r>
            <w:r w:rsidRPr="00E757AE">
              <w:tab/>
            </w:r>
            <w:r w:rsidRPr="00E757AE">
              <w:tab/>
              <w:t>organisation needs</w:t>
            </w:r>
          </w:p>
          <w:p w:rsidR="00000000" w:rsidRPr="00E757AE" w:rsidP="00E757AE">
            <w:pPr>
              <w:pStyle w:val="BodyText"/>
            </w:pPr>
            <w:r w:rsidRPr="00E757AE">
              <w:t>TLIP4002A</w:t>
            </w:r>
            <w:r w:rsidRPr="00E757AE">
              <w:tab/>
              <w:t xml:space="preserve">Facilitate and capitalise on change in the </w:t>
            </w:r>
            <w:r w:rsidRPr="00E757AE">
              <w:tab/>
            </w:r>
            <w:r w:rsidRPr="00E757AE">
              <w:tab/>
              <w:t>workplace</w:t>
            </w:r>
          </w:p>
          <w:p w:rsidR="00000000" w:rsidRPr="00E757AE" w:rsidP="00E757AE">
            <w:pPr>
              <w:pStyle w:val="BodyText"/>
            </w:pPr>
            <w:r w:rsidRPr="00E757AE">
              <w:t>TLIP4005A</w:t>
            </w:r>
            <w:r w:rsidRPr="00E757AE">
              <w:tab/>
              <w:t>Manage workplace information</w:t>
            </w:r>
          </w:p>
          <w:p w:rsidR="00000000" w:rsidP="00E757AE">
            <w:pPr>
              <w:pStyle w:val="BodyText"/>
              <w:rPr>
                <w:lang w:val="en-NZ"/>
              </w:rPr>
            </w:pPr>
            <w:r w:rsidRPr="00E757AE">
              <w:t>TLIP</w:t>
            </w:r>
            <w:r w:rsidRPr="00E757AE">
              <w:t>4028A</w:t>
            </w:r>
            <w:r w:rsidRPr="00E757AE">
              <w:tab/>
              <w:t>Administer international trading accounts</w:t>
            </w:r>
          </w:p>
        </w:tc>
      </w:tr>
      <w:tr w:rsidTr="00D60F57">
        <w:tblPrEx>
          <w:tblW w:w="0" w:type="auto"/>
          <w:tblLayout w:type="fixed"/>
          <w:tblCellMar>
            <w:left w:w="62" w:type="dxa"/>
            <w:right w:w="62" w:type="dxa"/>
          </w:tblCellMar>
          <w:tblLook w:val="0000"/>
        </w:tblPrEx>
        <w:tc>
          <w:tcPr>
            <w:tcW w:w="297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R</w:t>
            </w:r>
            <w:r w:rsidRPr="00E757AE">
              <w:tab/>
            </w:r>
            <w:r w:rsidRPr="00E757AE">
              <w:rPr>
                <w:rStyle w:val="SpecialBold"/>
              </w:rPr>
              <w:t>Contract Procurement</w:t>
            </w:r>
          </w:p>
        </w:tc>
        <w:tc>
          <w:tcPr>
            <w:tcW w:w="555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757AE">
            <w:pPr>
              <w:pStyle w:val="BodyText"/>
              <w:rPr>
                <w:lang w:val="en-NZ"/>
              </w:rPr>
            </w:pPr>
            <w:r w:rsidRPr="00E757AE">
              <w:t>PSPPROC411A</w:t>
            </w:r>
            <w:r w:rsidRPr="00E757AE">
              <w:tab/>
              <w:t xml:space="preserve"> Plan procurement</w:t>
            </w:r>
          </w:p>
        </w:tc>
      </w:tr>
      <w:tr w:rsidTr="00D60F57">
        <w:tblPrEx>
          <w:tblW w:w="0" w:type="auto"/>
          <w:tblLayout w:type="fixed"/>
          <w:tblCellMar>
            <w:left w:w="62" w:type="dxa"/>
            <w:right w:w="62" w:type="dxa"/>
          </w:tblCellMar>
          <w:tblLook w:val="0000"/>
        </w:tblPrEx>
        <w:tc>
          <w:tcPr>
            <w:tcW w:w="2970" w:type="dxa"/>
            <w:tcBorders>
              <w:top w:val="single" w:sz="6" w:space="0" w:color="auto"/>
              <w:left w:val="nil"/>
              <w:bottom w:val="nil"/>
              <w:right w:val="single" w:sz="6" w:space="0" w:color="auto"/>
            </w:tcBorders>
            <w:tcMar>
              <w:top w:w="0" w:type="dxa"/>
              <w:left w:w="62" w:type="dxa"/>
              <w:bottom w:w="0" w:type="dxa"/>
              <w:right w:w="62" w:type="dxa"/>
            </w:tcMar>
          </w:tcPr>
          <w:p w:rsidR="00000000" w:rsidP="00E757AE">
            <w:pPr>
              <w:pStyle w:val="BodyText"/>
              <w:rPr>
                <w:lang w:val="en-NZ"/>
              </w:rPr>
            </w:pPr>
            <w:r w:rsidRPr="00E757AE">
              <w:rPr>
                <w:rStyle w:val="SpecialBold"/>
              </w:rPr>
              <w:t>U</w:t>
            </w:r>
            <w:r w:rsidRPr="00E757AE">
              <w:tab/>
            </w:r>
            <w:r w:rsidRPr="00E757AE">
              <w:rPr>
                <w:rStyle w:val="SpecialBold"/>
              </w:rPr>
              <w:t>Environment</w:t>
            </w:r>
          </w:p>
        </w:tc>
        <w:tc>
          <w:tcPr>
            <w:tcW w:w="5552" w:type="dxa"/>
            <w:tcBorders>
              <w:top w:val="single" w:sz="6" w:space="0" w:color="auto"/>
              <w:left w:val="single" w:sz="6" w:space="0" w:color="auto"/>
              <w:bottom w:val="nil"/>
              <w:right w:val="nil"/>
            </w:tcBorders>
            <w:tcMar>
              <w:top w:w="0" w:type="dxa"/>
              <w:left w:w="62" w:type="dxa"/>
              <w:bottom w:w="0" w:type="dxa"/>
              <w:right w:w="62" w:type="dxa"/>
            </w:tcMar>
          </w:tcPr>
          <w:p w:rsidR="00000000" w:rsidRPr="00E757AE" w:rsidP="00E757AE">
            <w:pPr>
              <w:pStyle w:val="BodyText"/>
            </w:pPr>
            <w:r w:rsidRPr="00E757AE">
              <w:t>TLIU2012A</w:t>
            </w:r>
            <w:r w:rsidRPr="00E757AE">
              <w:tab/>
              <w:t xml:space="preserve">Participate in environmentally sustainable </w:t>
            </w:r>
            <w:r w:rsidRPr="00E757AE">
              <w:tab/>
            </w:r>
            <w:r w:rsidRPr="00E757AE">
              <w:tab/>
              <w:t>work practices</w:t>
            </w:r>
          </w:p>
        </w:tc>
      </w:tr>
    </w:tbl>
    <w:p w:rsidR="00D60F57" w:rsidP="00E757AE">
      <w:pPr>
        <w:pStyle w:val="BodyText"/>
      </w:pPr>
    </w:p>
    <w:p w:rsidR="00D60F57" w:rsidP="00E757AE">
      <w:pPr>
        <w:pStyle w:val="BodyText"/>
      </w:pPr>
    </w:p>
    <w:p w:rsidR="00000000" w:rsidRPr="00E757AE" w:rsidP="00E757AE"/>
    <w:sectPr w:rsidSect="00E757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AE" w:rsidRPr="00D60F57" w:rsidP="00D60F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F57" w:rsidP="00E75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60F57" w:rsidP="00E757A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60F57" w:rsidP="00E757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AE" w:rsidRPr="00D60F57" w:rsidP="00D60F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F57" w:rsidRPr="002D2AF8" w:rsidP="00E757AE">
    <w:pPr>
      <w:pStyle w:val="Header"/>
      <w:framePr w:wrap="around"/>
    </w:pPr>
    <w:r>
      <w:fldChar w:fldCharType="begin"/>
    </w:r>
    <w:r>
      <w:instrText xml:space="preserve"> TITLE   \* MERGEFORMAT </w:instrText>
    </w:r>
    <w:r>
      <w:fldChar w:fldCharType="separate"/>
    </w:r>
    <w:r>
      <w:t>TLI42010 Certificate IV in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D60F57" w:rsidP="00E75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4A96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8EAE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7AE"/>
    <w:pPr>
      <w:spacing w:before="360" w:after="60"/>
      <w:outlineLvl w:val="0"/>
    </w:pPr>
    <w:rPr>
      <w:sz w:val="32"/>
    </w:rPr>
  </w:style>
  <w:style w:type="paragraph" w:styleId="Heading2">
    <w:name w:val="heading 2"/>
    <w:basedOn w:val="HeadingBase"/>
    <w:next w:val="BodyText"/>
    <w:link w:val="Heading2Char"/>
    <w:qFormat/>
    <w:rsid w:val="00E757AE"/>
    <w:pPr>
      <w:keepLines/>
      <w:spacing w:before="240" w:after="120"/>
      <w:outlineLvl w:val="1"/>
    </w:pPr>
    <w:rPr>
      <w:sz w:val="28"/>
      <w:szCs w:val="40"/>
    </w:rPr>
  </w:style>
  <w:style w:type="paragraph" w:styleId="Heading3">
    <w:name w:val="heading 3"/>
    <w:basedOn w:val="HeadingBase"/>
    <w:next w:val="BodyText"/>
    <w:link w:val="Heading3Char"/>
    <w:qFormat/>
    <w:rsid w:val="00E757AE"/>
    <w:pPr>
      <w:spacing w:before="180" w:after="120"/>
      <w:outlineLvl w:val="2"/>
    </w:pPr>
    <w:rPr>
      <w:spacing w:val="-10"/>
      <w:kern w:val="32"/>
    </w:rPr>
  </w:style>
  <w:style w:type="paragraph" w:styleId="Heading4">
    <w:name w:val="heading 4"/>
    <w:basedOn w:val="HeadingBase"/>
    <w:next w:val="BodyText"/>
    <w:link w:val="Heading4Char"/>
    <w:qFormat/>
    <w:rsid w:val="00E757AE"/>
    <w:pPr>
      <w:spacing w:before="160" w:after="120"/>
      <w:outlineLvl w:val="3"/>
    </w:pPr>
    <w:rPr>
      <w:sz w:val="22"/>
    </w:rPr>
  </w:style>
  <w:style w:type="paragraph" w:styleId="Heading5">
    <w:name w:val="heading 5"/>
    <w:basedOn w:val="HeadingBase"/>
    <w:next w:val="Normal"/>
    <w:link w:val="Heading5Char"/>
    <w:qFormat/>
    <w:rsid w:val="00E757AE"/>
    <w:pPr>
      <w:spacing w:before="80"/>
      <w:outlineLvl w:val="4"/>
    </w:pPr>
    <w:rPr>
      <w:color w:val="918585"/>
      <w:sz w:val="20"/>
    </w:rPr>
  </w:style>
  <w:style w:type="paragraph" w:styleId="Heading6">
    <w:name w:val="heading 6"/>
    <w:basedOn w:val="HeadingBase"/>
    <w:next w:val="Normal"/>
    <w:link w:val="Heading6Char"/>
    <w:qFormat/>
    <w:rsid w:val="00E757AE"/>
    <w:pPr>
      <w:spacing w:before="60"/>
      <w:outlineLvl w:val="5"/>
    </w:pPr>
    <w:rPr>
      <w:color w:val="918585"/>
      <w:sz w:val="20"/>
    </w:rPr>
  </w:style>
  <w:style w:type="paragraph" w:styleId="Heading7">
    <w:name w:val="heading 7"/>
    <w:basedOn w:val="Normal"/>
    <w:next w:val="Normal"/>
    <w:link w:val="Heading7Char"/>
    <w:qFormat/>
    <w:rsid w:val="00E757AE"/>
    <w:pPr>
      <w:ind w:left="720"/>
      <w:outlineLvl w:val="6"/>
    </w:pPr>
    <w:rPr>
      <w:i/>
    </w:rPr>
  </w:style>
  <w:style w:type="paragraph" w:styleId="Heading8">
    <w:name w:val="heading 8"/>
    <w:basedOn w:val="Normal"/>
    <w:next w:val="Normal"/>
    <w:link w:val="Heading8Char"/>
    <w:qFormat/>
    <w:rsid w:val="00E757AE"/>
    <w:pPr>
      <w:ind w:left="720"/>
      <w:outlineLvl w:val="7"/>
    </w:pPr>
    <w:rPr>
      <w:i/>
    </w:rPr>
  </w:style>
  <w:style w:type="paragraph" w:styleId="Heading9">
    <w:name w:val="heading 9"/>
    <w:basedOn w:val="Normal"/>
    <w:next w:val="Normal"/>
    <w:link w:val="Heading9Char"/>
    <w:qFormat/>
    <w:rsid w:val="00E757AE"/>
    <w:pPr>
      <w:ind w:left="720"/>
      <w:outlineLvl w:val="8"/>
    </w:pPr>
    <w:rPr>
      <w:i/>
    </w:rPr>
  </w:style>
  <w:style w:type="character" w:default="1" w:styleId="DefaultParagraphFont">
    <w:name w:val="Default Paragraph Font"/>
    <w:uiPriority w:val="1"/>
    <w:unhideWhenUsed/>
    <w:rsid w:val="00E75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7AE"/>
  </w:style>
  <w:style w:type="character" w:customStyle="1" w:styleId="Heading1Char">
    <w:name w:val="Heading 1 Char"/>
    <w:basedOn w:val="DefaultParagraphFont"/>
    <w:link w:val="Heading1"/>
    <w:rsid w:val="00E757AE"/>
    <w:rPr>
      <w:rFonts w:ascii="Times New Roman" w:eastAsia="Times New Roman" w:hAnsi="Times New Roman" w:cs="Times New Roman"/>
      <w:b/>
      <w:sz w:val="32"/>
      <w:szCs w:val="20"/>
      <w:lang w:eastAsia="en-US"/>
    </w:rPr>
  </w:style>
  <w:style w:type="paragraph" w:styleId="BodyText">
    <w:name w:val="Body Text"/>
    <w:basedOn w:val="Normal"/>
    <w:link w:val="BodyTextChar"/>
    <w:rsid w:val="00E757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57AE"/>
    <w:rPr>
      <w:rFonts w:ascii="Times New Roman" w:eastAsia="Times New Roman" w:hAnsi="Times New Roman" w:cs="Times New Roman"/>
      <w:sz w:val="24"/>
      <w:lang w:eastAsia="en-US"/>
    </w:rPr>
  </w:style>
  <w:style w:type="paragraph" w:styleId="ListBullet">
    <w:name w:val="List Bullet"/>
    <w:basedOn w:val="List"/>
    <w:rsid w:val="00E757AE"/>
    <w:pPr>
      <w:numPr>
        <w:numId w:val="12"/>
      </w:numPr>
      <w:tabs>
        <w:tab w:val="clear" w:pos="340"/>
      </w:tabs>
      <w:spacing w:before="40" w:after="40"/>
    </w:pPr>
  </w:style>
  <w:style w:type="character" w:customStyle="1" w:styleId="SpecialBold">
    <w:name w:val="Special Bold"/>
    <w:basedOn w:val="DefaultParagraphFont"/>
    <w:rsid w:val="00E757AE"/>
    <w:rPr>
      <w:b/>
      <w:spacing w:val="0"/>
    </w:rPr>
  </w:style>
  <w:style w:type="paragraph" w:customStyle="1" w:styleId="SuperHeading">
    <w:name w:val="SuperHeading"/>
    <w:basedOn w:val="Normal"/>
    <w:rsid w:val="00E757AE"/>
    <w:pPr>
      <w:spacing w:before="240" w:after="120"/>
      <w:outlineLvl w:val="0"/>
    </w:pPr>
    <w:rPr>
      <w:rFonts w:ascii="Times New Roman" w:hAnsi="Times New Roman"/>
      <w:b/>
      <w:sz w:val="32"/>
    </w:rPr>
  </w:style>
  <w:style w:type="paragraph" w:customStyle="1" w:styleId="AllowPageBreak">
    <w:name w:val="AllowPageBreak"/>
    <w:rsid w:val="00E757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5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7AE"/>
    <w:rPr>
      <w:rFonts w:ascii="Courier New" w:eastAsia="Times New Roman" w:hAnsi="Courier New" w:cs="Times New Roman"/>
      <w:i/>
      <w:szCs w:val="20"/>
      <w:lang w:eastAsia="en-US"/>
    </w:rPr>
  </w:style>
  <w:style w:type="paragraph" w:customStyle="1" w:styleId="HeadingBase">
    <w:name w:val="Heading Base"/>
    <w:rsid w:val="00E75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7AE"/>
    <w:pPr>
      <w:tabs>
        <w:tab w:val="right" w:leader="dot" w:pos="9072"/>
      </w:tabs>
      <w:ind w:left="567"/>
    </w:pPr>
    <w:rPr>
      <w:szCs w:val="22"/>
    </w:rPr>
  </w:style>
  <w:style w:type="paragraph" w:customStyle="1" w:styleId="TOCBase">
    <w:name w:val="TOC Base"/>
    <w:rsid w:val="00E75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7AE"/>
    <w:pPr>
      <w:tabs>
        <w:tab w:val="right" w:leader="dot" w:pos="9072"/>
      </w:tabs>
      <w:spacing w:before="40" w:after="40"/>
      <w:ind w:left="284"/>
    </w:pPr>
    <w:rPr>
      <w:rFonts w:ascii="Times New Roman" w:hAnsi="Times New Roman"/>
    </w:rPr>
  </w:style>
  <w:style w:type="paragraph" w:styleId="TOC1">
    <w:name w:val="toc 1"/>
    <w:basedOn w:val="TOCBase"/>
    <w:next w:val="Normal"/>
    <w:rsid w:val="00E757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7AE"/>
    <w:rPr>
      <w:rFonts w:ascii="Times New Roman" w:eastAsia="Times New Roman" w:hAnsi="Times New Roman" w:cs="Times New Roman"/>
      <w:sz w:val="16"/>
      <w:lang w:eastAsia="en-US"/>
    </w:rPr>
  </w:style>
  <w:style w:type="paragraph" w:styleId="Title">
    <w:name w:val="Title"/>
    <w:basedOn w:val="HeadingBase"/>
    <w:link w:val="TitleChar"/>
    <w:qFormat/>
    <w:rsid w:val="00E757AE"/>
    <w:pPr>
      <w:spacing w:before="5040"/>
      <w:jc w:val="center"/>
    </w:pPr>
    <w:rPr>
      <w:sz w:val="48"/>
      <w:szCs w:val="72"/>
      <w:lang w:val="en-US"/>
    </w:rPr>
  </w:style>
  <w:style w:type="character" w:customStyle="1" w:styleId="TitleChar">
    <w:name w:val="Title Char"/>
    <w:basedOn w:val="DefaultParagraphFont"/>
    <w:link w:val="Title"/>
    <w:rsid w:val="00E75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7AE"/>
    <w:pPr>
      <w:tabs>
        <w:tab w:val="left" w:pos="3600"/>
        <w:tab w:val="left" w:pos="3958"/>
      </w:tabs>
    </w:pPr>
  </w:style>
  <w:style w:type="paragraph" w:styleId="List">
    <w:name w:val="List"/>
    <w:basedOn w:val="BodyText"/>
    <w:next w:val="BodyText"/>
    <w:rsid w:val="00E757AE"/>
    <w:pPr>
      <w:tabs>
        <w:tab w:val="left" w:pos="340"/>
      </w:tabs>
      <w:spacing w:before="60" w:after="60"/>
      <w:ind w:left="340" w:hanging="340"/>
    </w:pPr>
  </w:style>
  <w:style w:type="paragraph" w:customStyle="1" w:styleId="Note">
    <w:name w:val="Note"/>
    <w:basedOn w:val="BodyText"/>
    <w:rsid w:val="00E757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7AE"/>
    <w:pPr>
      <w:framePr w:wrap="auto" w:hAnchor="text" w:y="6049"/>
    </w:pPr>
    <w:rPr>
      <w:color w:val="000000"/>
      <w:sz w:val="40"/>
    </w:rPr>
  </w:style>
  <w:style w:type="paragraph" w:customStyle="1" w:styleId="TOCTitle">
    <w:name w:val="TOCTitle"/>
    <w:basedOn w:val="Heading1"/>
    <w:rsid w:val="00E757AE"/>
    <w:pPr>
      <w:spacing w:after="240"/>
      <w:jc w:val="center"/>
      <w:outlineLvl w:val="9"/>
    </w:pPr>
    <w:rPr>
      <w:caps/>
    </w:rPr>
  </w:style>
  <w:style w:type="paragraph" w:customStyle="1" w:styleId="Version">
    <w:name w:val="Version"/>
    <w:rsid w:val="00E757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57AE"/>
    <w:pPr>
      <w:numPr>
        <w:numId w:val="13"/>
      </w:numPr>
      <w:tabs>
        <w:tab w:val="clear" w:pos="680"/>
      </w:tabs>
    </w:pPr>
  </w:style>
  <w:style w:type="paragraph" w:styleId="Index1">
    <w:name w:val="index 1"/>
    <w:basedOn w:val="Normal"/>
    <w:next w:val="Normal"/>
    <w:semiHidden/>
    <w:rsid w:val="00E757AE"/>
    <w:pPr>
      <w:keepNext w:val="0"/>
      <w:tabs>
        <w:tab w:val="right" w:pos="4176"/>
      </w:tabs>
      <w:ind w:left="198" w:hanging="198"/>
    </w:pPr>
    <w:rPr>
      <w:rFonts w:ascii="Garamond" w:hAnsi="Garamond"/>
    </w:rPr>
  </w:style>
  <w:style w:type="paragraph" w:styleId="IndexHeading">
    <w:name w:val="index heading"/>
    <w:basedOn w:val="Normal"/>
    <w:next w:val="Index1"/>
    <w:semiHidden/>
    <w:rsid w:val="00E757AE"/>
    <w:pPr>
      <w:spacing w:before="120" w:after="120"/>
    </w:pPr>
    <w:rPr>
      <w:rFonts w:ascii="Arial" w:hAnsi="Arial"/>
      <w:b/>
      <w:color w:val="918585"/>
      <w:sz w:val="24"/>
    </w:rPr>
  </w:style>
  <w:style w:type="paragraph" w:styleId="Header">
    <w:name w:val="header"/>
    <w:basedOn w:val="Normal"/>
    <w:link w:val="HeaderChar"/>
    <w:rsid w:val="00E75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7AE"/>
    <w:rPr>
      <w:rFonts w:ascii="Times New Roman" w:eastAsia="Times New Roman" w:hAnsi="Times New Roman" w:cs="Times New Roman"/>
      <w:sz w:val="16"/>
      <w:szCs w:val="20"/>
      <w:lang w:val="en-GB" w:eastAsia="en-US"/>
    </w:rPr>
  </w:style>
  <w:style w:type="paragraph" w:customStyle="1" w:styleId="Chapter">
    <w:name w:val="Chapter"/>
    <w:basedOn w:val="Normal"/>
    <w:rsid w:val="00E757AE"/>
    <w:pPr>
      <w:spacing w:before="240"/>
    </w:pPr>
    <w:rPr>
      <w:rFonts w:ascii="Times New Roman" w:hAnsi="Times New Roman"/>
      <w:smallCaps/>
      <w:spacing w:val="80"/>
      <w:sz w:val="28"/>
    </w:rPr>
  </w:style>
  <w:style w:type="paragraph" w:customStyle="1" w:styleId="InChapter">
    <w:name w:val="InChapter"/>
    <w:basedOn w:val="Heading3"/>
    <w:rsid w:val="00E757AE"/>
    <w:pPr>
      <w:spacing w:after="240"/>
      <w:outlineLvl w:val="9"/>
    </w:pPr>
    <w:rPr>
      <w:noProof/>
    </w:rPr>
  </w:style>
  <w:style w:type="paragraph" w:styleId="Index2">
    <w:name w:val="index 2"/>
    <w:basedOn w:val="Normal"/>
    <w:next w:val="Normal"/>
    <w:semiHidden/>
    <w:rsid w:val="00E757AE"/>
    <w:pPr>
      <w:tabs>
        <w:tab w:val="right" w:pos="4176"/>
      </w:tabs>
      <w:ind w:left="568" w:hanging="284"/>
    </w:pPr>
    <w:rPr>
      <w:rFonts w:ascii="Garamond" w:hAnsi="Garamond"/>
    </w:rPr>
  </w:style>
  <w:style w:type="paragraph" w:customStyle="1" w:styleId="Byline">
    <w:name w:val="Byline"/>
    <w:rsid w:val="00E75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7AE"/>
    <w:pPr>
      <w:tabs>
        <w:tab w:val="clear" w:pos="3600"/>
        <w:tab w:val="clear" w:pos="3958"/>
      </w:tabs>
      <w:jc w:val="right"/>
    </w:pPr>
  </w:style>
  <w:style w:type="character" w:styleId="Emphasis">
    <w:name w:val="Emphasis"/>
    <w:basedOn w:val="DefaultParagraphFont"/>
    <w:qFormat/>
    <w:rsid w:val="00E757AE"/>
    <w:rPr>
      <w:i/>
    </w:rPr>
  </w:style>
  <w:style w:type="paragraph" w:styleId="Caption">
    <w:name w:val="caption"/>
    <w:basedOn w:val="BodyText"/>
    <w:next w:val="Normal"/>
    <w:qFormat/>
    <w:rsid w:val="00E757AE"/>
    <w:pPr>
      <w:framePr w:w="2268" w:hSpace="181" w:vSpace="181" w:wrap="around" w:vAnchor="text" w:hAnchor="page" w:x="1135" w:y="285" w:anchorLock="1"/>
    </w:pPr>
    <w:rPr>
      <w:i/>
    </w:rPr>
  </w:style>
  <w:style w:type="paragraph" w:customStyle="1" w:styleId="MiniTOCTitle">
    <w:name w:val="MiniTOCTitle"/>
    <w:basedOn w:val="Heading4"/>
    <w:rsid w:val="00E757AE"/>
    <w:pPr>
      <w:spacing w:before="240"/>
      <w:outlineLvl w:val="9"/>
    </w:pPr>
    <w:rPr>
      <w:noProof/>
      <w:sz w:val="24"/>
    </w:rPr>
  </w:style>
  <w:style w:type="paragraph" w:customStyle="1" w:styleId="MiniTOCItem">
    <w:name w:val="MiniTOCItem"/>
    <w:basedOn w:val="ListBullet"/>
    <w:rsid w:val="00E757AE"/>
    <w:pPr>
      <w:numPr>
        <w:numId w:val="0"/>
      </w:numPr>
      <w:tabs>
        <w:tab w:val="right" w:leader="dot" w:pos="6521"/>
      </w:tabs>
      <w:spacing w:before="0" w:after="0"/>
    </w:pPr>
  </w:style>
  <w:style w:type="paragraph" w:customStyle="1" w:styleId="TOFTitle">
    <w:name w:val="TOFTitle"/>
    <w:basedOn w:val="TOCTitle"/>
    <w:rsid w:val="00E757AE"/>
  </w:style>
  <w:style w:type="paragraph" w:styleId="TableofFigures">
    <w:name w:val="table of figures"/>
    <w:basedOn w:val="Normal"/>
    <w:next w:val="Normal"/>
    <w:semiHidden/>
    <w:rsid w:val="00E757AE"/>
    <w:pPr>
      <w:tabs>
        <w:tab w:val="right" w:leader="dot" w:pos="9072"/>
      </w:tabs>
      <w:ind w:left="970" w:hanging="403"/>
    </w:pPr>
    <w:rPr>
      <w:rFonts w:ascii="Times New Roman" w:hAnsi="Times New Roman"/>
      <w:b/>
    </w:rPr>
  </w:style>
  <w:style w:type="paragraph" w:styleId="ListNumber">
    <w:name w:val="List Number"/>
    <w:basedOn w:val="List"/>
    <w:rsid w:val="00E757AE"/>
    <w:pPr>
      <w:numPr>
        <w:numId w:val="10"/>
      </w:numPr>
    </w:pPr>
  </w:style>
  <w:style w:type="character" w:customStyle="1" w:styleId="WingdingSymbols">
    <w:name w:val="Wingding Symbols"/>
    <w:rsid w:val="00E757AE"/>
    <w:rPr>
      <w:rFonts w:ascii="Wingdings" w:hAnsi="Wingdings"/>
    </w:rPr>
  </w:style>
  <w:style w:type="paragraph" w:customStyle="1" w:styleId="TableHeading">
    <w:name w:val="Table Heading"/>
    <w:basedOn w:val="HeadingBase"/>
    <w:rsid w:val="00E757AE"/>
    <w:pPr>
      <w:keepLines/>
      <w:pBdr>
        <w:bottom w:val="single" w:sz="6" w:space="1" w:color="918585"/>
      </w:pBdr>
      <w:spacing w:before="240"/>
    </w:pPr>
  </w:style>
  <w:style w:type="character" w:customStyle="1" w:styleId="HotSpot">
    <w:name w:val="HotSpot"/>
    <w:rsid w:val="00E757AE"/>
    <w:rPr>
      <w:color w:val="0033CC"/>
      <w:u w:val="none"/>
    </w:rPr>
  </w:style>
  <w:style w:type="paragraph" w:customStyle="1" w:styleId="BodyTextRight">
    <w:name w:val="Body Text Right"/>
    <w:basedOn w:val="BodyText"/>
    <w:rsid w:val="00E757AE"/>
    <w:pPr>
      <w:spacing w:before="0" w:after="0"/>
      <w:jc w:val="right"/>
    </w:pPr>
  </w:style>
  <w:style w:type="paragraph" w:styleId="Index3">
    <w:name w:val="index 3"/>
    <w:basedOn w:val="ListNumber2"/>
    <w:next w:val="Normal"/>
    <w:semiHidden/>
    <w:rsid w:val="00E757AE"/>
    <w:pPr>
      <w:numPr>
        <w:numId w:val="0"/>
      </w:numPr>
      <w:tabs>
        <w:tab w:val="right" w:leader="dot" w:pos="4176"/>
      </w:tabs>
    </w:pPr>
  </w:style>
  <w:style w:type="paragraph" w:styleId="ListNumber2">
    <w:name w:val="List Number 2"/>
    <w:basedOn w:val="List2"/>
    <w:rsid w:val="00E757AE"/>
    <w:pPr>
      <w:numPr>
        <w:numId w:val="9"/>
      </w:numPr>
      <w:tabs>
        <w:tab w:val="clear" w:pos="1060"/>
      </w:tabs>
    </w:pPr>
  </w:style>
  <w:style w:type="paragraph" w:customStyle="1" w:styleId="MarginNote">
    <w:name w:val="Margin Note"/>
    <w:basedOn w:val="BodyText"/>
    <w:rsid w:val="00E75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7AE"/>
    <w:rPr>
      <w:sz w:val="32"/>
    </w:rPr>
  </w:style>
  <w:style w:type="paragraph" w:customStyle="1" w:styleId="HeadingProcedure">
    <w:name w:val="Heading Procedure"/>
    <w:basedOn w:val="HeadingBase"/>
    <w:next w:val="Normal"/>
    <w:rsid w:val="00E757AE"/>
    <w:pPr>
      <w:tabs>
        <w:tab w:val="left" w:pos="0"/>
      </w:tabs>
      <w:spacing w:before="120" w:after="60"/>
    </w:pPr>
    <w:rPr>
      <w:i/>
      <w:color w:val="918585"/>
      <w:sz w:val="22"/>
    </w:rPr>
  </w:style>
  <w:style w:type="paragraph" w:customStyle="1" w:styleId="TableBodyText">
    <w:name w:val="Table Body Text"/>
    <w:basedOn w:val="BodyText"/>
    <w:rsid w:val="00E757AE"/>
    <w:pPr>
      <w:spacing w:before="60" w:after="60"/>
    </w:pPr>
  </w:style>
  <w:style w:type="paragraph" w:styleId="ListContinue">
    <w:name w:val="List Continue"/>
    <w:basedOn w:val="List"/>
    <w:rsid w:val="00E757AE"/>
    <w:pPr>
      <w:ind w:firstLine="0"/>
    </w:pPr>
  </w:style>
  <w:style w:type="paragraph" w:customStyle="1" w:styleId="ListNote">
    <w:name w:val="List Note"/>
    <w:basedOn w:val="List"/>
    <w:rsid w:val="00E757AE"/>
    <w:pPr>
      <w:pBdr>
        <w:top w:val="single" w:sz="6" w:space="2" w:color="918585"/>
        <w:bottom w:val="single" w:sz="6" w:space="2" w:color="918585"/>
      </w:pBdr>
      <w:tabs>
        <w:tab w:val="left" w:pos="1021"/>
      </w:tabs>
      <w:ind w:firstLine="0"/>
    </w:pPr>
  </w:style>
  <w:style w:type="paragraph" w:customStyle="1" w:styleId="Warning">
    <w:name w:val="Warning"/>
    <w:basedOn w:val="BodyText"/>
    <w:rsid w:val="00E757AE"/>
    <w:pPr>
      <w:shd w:val="clear" w:color="auto" w:fill="D9D9D9"/>
      <w:tabs>
        <w:tab w:val="left" w:pos="992"/>
      </w:tabs>
      <w:ind w:left="119" w:right="119"/>
    </w:pPr>
    <w:rPr>
      <w:sz w:val="20"/>
    </w:rPr>
  </w:style>
  <w:style w:type="paragraph" w:customStyle="1" w:styleId="MarginIcons">
    <w:name w:val="Margin Icons"/>
    <w:basedOn w:val="BodyText"/>
    <w:rsid w:val="00E75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7AE"/>
    <w:rPr>
      <w:rFonts w:ascii="Courier New" w:hAnsi="Courier New"/>
    </w:rPr>
  </w:style>
  <w:style w:type="paragraph" w:customStyle="1" w:styleId="NoteBullet">
    <w:name w:val="Note Bullet"/>
    <w:basedOn w:val="Note"/>
    <w:rsid w:val="00E757AE"/>
    <w:pPr>
      <w:tabs>
        <w:tab w:val="clear" w:pos="680"/>
      </w:tabs>
      <w:spacing w:before="60" w:after="60"/>
    </w:pPr>
  </w:style>
  <w:style w:type="paragraph" w:customStyle="1" w:styleId="SubHeading2">
    <w:name w:val="SubHeading2"/>
    <w:basedOn w:val="HeadingBase"/>
    <w:rsid w:val="00E757AE"/>
    <w:pPr>
      <w:spacing w:before="240" w:after="60"/>
    </w:pPr>
    <w:rPr>
      <w:sz w:val="20"/>
    </w:rPr>
  </w:style>
  <w:style w:type="paragraph" w:customStyle="1" w:styleId="SubHeading1">
    <w:name w:val="SubHeading1"/>
    <w:basedOn w:val="HeadingBase"/>
    <w:rsid w:val="00E757AE"/>
    <w:pPr>
      <w:spacing w:before="240" w:after="60"/>
    </w:pPr>
    <w:rPr>
      <w:color w:val="918585"/>
      <w:sz w:val="22"/>
    </w:rPr>
  </w:style>
  <w:style w:type="paragraph" w:customStyle="1" w:styleId="SideHeading">
    <w:name w:val="Side Heading"/>
    <w:basedOn w:val="HeadingBase"/>
    <w:rsid w:val="00E75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7AE"/>
    <w:pPr>
      <w:tabs>
        <w:tab w:val="num" w:pos="360"/>
      </w:tabs>
    </w:pPr>
  </w:style>
  <w:style w:type="paragraph" w:styleId="PlainText">
    <w:name w:val="Plain Text"/>
    <w:basedOn w:val="Normal"/>
    <w:link w:val="PlainTextChar"/>
    <w:rsid w:val="00E757AE"/>
    <w:rPr>
      <w:sz w:val="20"/>
    </w:rPr>
  </w:style>
  <w:style w:type="character" w:customStyle="1" w:styleId="PlainTextChar">
    <w:name w:val="Plain Text Char"/>
    <w:basedOn w:val="DefaultParagraphFont"/>
    <w:link w:val="PlainText"/>
    <w:rsid w:val="00E757AE"/>
    <w:rPr>
      <w:rFonts w:ascii="Courier New" w:eastAsia="Times New Roman" w:hAnsi="Courier New" w:cs="Times New Roman"/>
      <w:sz w:val="20"/>
      <w:szCs w:val="20"/>
      <w:lang w:eastAsia="en-US"/>
    </w:rPr>
  </w:style>
  <w:style w:type="character" w:customStyle="1" w:styleId="MenuOption">
    <w:name w:val="Menu Option"/>
    <w:basedOn w:val="DefaultParagraphFont"/>
    <w:rsid w:val="00E757AE"/>
    <w:rPr>
      <w:b/>
      <w:smallCaps/>
    </w:rPr>
  </w:style>
  <w:style w:type="paragraph" w:customStyle="1" w:styleId="TableListNumber">
    <w:name w:val="Table List Number"/>
    <w:basedOn w:val="ListNumber"/>
    <w:rsid w:val="00E757AE"/>
    <w:pPr>
      <w:numPr>
        <w:numId w:val="0"/>
      </w:numPr>
    </w:pPr>
  </w:style>
  <w:style w:type="paragraph" w:styleId="TOC4">
    <w:name w:val="toc 4"/>
    <w:basedOn w:val="TOCBase"/>
    <w:next w:val="Normal"/>
    <w:semiHidden/>
    <w:rsid w:val="00E757AE"/>
    <w:pPr>
      <w:tabs>
        <w:tab w:val="right" w:leader="dot" w:pos="9071"/>
      </w:tabs>
      <w:ind w:left="1701"/>
    </w:pPr>
  </w:style>
  <w:style w:type="paragraph" w:customStyle="1" w:styleId="ListAlpha">
    <w:name w:val="List Alpha"/>
    <w:basedOn w:val="List"/>
    <w:rsid w:val="00E757AE"/>
    <w:pPr>
      <w:numPr>
        <w:numId w:val="8"/>
      </w:numPr>
    </w:pPr>
  </w:style>
  <w:style w:type="paragraph" w:customStyle="1" w:styleId="ListAlpha2">
    <w:name w:val="List Alpha 2"/>
    <w:basedOn w:val="List2"/>
    <w:rsid w:val="00E757AE"/>
    <w:pPr>
      <w:numPr>
        <w:numId w:val="7"/>
      </w:numPr>
    </w:pPr>
  </w:style>
  <w:style w:type="paragraph" w:styleId="List2">
    <w:name w:val="List 2"/>
    <w:basedOn w:val="BodyText"/>
    <w:rsid w:val="00E757AE"/>
    <w:pPr>
      <w:tabs>
        <w:tab w:val="left" w:pos="680"/>
      </w:tabs>
      <w:spacing w:before="60" w:after="60"/>
      <w:ind w:left="680" w:hanging="340"/>
    </w:pPr>
  </w:style>
  <w:style w:type="paragraph" w:styleId="List3">
    <w:name w:val="List 3"/>
    <w:basedOn w:val="BodyText"/>
    <w:rsid w:val="00E757AE"/>
    <w:pPr>
      <w:tabs>
        <w:tab w:val="left" w:pos="1021"/>
      </w:tabs>
      <w:spacing w:before="60" w:after="60"/>
      <w:ind w:left="1020" w:hanging="340"/>
    </w:pPr>
  </w:style>
  <w:style w:type="paragraph" w:styleId="List4">
    <w:name w:val="List 4"/>
    <w:basedOn w:val="BodyText"/>
    <w:rsid w:val="00E757AE"/>
    <w:pPr>
      <w:tabs>
        <w:tab w:val="left" w:pos="1361"/>
      </w:tabs>
      <w:spacing w:before="60" w:after="60"/>
      <w:ind w:left="1361" w:hanging="340"/>
    </w:pPr>
  </w:style>
  <w:style w:type="paragraph" w:styleId="List5">
    <w:name w:val="List 5"/>
    <w:basedOn w:val="BodyText"/>
    <w:rsid w:val="00E757AE"/>
    <w:pPr>
      <w:tabs>
        <w:tab w:val="left" w:pos="1701"/>
      </w:tabs>
      <w:spacing w:before="60" w:after="60"/>
      <w:ind w:left="1701" w:hanging="340"/>
    </w:pPr>
  </w:style>
  <w:style w:type="paragraph" w:styleId="ListBullet3">
    <w:name w:val="List Bullet 3"/>
    <w:basedOn w:val="List3"/>
    <w:rsid w:val="00E757AE"/>
    <w:pPr>
      <w:numPr>
        <w:numId w:val="14"/>
      </w:numPr>
      <w:tabs>
        <w:tab w:val="clear" w:pos="1021"/>
      </w:tabs>
      <w:ind w:left="1037" w:hanging="357"/>
    </w:pPr>
  </w:style>
  <w:style w:type="paragraph" w:styleId="ListBullet4">
    <w:name w:val="List Bullet 4"/>
    <w:basedOn w:val="List4"/>
    <w:rsid w:val="00E757AE"/>
    <w:pPr>
      <w:numPr>
        <w:numId w:val="2"/>
      </w:numPr>
    </w:pPr>
  </w:style>
  <w:style w:type="paragraph" w:styleId="ListBullet5">
    <w:name w:val="List Bullet 5"/>
    <w:basedOn w:val="List5"/>
    <w:rsid w:val="00E757AE"/>
    <w:pPr>
      <w:numPr>
        <w:numId w:val="3"/>
      </w:numPr>
    </w:pPr>
  </w:style>
  <w:style w:type="paragraph" w:styleId="ListContinue2">
    <w:name w:val="List Continue 2"/>
    <w:basedOn w:val="List2"/>
    <w:rsid w:val="00E757AE"/>
    <w:pPr>
      <w:ind w:firstLine="0"/>
    </w:pPr>
  </w:style>
  <w:style w:type="paragraph" w:styleId="ListContinue3">
    <w:name w:val="List Continue 3"/>
    <w:basedOn w:val="List3"/>
    <w:rsid w:val="00E757AE"/>
    <w:pPr>
      <w:ind w:left="1021" w:firstLine="0"/>
    </w:pPr>
  </w:style>
  <w:style w:type="paragraph" w:styleId="ListContinue4">
    <w:name w:val="List Continue 4"/>
    <w:basedOn w:val="List4"/>
    <w:rsid w:val="00E757AE"/>
    <w:pPr>
      <w:ind w:firstLine="0"/>
    </w:pPr>
  </w:style>
  <w:style w:type="paragraph" w:styleId="ListContinue5">
    <w:name w:val="List Continue 5"/>
    <w:basedOn w:val="List5"/>
    <w:rsid w:val="00E757AE"/>
    <w:pPr>
      <w:ind w:firstLine="0"/>
    </w:pPr>
  </w:style>
  <w:style w:type="paragraph" w:styleId="ListNumber3">
    <w:name w:val="List Number 3"/>
    <w:basedOn w:val="List3"/>
    <w:rsid w:val="00E757AE"/>
    <w:pPr>
      <w:numPr>
        <w:numId w:val="4"/>
      </w:numPr>
    </w:pPr>
  </w:style>
  <w:style w:type="paragraph" w:styleId="ListNumber4">
    <w:name w:val="List Number 4"/>
    <w:basedOn w:val="List4"/>
    <w:rsid w:val="00E757AE"/>
    <w:pPr>
      <w:numPr>
        <w:numId w:val="5"/>
      </w:numPr>
    </w:pPr>
  </w:style>
  <w:style w:type="paragraph" w:styleId="ListNumber5">
    <w:name w:val="List Number 5"/>
    <w:basedOn w:val="List5"/>
    <w:rsid w:val="00E757AE"/>
    <w:pPr>
      <w:numPr>
        <w:numId w:val="6"/>
      </w:numPr>
    </w:pPr>
  </w:style>
  <w:style w:type="paragraph" w:styleId="BlockText">
    <w:name w:val="Block Text"/>
    <w:basedOn w:val="Normal"/>
    <w:rsid w:val="00E757AE"/>
    <w:pPr>
      <w:spacing w:after="120"/>
      <w:ind w:left="1440" w:right="1440"/>
    </w:pPr>
  </w:style>
  <w:style w:type="character" w:customStyle="1" w:styleId="Subscript">
    <w:name w:val="Subscript"/>
    <w:basedOn w:val="DefaultParagraphFont"/>
    <w:rsid w:val="00E757AE"/>
    <w:rPr>
      <w:sz w:val="16"/>
      <w:vertAlign w:val="subscript"/>
    </w:rPr>
  </w:style>
  <w:style w:type="character" w:customStyle="1" w:styleId="Superscript">
    <w:name w:val="Superscript"/>
    <w:basedOn w:val="DefaultParagraphFont"/>
    <w:rsid w:val="00E757AE"/>
    <w:rPr>
      <w:sz w:val="16"/>
      <w:vertAlign w:val="superscript"/>
    </w:rPr>
  </w:style>
  <w:style w:type="character" w:customStyle="1" w:styleId="Symbols">
    <w:name w:val="Symbols"/>
    <w:basedOn w:val="DefaultParagraphFont"/>
    <w:rsid w:val="00E757AE"/>
    <w:rPr>
      <w:rFonts w:ascii="Symbol" w:hAnsi="Symbol"/>
    </w:rPr>
  </w:style>
  <w:style w:type="character" w:customStyle="1" w:styleId="MenuOptions">
    <w:name w:val="Menu Options"/>
    <w:basedOn w:val="DefaultParagraphFont"/>
    <w:rsid w:val="00E757AE"/>
    <w:rPr>
      <w:rFonts w:ascii="Arial Narrow" w:hAnsi="Arial Narrow"/>
      <w:smallCaps/>
    </w:rPr>
  </w:style>
  <w:style w:type="character" w:customStyle="1" w:styleId="Buttons">
    <w:name w:val="Buttons"/>
    <w:basedOn w:val="DefaultParagraphFont"/>
    <w:rsid w:val="00E757AE"/>
    <w:rPr>
      <w:b/>
    </w:rPr>
  </w:style>
  <w:style w:type="character" w:customStyle="1" w:styleId="Underlined">
    <w:name w:val="Underlined"/>
    <w:basedOn w:val="DefaultParagraphFont"/>
    <w:rsid w:val="00E757AE"/>
    <w:rPr>
      <w:u w:val="single"/>
    </w:rPr>
  </w:style>
  <w:style w:type="paragraph" w:customStyle="1" w:styleId="TableBodyTextRight">
    <w:name w:val="Table Body Text Right"/>
    <w:basedOn w:val="TableBodyText"/>
    <w:rsid w:val="00E757AE"/>
    <w:pPr>
      <w:widowControl w:val="0"/>
      <w:autoSpaceDE w:val="0"/>
      <w:autoSpaceDN w:val="0"/>
      <w:adjustRightInd w:val="0"/>
      <w:jc w:val="right"/>
    </w:pPr>
    <w:rPr>
      <w:rFonts w:cs="Arial"/>
      <w:szCs w:val="18"/>
    </w:rPr>
  </w:style>
  <w:style w:type="paragraph" w:customStyle="1" w:styleId="CopyrightText">
    <w:name w:val="Copyright Text"/>
    <w:basedOn w:val="BodyText"/>
    <w:rsid w:val="00E757AE"/>
    <w:rPr>
      <w:sz w:val="18"/>
    </w:rPr>
  </w:style>
  <w:style w:type="paragraph" w:customStyle="1" w:styleId="BodySmallRight">
    <w:name w:val="Body Small Right"/>
    <w:basedOn w:val="BodyTextRight"/>
    <w:rsid w:val="00E757AE"/>
    <w:rPr>
      <w:sz w:val="18"/>
      <w:szCs w:val="18"/>
    </w:rPr>
  </w:style>
  <w:style w:type="paragraph" w:customStyle="1" w:styleId="MarginEdition">
    <w:name w:val="Margin Edition"/>
    <w:basedOn w:val="MarginNote"/>
    <w:rsid w:val="00E757AE"/>
    <w:pPr>
      <w:spacing w:before="0" w:after="0"/>
    </w:pPr>
    <w:rPr>
      <w:rFonts w:ascii="Times New Roman" w:hAnsi="Times New Roman"/>
      <w:color w:val="999999"/>
    </w:rPr>
  </w:style>
  <w:style w:type="paragraph" w:customStyle="1" w:styleId="Spacer">
    <w:name w:val="Spacer"/>
    <w:basedOn w:val="Normal"/>
    <w:rsid w:val="00E757AE"/>
    <w:rPr>
      <w:sz w:val="2"/>
      <w:szCs w:val="2"/>
    </w:rPr>
  </w:style>
  <w:style w:type="character" w:customStyle="1" w:styleId="Small">
    <w:name w:val="Small"/>
    <w:basedOn w:val="DefaultParagraphFont"/>
    <w:rsid w:val="00E757AE"/>
    <w:rPr>
      <w:sz w:val="16"/>
    </w:rPr>
  </w:style>
  <w:style w:type="paragraph" w:customStyle="1" w:styleId="WideTable">
    <w:name w:val="Wide Table"/>
    <w:basedOn w:val="Normal"/>
    <w:rsid w:val="00E757AE"/>
    <w:pPr>
      <w:ind w:left="-1418"/>
    </w:pPr>
    <w:rPr>
      <w:sz w:val="2"/>
      <w:szCs w:val="2"/>
    </w:rPr>
  </w:style>
  <w:style w:type="character" w:styleId="PageNumber">
    <w:name w:val="page number"/>
    <w:basedOn w:val="DefaultParagraphFont"/>
    <w:rsid w:val="00E757AE"/>
  </w:style>
  <w:style w:type="paragraph" w:styleId="Quote">
    <w:name w:val="Quote"/>
    <w:basedOn w:val="Heading1"/>
    <w:link w:val="QuoteChar"/>
    <w:qFormat/>
    <w:rsid w:val="00E757AE"/>
    <w:rPr>
      <w:b w:val="0"/>
      <w:sz w:val="72"/>
      <w:szCs w:val="72"/>
      <w:lang w:val="en-NZ"/>
    </w:rPr>
  </w:style>
  <w:style w:type="character" w:customStyle="1" w:styleId="QuoteChar">
    <w:name w:val="Quote Char"/>
    <w:basedOn w:val="DefaultParagraphFont"/>
    <w:link w:val="Quote"/>
    <w:rsid w:val="00E75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7AE"/>
    <w:pPr>
      <w:pageBreakBefore/>
    </w:pPr>
  </w:style>
  <w:style w:type="paragraph" w:customStyle="1" w:styleId="Border">
    <w:name w:val="Border"/>
    <w:basedOn w:val="Normal"/>
    <w:qFormat/>
    <w:rsid w:val="00E75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7AE"/>
    <w:rPr>
      <w:b/>
      <w:bCs/>
      <w:i/>
      <w:iCs/>
      <w:color w:val="auto"/>
    </w:rPr>
  </w:style>
  <w:style w:type="paragraph" w:styleId="IntenseQuote">
    <w:name w:val="Intense Quote"/>
    <w:basedOn w:val="Normal"/>
    <w:next w:val="Normal"/>
    <w:link w:val="IntenseQuoteChar"/>
    <w:uiPriority w:val="30"/>
    <w:qFormat/>
    <w:rsid w:val="00E75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7AE"/>
    <w:rPr>
      <w:smallCaps/>
      <w:color w:val="auto"/>
      <w:u w:val="single"/>
    </w:rPr>
  </w:style>
  <w:style w:type="character" w:styleId="IntenseReference">
    <w:name w:val="Intense Reference"/>
    <w:basedOn w:val="DefaultParagraphFont"/>
    <w:uiPriority w:val="32"/>
    <w:qFormat/>
    <w:rsid w:val="00E757AE"/>
    <w:rPr>
      <w:b/>
      <w:bCs/>
      <w:smallCaps/>
      <w:color w:val="auto"/>
      <w:spacing w:val="5"/>
      <w:u w:val="single"/>
    </w:rPr>
  </w:style>
  <w:style w:type="paragraph" w:customStyle="1" w:styleId="2ColumnHeading">
    <w:name w:val="2Column Heading"/>
    <w:basedOn w:val="BodyText"/>
    <w:qFormat/>
    <w:rsid w:val="00E757AE"/>
    <w:pPr>
      <w:spacing w:after="60"/>
      <w:ind w:left="-2268"/>
    </w:pPr>
    <w:rPr>
      <w:b/>
    </w:rPr>
  </w:style>
  <w:style w:type="paragraph" w:customStyle="1" w:styleId="Heading1TOC">
    <w:name w:val="Heading1 TOC"/>
    <w:basedOn w:val="Normal"/>
    <w:qFormat/>
    <w:rsid w:val="00E757AE"/>
    <w:pPr>
      <w:spacing w:before="240" w:after="120"/>
    </w:pPr>
    <w:rPr>
      <w:rFonts w:ascii="Times New Roman" w:hAnsi="Times New Roman"/>
      <w:b/>
      <w:sz w:val="32"/>
    </w:rPr>
  </w:style>
  <w:style w:type="paragraph" w:customStyle="1" w:styleId="Heading2TOC">
    <w:name w:val="Heading2 TOC"/>
    <w:basedOn w:val="Normal"/>
    <w:qFormat/>
    <w:rsid w:val="00E757AE"/>
    <w:pPr>
      <w:spacing w:before="240" w:after="60"/>
    </w:pPr>
    <w:rPr>
      <w:rFonts w:ascii="Times New Roman" w:hAnsi="Times New Roman"/>
      <w:b/>
      <w:sz w:val="28"/>
    </w:rPr>
  </w:style>
  <w:style w:type="character" w:customStyle="1" w:styleId="Underline">
    <w:name w:val="Underline"/>
    <w:basedOn w:val="DefaultParagraphFont"/>
    <w:qFormat/>
    <w:rsid w:val="00E757AE"/>
    <w:rPr>
      <w:u w:val="single"/>
    </w:rPr>
  </w:style>
  <w:style w:type="character" w:customStyle="1" w:styleId="BoldandItalics">
    <w:name w:val="Bold and Italics"/>
    <w:qFormat/>
    <w:rsid w:val="00E757AE"/>
    <w:rPr>
      <w:b/>
      <w:i/>
      <w:u w:val="none"/>
    </w:rPr>
  </w:style>
  <w:style w:type="paragraph" w:styleId="BalloonText">
    <w:name w:val="Balloon Text"/>
    <w:basedOn w:val="Normal"/>
    <w:link w:val="BalloonTextChar"/>
    <w:rsid w:val="00E757AE"/>
    <w:rPr>
      <w:rFonts w:ascii="Tahoma" w:hAnsi="Tahoma" w:cs="Tahoma"/>
      <w:sz w:val="16"/>
      <w:szCs w:val="16"/>
    </w:rPr>
  </w:style>
  <w:style w:type="character" w:customStyle="1" w:styleId="BalloonTextChar">
    <w:name w:val="Balloon Text Char"/>
    <w:basedOn w:val="DefaultParagraphFont"/>
    <w:link w:val="BalloonText"/>
    <w:rsid w:val="00E75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7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5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7AE"/>
    <w:rPr>
      <w:b/>
      <w:color w:val="660033"/>
      <w:spacing w:val="0"/>
    </w:rPr>
  </w:style>
  <w:style w:type="paragraph" w:customStyle="1" w:styleId="Nameditemlist">
    <w:name w:val="Named item list"/>
    <w:basedOn w:val="BodyText"/>
    <w:qFormat/>
    <w:rsid w:val="00E757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1743</Words>
  <Characters>11278</Characters>
  <Application>Microsoft Office Word</Application>
  <DocSecurity>0</DocSecurity>
  <Lines>349</Lines>
  <Paragraphs>198</Paragraphs>
  <ScaleCrop>false</ScaleCrop>
  <Company>Author-it Software Corporation Ltd.</Company>
  <LinksUpToDate>false</LinksUpToDate>
  <CharactersWithSpaces>12950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TLI42010 Certificate IV in Logistics</dc:title>
  <dc:subject>Approved</dc:subject>
  <dc:creator>Transport &amp; Logistics Industry Skills Council</dc:creator>
  <cp:keywords>Release 5</cp:keywords>
  <dc:description>Review Date: 12 April 2008</dc:description>
  <cp:lastModifiedBy>TPCMS</cp:lastModifiedBy>
  <cp:revision>3</cp:revision>
  <dcterms:created xsi:type="dcterms:W3CDTF">2014-02-17T11:50:55Z</dcterms:created>
  <dcterms:modified xsi:type="dcterms:W3CDTF">2014-02-13T05:21:00Z</dcterms:modified>
</cp:coreProperties>
</file>