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DE0" w:rsidP="00741DE0">
      <w:pPr>
        <w:pStyle w:val="Title"/>
      </w:pPr>
      <w:r>
        <w:fldChar w:fldCharType="begin"/>
      </w:r>
      <w:r>
        <w:instrText xml:space="preserve"> TITLE   \* MERGEFORMAT </w:instrText>
      </w:r>
      <w:r>
        <w:fldChar w:fldCharType="separate"/>
      </w:r>
      <w:r>
        <w:t>TLI40410 Certificate IV in Transport and Logistics (Rail Operations)</w:t>
      </w:r>
      <w:r>
        <w:fldChar w:fldCharType="end"/>
      </w:r>
    </w:p>
    <w:p w:rsidR="00741DE0" w:rsidP="00741DE0">
      <w:pPr>
        <w:pStyle w:val="Version"/>
        <w:sectPr w:rsidSect="00E602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02B5" w:rsidP="00E602B5">
      <w:pPr>
        <w:pStyle w:val="SuperHeading"/>
      </w:pPr>
      <w:r w:rsidRPr="00E602B5">
        <w:t>TLI40410 Certificate IV in Transport and Logistics (Rail Operations)</w:t>
      </w:r>
    </w:p>
    <w:p w:rsidR="00000000" w:rsidRPr="00E602B5" w:rsidP="00E602B5">
      <w:pPr>
        <w:pStyle w:val="Heading1"/>
      </w:pPr>
      <w:bookmarkStart w:id="1" w:name="O_300094"/>
      <w:bookmarkEnd w:id="1"/>
      <w:r w:rsidRPr="00E602B5">
        <w:t>Modification History</w:t>
      </w:r>
    </w:p>
    <w:p w:rsidR="00000000" w:rsidRPr="00E602B5" w:rsidP="00E602B5">
      <w:pPr>
        <w:pStyle w:val="BodyText"/>
      </w:pPr>
      <w:r w:rsidRPr="00E602B5">
        <w:t>Not Applicable</w:t>
      </w:r>
    </w:p>
    <w:p w:rsidR="00000000" w:rsidRPr="00E602B5" w:rsidP="00E602B5">
      <w:pPr>
        <w:pStyle w:val="AllowPageBreak"/>
      </w:pPr>
    </w:p>
    <w:p w:rsidR="00000000" w:rsidRPr="00E602B5" w:rsidP="00E602B5">
      <w:pPr>
        <w:pStyle w:val="Heading1"/>
      </w:pPr>
      <w:bookmarkStart w:id="2" w:name="O_265815"/>
      <w:bookmarkEnd w:id="2"/>
      <w:r w:rsidRPr="00E602B5">
        <w:t>Description</w:t>
      </w:r>
    </w:p>
    <w:p w:rsidR="00000000" w:rsidRPr="00E602B5" w:rsidP="00E602B5">
      <w:pPr>
        <w:pStyle w:val="BodyText"/>
      </w:pPr>
      <w:r w:rsidRPr="00E602B5">
        <w:rPr>
          <w:rStyle w:val="SpecialBold"/>
        </w:rPr>
        <w:t>Rationale</w:t>
      </w:r>
      <w:r w:rsidRPr="00E602B5">
        <w:t>:</w:t>
      </w:r>
    </w:p>
    <w:p w:rsidR="00000000" w:rsidRPr="00E602B5" w:rsidP="00E602B5">
      <w:pPr>
        <w:pStyle w:val="BodyText"/>
      </w:pPr>
      <w:r w:rsidRPr="00E602B5">
        <w:t>A general qualification for the operations sector of the Rail Industry. Successful completi</w:t>
      </w:r>
      <w:r w:rsidRPr="00E602B5">
        <w:t>on will require competency in units that relate to work defined as aligned at AQF Level 4.</w:t>
      </w:r>
    </w:p>
    <w:p w:rsidR="00741DE0" w:rsidP="00E602B5">
      <w:pPr>
        <w:pStyle w:val="BodyText"/>
      </w:pPr>
      <w:r w:rsidRPr="00E602B5">
        <w:t>Performance of a broad range of skilled applications including requirements to evaluate and analyse current practices, develop new criteria and procedure for perform</w:t>
      </w:r>
      <w:r w:rsidRPr="00E602B5">
        <w:t>ing current practices, and provision of some leadership and guidance to others in the application and planning of the skills.</w:t>
      </w:r>
    </w:p>
    <w:p w:rsidR="00741DE0" w:rsidP="00E602B5">
      <w:pPr>
        <w:pStyle w:val="BodyText"/>
      </w:pPr>
    </w:p>
    <w:p w:rsidR="00000000" w:rsidRPr="00E602B5" w:rsidP="00E602B5">
      <w:pPr>
        <w:pStyle w:val="Heading1"/>
      </w:pPr>
      <w:bookmarkStart w:id="3" w:name="O_300090"/>
      <w:bookmarkEnd w:id="3"/>
      <w:r w:rsidRPr="00E602B5">
        <w:t>Pathways Information</w:t>
      </w:r>
    </w:p>
    <w:p w:rsidR="00000000" w:rsidRPr="00E602B5" w:rsidP="00E602B5">
      <w:pPr>
        <w:pStyle w:val="BodyText"/>
      </w:pPr>
      <w:r w:rsidRPr="00E602B5">
        <w:t>Not Applicable</w:t>
      </w:r>
    </w:p>
    <w:p w:rsidR="00000000" w:rsidRPr="00E602B5" w:rsidP="00E602B5">
      <w:pPr>
        <w:pStyle w:val="AllowPageBreak"/>
      </w:pPr>
    </w:p>
    <w:p w:rsidR="00000000" w:rsidRPr="00E602B5" w:rsidP="00E602B5">
      <w:pPr>
        <w:pStyle w:val="Heading1"/>
      </w:pPr>
      <w:bookmarkStart w:id="4" w:name="O_300092"/>
      <w:bookmarkEnd w:id="4"/>
      <w:r w:rsidRPr="00E602B5">
        <w:t>Licensing/Regulatory Information</w:t>
      </w:r>
    </w:p>
    <w:p w:rsidR="00000000" w:rsidRPr="00E602B5" w:rsidP="00E602B5">
      <w:pPr>
        <w:pStyle w:val="BodyText"/>
      </w:pPr>
      <w:r w:rsidRPr="00E602B5">
        <w:t>Not Applicable</w:t>
      </w:r>
    </w:p>
    <w:p w:rsidR="00000000" w:rsidRPr="00E602B5" w:rsidP="00E602B5">
      <w:pPr>
        <w:pStyle w:val="AllowPageBreak"/>
      </w:pPr>
    </w:p>
    <w:p w:rsidR="00000000" w:rsidRPr="00E602B5" w:rsidP="00E602B5">
      <w:pPr>
        <w:pStyle w:val="Heading1"/>
      </w:pPr>
      <w:bookmarkStart w:id="5" w:name="O_300091"/>
      <w:bookmarkEnd w:id="5"/>
      <w:r w:rsidRPr="00E602B5">
        <w:t>Entry Requirements</w:t>
      </w:r>
    </w:p>
    <w:p w:rsidR="00000000" w:rsidRPr="00E602B5" w:rsidP="00E602B5">
      <w:pPr>
        <w:pStyle w:val="BodyText"/>
      </w:pPr>
      <w:r w:rsidRPr="00E602B5">
        <w:t>Not Applicable</w:t>
      </w:r>
    </w:p>
    <w:p w:rsidR="00000000" w:rsidRPr="00E602B5" w:rsidP="00E602B5">
      <w:pPr>
        <w:pStyle w:val="AllowPageBreak"/>
      </w:pPr>
    </w:p>
    <w:p w:rsidR="00000000" w:rsidRPr="00E602B5" w:rsidP="00E602B5">
      <w:pPr>
        <w:pStyle w:val="Heading1"/>
      </w:pPr>
      <w:bookmarkStart w:id="6" w:name="O_265816"/>
      <w:bookmarkEnd w:id="6"/>
      <w:r w:rsidRPr="00E602B5">
        <w:t>Employability Skills Summary</w:t>
      </w:r>
    </w:p>
    <w:p w:rsidR="00000000" w:rsidRPr="00E602B5" w:rsidP="00E602B5">
      <w:pPr>
        <w:pStyle w:val="BodyText"/>
      </w:pPr>
      <w:r w:rsidRPr="00E602B5">
        <w:rPr>
          <w:rStyle w:val="SpecialBold"/>
        </w:rPr>
        <w:t>Employability Skills Summary for</w:t>
      </w:r>
      <w:r w:rsidRPr="00E602B5">
        <w:t xml:space="preserve"> </w:t>
      </w:r>
    </w:p>
    <w:p w:rsidR="00000000" w:rsidRPr="00E602B5" w:rsidP="00E602B5">
      <w:pPr>
        <w:pStyle w:val="BodyText"/>
      </w:pPr>
      <w:r w:rsidRPr="00E602B5">
        <w:rPr>
          <w:rStyle w:val="SpecialBold"/>
        </w:rPr>
        <w:t>TLI40410</w:t>
      </w:r>
      <w:r w:rsidRPr="00E602B5">
        <w:tab/>
      </w:r>
      <w:r w:rsidRPr="00E602B5">
        <w:rPr>
          <w:rStyle w:val="SpecialBold"/>
        </w:rPr>
        <w:t>Certificate IV in Transport and Logistics</w:t>
      </w:r>
      <w:r w:rsidRPr="00E602B5">
        <w:t xml:space="preserve"> (</w:t>
      </w:r>
      <w:r w:rsidRPr="00E602B5">
        <w:rPr>
          <w:rStyle w:val="SpecialBold"/>
        </w:rPr>
        <w:t>Rail Operations</w:t>
      </w:r>
      <w:r w:rsidRPr="00E602B5">
        <w:t>)</w:t>
      </w:r>
    </w:p>
    <w:p w:rsidR="00000000" w:rsidRPr="00E602B5" w:rsidP="00E602B5">
      <w:pPr>
        <w:pStyle w:val="BodyText"/>
      </w:pPr>
      <w:r w:rsidRPr="00E602B5">
        <w:t>The f</w:t>
      </w:r>
      <w:r w:rsidRPr="00E602B5">
        <w:t>ollowing table contains a summary of the employability skills as identified by the Transport and Logistics Industry for this qualification. This table should be interpreted in conjunction with the detailed requirements of each unit of competency packaged i</w:t>
      </w:r>
      <w:r w:rsidRPr="00E602B5">
        <w:t>n this qualification. The outcomes described here are broad industry requirements that may vary depending on packaging options.</w:t>
      </w:r>
    </w:p>
    <w:tbl>
      <w:tblPr>
        <w:tblW w:w="0" w:type="auto"/>
        <w:tblLayout w:type="fixed"/>
        <w:tblCellMar>
          <w:left w:w="62" w:type="dxa"/>
          <w:right w:w="62" w:type="dxa"/>
        </w:tblCellMar>
        <w:tblLook w:val="0000"/>
      </w:tblPr>
      <w:tblGrid>
        <w:gridCol w:w="3536"/>
        <w:gridCol w:w="4986"/>
      </w:tblGrid>
      <w:tr w:rsidTr="00741DE0">
        <w:tblPrEx>
          <w:tblW w:w="0" w:type="auto"/>
          <w:tblLayout w:type="fixed"/>
          <w:tblCellMar>
            <w:left w:w="62" w:type="dxa"/>
            <w:right w:w="62" w:type="dxa"/>
          </w:tblCellMar>
          <w:tblLook w:val="0000"/>
        </w:tblPrEx>
        <w:trPr>
          <w:tblHeader/>
        </w:trPr>
        <w:tc>
          <w:tcPr>
            <w:tcW w:w="3536" w:type="dxa"/>
            <w:tcBorders>
              <w:top w:val="nil"/>
              <w:left w:val="nil"/>
              <w:bottom w:val="nil"/>
              <w:right w:val="nil"/>
            </w:tcBorders>
            <w:tcMar>
              <w:top w:w="0" w:type="dxa"/>
              <w:left w:w="62" w:type="dxa"/>
              <w:bottom w:w="0" w:type="dxa"/>
              <w:right w:w="62" w:type="dxa"/>
            </w:tcMar>
          </w:tcPr>
          <w:p w:rsidR="00000000" w:rsidRPr="00E602B5" w:rsidP="00E602B5">
            <w:pPr>
              <w:pStyle w:val="BodyText"/>
            </w:pPr>
            <w:r w:rsidRPr="00E602B5">
              <w:rPr>
                <w:rStyle w:val="SpecialBold"/>
              </w:rPr>
              <w:t>Employability Skill</w:t>
            </w:r>
            <w:r w:rsidRPr="00E602B5">
              <w:t xml:space="preserve"> </w:t>
            </w:r>
          </w:p>
        </w:tc>
        <w:tc>
          <w:tcPr>
            <w:tcW w:w="4986" w:type="dxa"/>
            <w:tcBorders>
              <w:top w:val="nil"/>
              <w:left w:val="nil"/>
              <w:bottom w:val="nil"/>
              <w:right w:val="nil"/>
            </w:tcBorders>
            <w:tcMar>
              <w:top w:w="0" w:type="dxa"/>
              <w:left w:w="62" w:type="dxa"/>
              <w:bottom w:w="0" w:type="dxa"/>
              <w:right w:w="62" w:type="dxa"/>
            </w:tcMar>
          </w:tcPr>
          <w:p w:rsidR="00000000" w:rsidP="00E602B5">
            <w:pPr>
              <w:pStyle w:val="BodyText"/>
              <w:rPr>
                <w:lang w:val="en-NZ"/>
              </w:rPr>
            </w:pPr>
            <w:r w:rsidRPr="00E602B5">
              <w:rPr>
                <w:rStyle w:val="SpecialBold"/>
              </w:rPr>
              <w:t>Industry</w:t>
            </w:r>
            <w:r w:rsidRPr="00E602B5">
              <w:t>/</w:t>
            </w:r>
            <w:r w:rsidRPr="00E602B5">
              <w:rPr>
                <w:rStyle w:val="SpecialBold"/>
              </w:rPr>
              <w:t>enterprise requirements for this qualification include</w:t>
            </w:r>
            <w:r w:rsidRPr="00E602B5">
              <w:t>:</w:t>
            </w:r>
          </w:p>
        </w:tc>
      </w:tr>
      <w:tr w:rsidTr="00741DE0">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E602B5">
            <w:pPr>
              <w:pStyle w:val="BodyText"/>
              <w:rPr>
                <w:lang w:val="en-NZ"/>
              </w:rPr>
            </w:pPr>
            <w:r w:rsidRPr="00E602B5">
              <w:rPr>
                <w:rStyle w:val="SpecialBold"/>
              </w:rPr>
              <w:t>Communication</w:t>
            </w:r>
          </w:p>
        </w:tc>
        <w:tc>
          <w:tcPr>
            <w:tcW w:w="4986" w:type="dxa"/>
            <w:tcBorders>
              <w:top w:val="nil"/>
              <w:left w:val="nil"/>
              <w:bottom w:val="nil"/>
              <w:right w:val="nil"/>
            </w:tcBorders>
            <w:tcMar>
              <w:top w:w="0" w:type="dxa"/>
              <w:left w:w="62" w:type="dxa"/>
              <w:bottom w:w="0" w:type="dxa"/>
              <w:right w:w="62" w:type="dxa"/>
            </w:tcMar>
          </w:tcPr>
          <w:p w:rsidR="00000000" w:rsidRPr="00E602B5" w:rsidP="00E602B5">
            <w:pPr>
              <w:pStyle w:val="ListBullet"/>
            </w:pPr>
            <w:r w:rsidRPr="00E602B5">
              <w:t>Establish and implement co</w:t>
            </w:r>
            <w:r w:rsidRPr="00E602B5">
              <w:t>mmunication systems and procedures required for rail operations</w:t>
            </w:r>
          </w:p>
          <w:p w:rsidR="00000000" w:rsidRPr="00E602B5" w:rsidP="00E602B5">
            <w:pPr>
              <w:pStyle w:val="ListBullet"/>
            </w:pPr>
            <w:r w:rsidRPr="00E602B5">
              <w:t>Listen to and interpret verbal information related to rail operations</w:t>
            </w:r>
          </w:p>
          <w:p w:rsidR="00000000" w:rsidRPr="00E602B5" w:rsidP="00E602B5">
            <w:pPr>
              <w:pStyle w:val="ListBullet"/>
            </w:pPr>
            <w:r w:rsidRPr="00E602B5">
              <w:t>Read and interpret relevant regulations, instructions, signs and labels applicable to rail operations</w:t>
            </w:r>
          </w:p>
          <w:p w:rsidR="00000000" w:rsidRPr="00E602B5" w:rsidP="00E602B5">
            <w:pPr>
              <w:pStyle w:val="ListBullet"/>
            </w:pPr>
            <w:r w:rsidRPr="00E602B5">
              <w:t>Speak clearly and directly on diverse and complex matters related to rail operations</w:t>
            </w:r>
          </w:p>
          <w:p w:rsidR="00000000" w:rsidRPr="00E602B5" w:rsidP="00E602B5">
            <w:pPr>
              <w:pStyle w:val="ListBullet"/>
            </w:pPr>
            <w:r w:rsidRPr="00E602B5">
              <w:t>Write documents as part of duties, including completion of relevant forms, maintenance schedules and accident and incident reports</w:t>
            </w:r>
          </w:p>
          <w:p w:rsidR="00000000" w:rsidRPr="00E602B5" w:rsidP="00E602B5">
            <w:pPr>
              <w:pStyle w:val="ListBullet"/>
            </w:pPr>
            <w:r w:rsidRPr="00E602B5">
              <w:t xml:space="preserve">Negotiate complex issues with others in </w:t>
            </w:r>
            <w:r w:rsidRPr="00E602B5">
              <w:t>the course of rail operations</w:t>
            </w:r>
          </w:p>
          <w:p w:rsidR="00000000" w:rsidRPr="00E602B5" w:rsidP="00E602B5">
            <w:pPr>
              <w:pStyle w:val="ListBullet"/>
            </w:pPr>
            <w:r w:rsidRPr="00E602B5">
              <w:t>Recognise and interpret non-verbal signs, signals and behaviour</w:t>
            </w:r>
          </w:p>
          <w:p w:rsidR="00000000" w:rsidP="00E602B5">
            <w:pPr>
              <w:pStyle w:val="ListBullet"/>
              <w:rPr>
                <w:lang w:val="en-NZ"/>
              </w:rPr>
            </w:pPr>
            <w:r w:rsidRPr="00E602B5">
              <w:t>Use relevant communication equipment.</w:t>
            </w:r>
          </w:p>
        </w:tc>
      </w:tr>
      <w:tr w:rsidTr="00741DE0">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E602B5">
            <w:pPr>
              <w:pStyle w:val="BodyText"/>
              <w:rPr>
                <w:lang w:val="en-NZ"/>
              </w:rPr>
            </w:pPr>
            <w:r w:rsidRPr="00E602B5">
              <w:rPr>
                <w:rStyle w:val="SpecialBold"/>
              </w:rPr>
              <w:t>Teamwork</w:t>
            </w:r>
          </w:p>
        </w:tc>
        <w:tc>
          <w:tcPr>
            <w:tcW w:w="4986" w:type="dxa"/>
            <w:tcBorders>
              <w:top w:val="nil"/>
              <w:left w:val="nil"/>
              <w:bottom w:val="nil"/>
              <w:right w:val="nil"/>
            </w:tcBorders>
            <w:tcMar>
              <w:top w:w="0" w:type="dxa"/>
              <w:left w:w="62" w:type="dxa"/>
              <w:bottom w:w="0" w:type="dxa"/>
              <w:right w:w="62" w:type="dxa"/>
            </w:tcMar>
          </w:tcPr>
          <w:p w:rsidR="00000000" w:rsidRPr="00E602B5" w:rsidP="00E602B5">
            <w:pPr>
              <w:pStyle w:val="ListBullet"/>
            </w:pPr>
            <w:r w:rsidRPr="00E602B5">
              <w:t xml:space="preserve">Provide leadership to rail operations personnel </w:t>
            </w:r>
          </w:p>
          <w:p w:rsidR="00000000" w:rsidRPr="00E602B5" w:rsidP="00E602B5">
            <w:pPr>
              <w:pStyle w:val="ListBullet"/>
            </w:pPr>
            <w:r w:rsidRPr="00E602B5">
              <w:t>Motivate others in the workplace</w:t>
            </w:r>
          </w:p>
          <w:p w:rsidR="00000000" w:rsidRPr="00E602B5" w:rsidP="00E602B5">
            <w:pPr>
              <w:pStyle w:val="ListBullet"/>
            </w:pPr>
            <w:r w:rsidRPr="00E602B5">
              <w:t xml:space="preserve">Collaborate with others in the </w:t>
            </w:r>
            <w:r w:rsidRPr="00E602B5">
              <w:t>course of rail operations</w:t>
            </w:r>
          </w:p>
          <w:p w:rsidR="00000000" w:rsidRPr="00E602B5" w:rsidP="00E602B5">
            <w:pPr>
              <w:pStyle w:val="ListBullet"/>
            </w:pPr>
            <w:r w:rsidRPr="00E602B5">
              <w:t>Manage the resolution of any interpersonal conflicts that may arise during rail operations</w:t>
            </w:r>
          </w:p>
          <w:p w:rsidR="00000000" w:rsidRPr="00E602B5" w:rsidP="00E602B5">
            <w:pPr>
              <w:pStyle w:val="ListBullet"/>
            </w:pPr>
            <w:r w:rsidRPr="00E602B5">
              <w:t>Manage the avoidance and prevention of harassment of others in the workplace</w:t>
            </w:r>
          </w:p>
          <w:p w:rsidR="00000000" w:rsidRPr="00E602B5" w:rsidP="00E602B5">
            <w:pPr>
              <w:pStyle w:val="ListBullet"/>
            </w:pPr>
            <w:r w:rsidRPr="00E602B5">
              <w:t>Manage persons of different ages, gender, race, religion, poli</w:t>
            </w:r>
            <w:r w:rsidRPr="00E602B5">
              <w:t>tical persuasion, etc.</w:t>
            </w:r>
          </w:p>
        </w:tc>
      </w:tr>
    </w:tbl>
    <w:p w:rsidR="00000000" w:rsidRPr="00E602B5" w:rsidP="00E602B5">
      <w:pPr>
        <w:pStyle w:val="BodyText"/>
      </w:pPr>
    </w:p>
    <w:p w:rsidR="00000000" w:rsidRPr="00E602B5" w:rsidP="00E602B5">
      <w:pPr>
        <w:pStyle w:val="BodyText"/>
      </w:pPr>
      <w:r w:rsidRPr="00E602B5">
        <w:rPr>
          <w:rStyle w:val="SpecialBold"/>
        </w:rPr>
        <w:t>TLI40410</w:t>
      </w:r>
      <w:r w:rsidRPr="00E602B5">
        <w:tab/>
      </w:r>
      <w:r w:rsidRPr="00E602B5">
        <w:rPr>
          <w:rStyle w:val="SpecialBold"/>
        </w:rPr>
        <w:t>Certificate IV in Transport and Logistics</w:t>
      </w:r>
      <w:r w:rsidRPr="00E602B5">
        <w:t xml:space="preserve"> (</w:t>
      </w:r>
      <w:r w:rsidRPr="00E602B5">
        <w:rPr>
          <w:rStyle w:val="SpecialBold"/>
        </w:rPr>
        <w:t>Rail Operations</w:t>
      </w:r>
      <w:r w:rsidRPr="00E602B5">
        <w:t>) (</w:t>
      </w:r>
      <w:r w:rsidRPr="00E602B5">
        <w:rPr>
          <w:rStyle w:val="SpecialBold"/>
        </w:rPr>
        <w:t>continued</w:t>
      </w:r>
      <w:r w:rsidRPr="00E602B5">
        <w:t>)</w:t>
      </w:r>
    </w:p>
    <w:p w:rsidR="00000000" w:rsidRPr="00E602B5" w:rsidP="00E602B5">
      <w:pPr>
        <w:pStyle w:val="BodyText"/>
      </w:pPr>
    </w:p>
    <w:tbl>
      <w:tblPr>
        <w:tblW w:w="0" w:type="auto"/>
        <w:tblLayout w:type="fixed"/>
        <w:tblCellMar>
          <w:left w:w="62" w:type="dxa"/>
          <w:right w:w="62" w:type="dxa"/>
        </w:tblCellMar>
        <w:tblLook w:val="0000"/>
      </w:tblPr>
      <w:tblGrid>
        <w:gridCol w:w="2423"/>
        <w:gridCol w:w="6099"/>
      </w:tblGrid>
      <w:tr w:rsidTr="00741DE0">
        <w:tblPrEx>
          <w:tblW w:w="0" w:type="auto"/>
          <w:tblLayout w:type="fixed"/>
          <w:tblCellMar>
            <w:left w:w="62" w:type="dxa"/>
            <w:right w:w="62" w:type="dxa"/>
          </w:tblCellMar>
          <w:tblLook w:val="0000"/>
        </w:tblPrEx>
        <w:trPr>
          <w:tblHeader/>
        </w:trPr>
        <w:tc>
          <w:tcPr>
            <w:tcW w:w="2423" w:type="dxa"/>
            <w:tcBorders>
              <w:top w:val="nil"/>
              <w:left w:val="nil"/>
              <w:bottom w:val="nil"/>
              <w:right w:val="nil"/>
            </w:tcBorders>
            <w:tcMar>
              <w:top w:w="0" w:type="dxa"/>
              <w:left w:w="62" w:type="dxa"/>
              <w:bottom w:w="0" w:type="dxa"/>
              <w:right w:w="62" w:type="dxa"/>
            </w:tcMar>
          </w:tcPr>
          <w:p w:rsidR="00000000" w:rsidRPr="00E602B5" w:rsidP="00E602B5">
            <w:pPr>
              <w:pStyle w:val="BodyText"/>
            </w:pPr>
            <w:r w:rsidRPr="00E602B5">
              <w:rPr>
                <w:rStyle w:val="SpecialBold"/>
              </w:rPr>
              <w:t>Employability Skill</w:t>
            </w:r>
            <w:r w:rsidRPr="00E602B5">
              <w:t xml:space="preserve"> </w:t>
            </w:r>
          </w:p>
        </w:tc>
        <w:tc>
          <w:tcPr>
            <w:tcW w:w="6099" w:type="dxa"/>
            <w:tcBorders>
              <w:top w:val="nil"/>
              <w:left w:val="nil"/>
              <w:bottom w:val="nil"/>
              <w:right w:val="nil"/>
            </w:tcBorders>
            <w:tcMar>
              <w:top w:w="0" w:type="dxa"/>
              <w:left w:w="62" w:type="dxa"/>
              <w:bottom w:w="0" w:type="dxa"/>
              <w:right w:w="62" w:type="dxa"/>
            </w:tcMar>
          </w:tcPr>
          <w:p w:rsidR="00000000" w:rsidP="00E602B5">
            <w:pPr>
              <w:pStyle w:val="BodyText"/>
              <w:rPr>
                <w:lang w:val="en-NZ"/>
              </w:rPr>
            </w:pPr>
            <w:r w:rsidRPr="00E602B5">
              <w:rPr>
                <w:rStyle w:val="SpecialBold"/>
              </w:rPr>
              <w:t>Industry</w:t>
            </w:r>
            <w:r w:rsidRPr="00E602B5">
              <w:t>/</w:t>
            </w:r>
            <w:r w:rsidRPr="00E602B5">
              <w:rPr>
                <w:rStyle w:val="SpecialBold"/>
              </w:rPr>
              <w:t>enterprise requirements for this qualification include</w:t>
            </w:r>
            <w:r w:rsidRPr="00E602B5">
              <w:t>:</w:t>
            </w:r>
          </w:p>
        </w:tc>
      </w:tr>
      <w:tr w:rsidTr="00741DE0">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E602B5">
            <w:pPr>
              <w:pStyle w:val="BodyText"/>
              <w:rPr>
                <w:lang w:val="en-NZ"/>
              </w:rPr>
            </w:pPr>
            <w:r w:rsidRPr="00E602B5">
              <w:rPr>
                <w:rStyle w:val="SpecialBold"/>
              </w:rPr>
              <w:t>Problem solving</w:t>
            </w:r>
          </w:p>
        </w:tc>
        <w:tc>
          <w:tcPr>
            <w:tcW w:w="6099" w:type="dxa"/>
            <w:tcBorders>
              <w:top w:val="nil"/>
              <w:left w:val="nil"/>
              <w:bottom w:val="nil"/>
              <w:right w:val="nil"/>
            </w:tcBorders>
            <w:tcMar>
              <w:top w:w="0" w:type="dxa"/>
              <w:left w:w="62" w:type="dxa"/>
              <w:bottom w:w="0" w:type="dxa"/>
              <w:right w:w="62" w:type="dxa"/>
            </w:tcMar>
          </w:tcPr>
          <w:p w:rsidR="00000000" w:rsidRPr="00E602B5" w:rsidP="00E602B5">
            <w:pPr>
              <w:pStyle w:val="ListBullet"/>
            </w:pPr>
            <w:r w:rsidRPr="00E602B5">
              <w:t>Identify and solve or report complex problems arising in the course of rail operations</w:t>
            </w:r>
          </w:p>
          <w:p w:rsidR="00000000" w:rsidRPr="00E602B5" w:rsidP="00E602B5">
            <w:pPr>
              <w:pStyle w:val="ListBullet"/>
            </w:pPr>
            <w:r w:rsidRPr="00E602B5">
              <w:t>Monitor and anticipate problems that may occur in the course of rail operations including hazards and risks and take appropriate action to report or resolve the problems</w:t>
            </w:r>
            <w:r w:rsidRPr="00E602B5">
              <w:t xml:space="preserve"> within limits of responsibility</w:t>
            </w:r>
          </w:p>
          <w:p w:rsidR="00000000" w:rsidRPr="00E602B5" w:rsidP="00E602B5">
            <w:pPr>
              <w:pStyle w:val="ListBullet"/>
            </w:pPr>
            <w:r w:rsidRPr="00E602B5">
              <w:t>Manage the control of hazards and risks in a range of complex and diverse situations that may arise during rail operations</w:t>
            </w:r>
          </w:p>
          <w:p w:rsidR="00000000" w:rsidP="00E602B5">
            <w:pPr>
              <w:pStyle w:val="ListBullet"/>
              <w:rPr>
                <w:lang w:val="en-NZ"/>
              </w:rPr>
            </w:pPr>
            <w:r w:rsidRPr="00E602B5">
              <w:t>Use mathematics to solve problems such as various calculations related to a wide range of rail opera</w:t>
            </w:r>
            <w:r w:rsidRPr="00E602B5">
              <w:t>tions.</w:t>
            </w:r>
          </w:p>
        </w:tc>
      </w:tr>
      <w:tr w:rsidTr="00741DE0">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E602B5">
            <w:pPr>
              <w:pStyle w:val="BodyText"/>
              <w:rPr>
                <w:lang w:val="en-NZ"/>
              </w:rPr>
            </w:pPr>
            <w:r w:rsidRPr="00E602B5">
              <w:rPr>
                <w:rStyle w:val="SpecialBold"/>
              </w:rPr>
              <w:t>Initiative and enterprise</w:t>
            </w:r>
          </w:p>
        </w:tc>
        <w:tc>
          <w:tcPr>
            <w:tcW w:w="6099" w:type="dxa"/>
            <w:tcBorders>
              <w:top w:val="nil"/>
              <w:left w:val="nil"/>
              <w:bottom w:val="nil"/>
              <w:right w:val="nil"/>
            </w:tcBorders>
            <w:tcMar>
              <w:top w:w="0" w:type="dxa"/>
              <w:left w:w="62" w:type="dxa"/>
              <w:bottom w:w="0" w:type="dxa"/>
              <w:right w:w="62" w:type="dxa"/>
            </w:tcMar>
          </w:tcPr>
          <w:p w:rsidR="00000000" w:rsidRPr="00E602B5" w:rsidP="00E602B5">
            <w:pPr>
              <w:pStyle w:val="ListBullet"/>
            </w:pPr>
            <w:r w:rsidRPr="00E602B5">
              <w:t xml:space="preserve">Modify activities dependent on differing rail situations and contingencies </w:t>
            </w:r>
          </w:p>
          <w:p w:rsidR="00000000" w:rsidRPr="00E602B5" w:rsidP="00E602B5">
            <w:pPr>
              <w:pStyle w:val="ListBullet"/>
            </w:pPr>
            <w:r w:rsidRPr="00E602B5">
              <w:t>Take appropriate initiatives in a diverse range of operational situations such as those above</w:t>
            </w:r>
          </w:p>
          <w:p w:rsidR="00000000" w:rsidP="00E602B5">
            <w:pPr>
              <w:pStyle w:val="ListBullet"/>
              <w:rPr>
                <w:lang w:val="en-NZ"/>
              </w:rPr>
            </w:pPr>
            <w:r w:rsidRPr="00E602B5">
              <w:t>Manage the response to any changes in equipment, st</w:t>
            </w:r>
            <w:r w:rsidRPr="00E602B5">
              <w:t>andard operating procedures and the working environment.</w:t>
            </w:r>
          </w:p>
        </w:tc>
      </w:tr>
      <w:tr w:rsidTr="00741DE0">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E602B5">
            <w:pPr>
              <w:pStyle w:val="BodyText"/>
              <w:rPr>
                <w:lang w:val="en-NZ"/>
              </w:rPr>
            </w:pPr>
            <w:r w:rsidRPr="00E602B5">
              <w:rPr>
                <w:rStyle w:val="SpecialBold"/>
              </w:rPr>
              <w:t>Planning and organising</w:t>
            </w:r>
          </w:p>
        </w:tc>
        <w:tc>
          <w:tcPr>
            <w:tcW w:w="6099" w:type="dxa"/>
            <w:tcBorders>
              <w:top w:val="nil"/>
              <w:left w:val="nil"/>
              <w:bottom w:val="nil"/>
              <w:right w:val="nil"/>
            </w:tcBorders>
            <w:tcMar>
              <w:top w:w="0" w:type="dxa"/>
              <w:left w:w="62" w:type="dxa"/>
              <w:bottom w:w="0" w:type="dxa"/>
              <w:right w:w="62" w:type="dxa"/>
            </w:tcMar>
          </w:tcPr>
          <w:p w:rsidR="00000000" w:rsidRPr="00E602B5" w:rsidP="00E602B5">
            <w:pPr>
              <w:pStyle w:val="ListBullet"/>
            </w:pPr>
            <w:r w:rsidRPr="00E602B5">
              <w:t xml:space="preserve">Implement and monitor operational and emergency plans, systems and procedures </w:t>
            </w:r>
          </w:p>
          <w:p w:rsidR="00000000" w:rsidRPr="00E602B5" w:rsidP="00E602B5">
            <w:pPr>
              <w:pStyle w:val="ListBullet"/>
            </w:pPr>
            <w:r w:rsidRPr="00E602B5">
              <w:t>Implement and monitor systems and procedures for maintaining compliance with regulations and c</w:t>
            </w:r>
            <w:r w:rsidRPr="00E602B5">
              <w:t>odes of practice</w:t>
            </w:r>
          </w:p>
          <w:p w:rsidR="00000000" w:rsidRPr="00E602B5" w:rsidP="00E602B5">
            <w:pPr>
              <w:pStyle w:val="ListBullet"/>
            </w:pPr>
            <w:r w:rsidRPr="00E602B5">
              <w:t>Monitor the implementation of the rail security and safety management systems (where applicable)</w:t>
            </w:r>
          </w:p>
          <w:p w:rsidR="00000000" w:rsidRPr="00E602B5" w:rsidP="00E602B5">
            <w:pPr>
              <w:pStyle w:val="ListBullet"/>
            </w:pPr>
            <w:r w:rsidRPr="00E602B5">
              <w:t>Monitor and evaluate operational performance and compliance</w:t>
            </w:r>
          </w:p>
          <w:p w:rsidR="00000000" w:rsidRPr="00E602B5" w:rsidP="00E602B5">
            <w:pPr>
              <w:pStyle w:val="ListBullet"/>
            </w:pPr>
            <w:r w:rsidRPr="00E602B5">
              <w:t>Collect and interpret information needed when supervising rail operations</w:t>
            </w:r>
          </w:p>
          <w:p w:rsidR="00000000" w:rsidRPr="00E602B5" w:rsidP="00E602B5">
            <w:pPr>
              <w:pStyle w:val="ListBullet"/>
            </w:pPr>
            <w:r w:rsidRPr="00E602B5">
              <w:t>Organise and plan own supervisory activities</w:t>
            </w:r>
          </w:p>
          <w:p w:rsidR="00000000" w:rsidP="00E602B5">
            <w:pPr>
              <w:pStyle w:val="ListBullet"/>
              <w:rPr>
                <w:lang w:val="en-NZ"/>
              </w:rPr>
            </w:pPr>
            <w:r w:rsidRPr="00E602B5">
              <w:t>Manage time and priorities in the course of rail operations.</w:t>
            </w:r>
          </w:p>
        </w:tc>
      </w:tr>
      <w:tr w:rsidTr="00741DE0">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E602B5">
            <w:pPr>
              <w:pStyle w:val="BodyText"/>
              <w:rPr>
                <w:lang w:val="en-NZ"/>
              </w:rPr>
            </w:pPr>
            <w:r w:rsidRPr="00E602B5">
              <w:rPr>
                <w:rStyle w:val="SpecialBold"/>
              </w:rPr>
              <w:t>Self management</w:t>
            </w:r>
          </w:p>
        </w:tc>
        <w:tc>
          <w:tcPr>
            <w:tcW w:w="6099" w:type="dxa"/>
            <w:tcBorders>
              <w:top w:val="nil"/>
              <w:left w:val="nil"/>
              <w:bottom w:val="nil"/>
              <w:right w:val="nil"/>
            </w:tcBorders>
            <w:tcMar>
              <w:top w:w="0" w:type="dxa"/>
              <w:left w:w="62" w:type="dxa"/>
              <w:bottom w:w="0" w:type="dxa"/>
              <w:right w:w="62" w:type="dxa"/>
            </w:tcMar>
          </w:tcPr>
          <w:p w:rsidR="00000000" w:rsidRPr="00E602B5" w:rsidP="00E602B5">
            <w:pPr>
              <w:pStyle w:val="ListBullet"/>
            </w:pPr>
            <w:r w:rsidRPr="00E602B5">
              <w:t>Interpret and apply relevant regulations and instructions</w:t>
            </w:r>
          </w:p>
          <w:p w:rsidR="00000000" w:rsidRPr="00E602B5" w:rsidP="00E602B5">
            <w:pPr>
              <w:pStyle w:val="ListBullet"/>
            </w:pPr>
            <w:r w:rsidRPr="00E602B5">
              <w:t>Establish and follow own work plans and schedules</w:t>
            </w:r>
          </w:p>
          <w:p w:rsidR="00000000" w:rsidRPr="00E602B5" w:rsidP="00E602B5">
            <w:pPr>
              <w:pStyle w:val="ListBullet"/>
            </w:pPr>
            <w:r w:rsidRPr="00E602B5">
              <w:t>Evaluate and monitor own</w:t>
            </w:r>
            <w:r w:rsidRPr="00E602B5">
              <w:t xml:space="preserve"> work performance.</w:t>
            </w:r>
          </w:p>
        </w:tc>
      </w:tr>
    </w:tbl>
    <w:p w:rsidR="00000000" w:rsidRPr="00E602B5" w:rsidP="00E602B5">
      <w:pPr>
        <w:pStyle w:val="BodyText"/>
      </w:pPr>
    </w:p>
    <w:p w:rsidR="00000000" w:rsidRPr="00E602B5" w:rsidP="00E602B5">
      <w:pPr>
        <w:pStyle w:val="BodyText"/>
      </w:pPr>
      <w:r w:rsidRPr="00E602B5">
        <w:rPr>
          <w:rStyle w:val="SpecialBold"/>
        </w:rPr>
        <w:t>TLI40410</w:t>
      </w:r>
      <w:r w:rsidRPr="00E602B5">
        <w:tab/>
      </w:r>
      <w:r w:rsidRPr="00E602B5">
        <w:rPr>
          <w:rStyle w:val="SpecialBold"/>
        </w:rPr>
        <w:t>Certificate IV in Transport and Logistics</w:t>
      </w:r>
      <w:r w:rsidRPr="00E602B5">
        <w:t xml:space="preserve"> (</w:t>
      </w:r>
      <w:r w:rsidRPr="00E602B5">
        <w:rPr>
          <w:rStyle w:val="SpecialBold"/>
        </w:rPr>
        <w:t>Rail Operations</w:t>
      </w:r>
      <w:r w:rsidRPr="00E602B5">
        <w:t>) (</w:t>
      </w:r>
      <w:r w:rsidRPr="00E602B5">
        <w:rPr>
          <w:rStyle w:val="SpecialBold"/>
        </w:rPr>
        <w:t>continued</w:t>
      </w:r>
      <w:r w:rsidRPr="00E602B5">
        <w:t>)</w:t>
      </w:r>
    </w:p>
    <w:p w:rsidR="00000000" w:rsidRPr="00E602B5" w:rsidP="00E602B5">
      <w:pPr>
        <w:pStyle w:val="BodyText"/>
      </w:pPr>
    </w:p>
    <w:tbl>
      <w:tblPr>
        <w:tblW w:w="0" w:type="auto"/>
        <w:tblLayout w:type="fixed"/>
        <w:tblCellMar>
          <w:left w:w="62" w:type="dxa"/>
          <w:right w:w="62" w:type="dxa"/>
        </w:tblCellMar>
        <w:tblLook w:val="0000"/>
      </w:tblPr>
      <w:tblGrid>
        <w:gridCol w:w="3108"/>
        <w:gridCol w:w="5414"/>
      </w:tblGrid>
      <w:tr w:rsidTr="00741DE0">
        <w:tblPrEx>
          <w:tblW w:w="0" w:type="auto"/>
          <w:tblLayout w:type="fixed"/>
          <w:tblCellMar>
            <w:left w:w="62" w:type="dxa"/>
            <w:right w:w="62" w:type="dxa"/>
          </w:tblCellMar>
          <w:tblLook w:val="0000"/>
        </w:tblPrEx>
        <w:trPr>
          <w:tblHeader/>
        </w:trPr>
        <w:tc>
          <w:tcPr>
            <w:tcW w:w="3108" w:type="dxa"/>
            <w:tcBorders>
              <w:top w:val="nil"/>
              <w:left w:val="nil"/>
              <w:bottom w:val="nil"/>
              <w:right w:val="nil"/>
            </w:tcBorders>
            <w:tcMar>
              <w:top w:w="0" w:type="dxa"/>
              <w:left w:w="62" w:type="dxa"/>
              <w:bottom w:w="0" w:type="dxa"/>
              <w:right w:w="62" w:type="dxa"/>
            </w:tcMar>
          </w:tcPr>
          <w:p w:rsidR="00000000" w:rsidRPr="00E602B5" w:rsidP="00E602B5">
            <w:pPr>
              <w:pStyle w:val="BodyText"/>
            </w:pPr>
            <w:r w:rsidRPr="00E602B5">
              <w:rPr>
                <w:rStyle w:val="SpecialBold"/>
              </w:rPr>
              <w:t>Employability Skill</w:t>
            </w:r>
            <w:r w:rsidRPr="00E602B5">
              <w:t xml:space="preserve"> </w:t>
            </w:r>
          </w:p>
        </w:tc>
        <w:tc>
          <w:tcPr>
            <w:tcW w:w="5414" w:type="dxa"/>
            <w:tcBorders>
              <w:top w:val="nil"/>
              <w:left w:val="nil"/>
              <w:bottom w:val="nil"/>
              <w:right w:val="nil"/>
            </w:tcBorders>
            <w:tcMar>
              <w:top w:w="0" w:type="dxa"/>
              <w:left w:w="62" w:type="dxa"/>
              <w:bottom w:w="0" w:type="dxa"/>
              <w:right w:w="62" w:type="dxa"/>
            </w:tcMar>
          </w:tcPr>
          <w:p w:rsidR="00000000" w:rsidP="00E602B5">
            <w:pPr>
              <w:pStyle w:val="BodyText"/>
              <w:rPr>
                <w:lang w:val="en-NZ"/>
              </w:rPr>
            </w:pPr>
            <w:r w:rsidRPr="00E602B5">
              <w:rPr>
                <w:rStyle w:val="SpecialBold"/>
              </w:rPr>
              <w:t>Industry</w:t>
            </w:r>
            <w:r w:rsidRPr="00E602B5">
              <w:t>/</w:t>
            </w:r>
            <w:r w:rsidRPr="00E602B5">
              <w:rPr>
                <w:rStyle w:val="SpecialBold"/>
              </w:rPr>
              <w:t>enterprise requirements for this qualification include</w:t>
            </w:r>
            <w:r w:rsidRPr="00E602B5">
              <w:t>:</w:t>
            </w:r>
          </w:p>
        </w:tc>
      </w:tr>
      <w:tr w:rsidTr="00741DE0">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E602B5">
            <w:pPr>
              <w:pStyle w:val="BodyText"/>
              <w:rPr>
                <w:lang w:val="en-NZ"/>
              </w:rPr>
            </w:pPr>
            <w:r w:rsidRPr="00E602B5">
              <w:rPr>
                <w:rStyle w:val="SpecialBold"/>
              </w:rPr>
              <w:t>Learning</w:t>
            </w:r>
          </w:p>
        </w:tc>
        <w:tc>
          <w:tcPr>
            <w:tcW w:w="5414" w:type="dxa"/>
            <w:tcBorders>
              <w:top w:val="nil"/>
              <w:left w:val="nil"/>
              <w:bottom w:val="nil"/>
              <w:right w:val="nil"/>
            </w:tcBorders>
            <w:tcMar>
              <w:top w:w="0" w:type="dxa"/>
              <w:left w:w="62" w:type="dxa"/>
              <w:bottom w:w="0" w:type="dxa"/>
              <w:right w:w="62" w:type="dxa"/>
            </w:tcMar>
          </w:tcPr>
          <w:p w:rsidR="00000000" w:rsidRPr="00E602B5" w:rsidP="00E602B5">
            <w:pPr>
              <w:pStyle w:val="ListBullet"/>
            </w:pPr>
            <w:r w:rsidRPr="00E602B5">
              <w:t>Organise learning and assessment activities for others in the workplace</w:t>
            </w:r>
          </w:p>
          <w:p w:rsidR="00000000" w:rsidRPr="00E602B5" w:rsidP="00E602B5">
            <w:pPr>
              <w:pStyle w:val="ListBullet"/>
            </w:pPr>
            <w:r w:rsidRPr="00E602B5">
              <w:t xml:space="preserve">Manage adaptation of others in the workplace to any changes in rail systems, equipment and procedures and the workplace operating environment </w:t>
            </w:r>
          </w:p>
          <w:p w:rsidR="00000000" w:rsidRPr="00E602B5" w:rsidP="00E602B5">
            <w:pPr>
              <w:pStyle w:val="ListBullet"/>
            </w:pPr>
            <w:r w:rsidRPr="00E602B5">
              <w:t>Instruct, coach or mentor others in the w</w:t>
            </w:r>
            <w:r w:rsidRPr="00E602B5">
              <w:t>orkplace as required</w:t>
            </w:r>
          </w:p>
          <w:p w:rsidR="00000000" w:rsidRPr="00E602B5" w:rsidP="00E602B5">
            <w:pPr>
              <w:pStyle w:val="ListBullet"/>
            </w:pPr>
            <w:r w:rsidRPr="00E602B5">
              <w:t>Contribute to the assessment of the competence of others in the workplace</w:t>
            </w:r>
          </w:p>
          <w:p w:rsidR="00000000" w:rsidRPr="00E602B5" w:rsidP="00E602B5">
            <w:pPr>
              <w:pStyle w:val="ListBullet"/>
            </w:pPr>
            <w:r w:rsidRPr="00E602B5">
              <w:t>Assist in creating a learning environment in the workplace</w:t>
            </w:r>
          </w:p>
          <w:p w:rsidR="00000000" w:rsidRPr="00E602B5" w:rsidP="00E602B5">
            <w:pPr>
              <w:pStyle w:val="ListBullet"/>
            </w:pPr>
            <w:r w:rsidRPr="00E602B5">
              <w:t>Adapt own competence in response to any changes in rail operations</w:t>
            </w:r>
          </w:p>
          <w:p w:rsidR="00000000" w:rsidP="00E602B5">
            <w:pPr>
              <w:pStyle w:val="ListBullet"/>
              <w:rPr>
                <w:lang w:val="en-NZ"/>
              </w:rPr>
            </w:pPr>
            <w:r w:rsidRPr="00E602B5">
              <w:t>Update own knowledge and skills req</w:t>
            </w:r>
            <w:r w:rsidRPr="00E602B5">
              <w:t>uired for rail supervisory activities.</w:t>
            </w:r>
          </w:p>
        </w:tc>
      </w:tr>
      <w:tr w:rsidTr="00741DE0">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E602B5">
            <w:pPr>
              <w:pStyle w:val="BodyText"/>
              <w:rPr>
                <w:lang w:val="en-NZ"/>
              </w:rPr>
            </w:pPr>
            <w:r w:rsidRPr="00E602B5">
              <w:rPr>
                <w:rStyle w:val="SpecialBold"/>
              </w:rPr>
              <w:t>Technology</w:t>
            </w:r>
          </w:p>
        </w:tc>
        <w:tc>
          <w:tcPr>
            <w:tcW w:w="5414" w:type="dxa"/>
            <w:tcBorders>
              <w:top w:val="nil"/>
              <w:left w:val="nil"/>
              <w:bottom w:val="nil"/>
              <w:right w:val="nil"/>
            </w:tcBorders>
            <w:tcMar>
              <w:top w:w="0" w:type="dxa"/>
              <w:left w:w="62" w:type="dxa"/>
              <w:bottom w:w="0" w:type="dxa"/>
              <w:right w:w="62" w:type="dxa"/>
            </w:tcMar>
          </w:tcPr>
          <w:p w:rsidR="00000000" w:rsidRPr="00E602B5" w:rsidP="00E602B5">
            <w:pPr>
              <w:pStyle w:val="ListBullet"/>
            </w:pPr>
            <w:r w:rsidRPr="00E602B5">
              <w:t>Use complex equipment and systems required during rail operations</w:t>
            </w:r>
          </w:p>
          <w:p w:rsidR="00000000" w:rsidRPr="00E602B5" w:rsidP="00E602B5">
            <w:pPr>
              <w:pStyle w:val="ListBullet"/>
            </w:pPr>
            <w:r w:rsidRPr="00E602B5">
              <w:t>Implement and monitor operational and maintenance procedures and systems for equipment used during rail operations</w:t>
            </w:r>
          </w:p>
          <w:p w:rsidR="00000000" w:rsidRPr="00E602B5" w:rsidP="00E602B5">
            <w:pPr>
              <w:pStyle w:val="ListBullet"/>
            </w:pPr>
            <w:r w:rsidRPr="00E602B5">
              <w:t xml:space="preserve">Implement and monitor the application of OH&amp;S procedures when supervising the use of rail equipment and facilities. </w:t>
            </w:r>
          </w:p>
        </w:tc>
      </w:tr>
    </w:tbl>
    <w:p w:rsidR="00741DE0" w:rsidP="00E602B5">
      <w:pPr>
        <w:pStyle w:val="BodyText"/>
      </w:pPr>
    </w:p>
    <w:p w:rsidR="00741DE0" w:rsidP="00E602B5">
      <w:pPr>
        <w:pStyle w:val="BodyText"/>
      </w:pPr>
    </w:p>
    <w:p w:rsidR="00000000" w:rsidRPr="00E602B5" w:rsidP="00E602B5">
      <w:pPr>
        <w:pStyle w:val="Heading1"/>
      </w:pPr>
      <w:bookmarkStart w:id="7" w:name="O_266295"/>
      <w:bookmarkEnd w:id="7"/>
      <w:r w:rsidRPr="00E602B5">
        <w:t>Packaging Rules</w:t>
      </w:r>
    </w:p>
    <w:p w:rsidR="00000000" w:rsidRPr="00E602B5" w:rsidP="00E602B5">
      <w:pPr>
        <w:pStyle w:val="BodyText"/>
      </w:pPr>
      <w:r w:rsidRPr="00E602B5">
        <w:rPr>
          <w:rStyle w:val="SpecialBold"/>
        </w:rPr>
        <w:t>Requirements for completion of the qualification</w:t>
      </w:r>
      <w:r w:rsidRPr="00E602B5">
        <w:t>:</w:t>
      </w:r>
    </w:p>
    <w:p w:rsidR="00000000" w:rsidRPr="00E602B5" w:rsidP="00E602B5">
      <w:pPr>
        <w:pStyle w:val="BodyText"/>
      </w:pPr>
      <w:r w:rsidRPr="00E602B5">
        <w:t xml:space="preserve">A successful assessment outcome for a total </w:t>
      </w:r>
      <w:r w:rsidRPr="00E602B5">
        <w:rPr>
          <w:rStyle w:val="SpecialBold"/>
        </w:rPr>
        <w:t>28 units</w:t>
      </w:r>
      <w:r w:rsidRPr="00E602B5">
        <w:t>, comprising:</w:t>
      </w:r>
    </w:p>
    <w:p w:rsidR="00000000" w:rsidRPr="00E602B5" w:rsidP="00E602B5">
      <w:pPr>
        <w:pStyle w:val="BodyText"/>
      </w:pPr>
      <w:r w:rsidRPr="00E602B5">
        <w:t xml:space="preserve">(a) </w:t>
      </w:r>
      <w:r w:rsidRPr="00E602B5">
        <w:tab/>
      </w:r>
      <w:r w:rsidRPr="00E602B5">
        <w:rPr>
          <w:rStyle w:val="SpecialBold"/>
        </w:rPr>
        <w:t>7 units</w:t>
      </w:r>
      <w:r w:rsidRPr="00E602B5">
        <w:t xml:space="preserve"> aligned at AQF 4 made up of:</w:t>
      </w:r>
    </w:p>
    <w:p w:rsidR="00000000" w:rsidRPr="00E602B5" w:rsidP="00E602B5">
      <w:pPr>
        <w:pStyle w:val="ListBullet"/>
      </w:pPr>
      <w:r w:rsidRPr="00E602B5">
        <w:t>at least 5 units and up to 7 units from those listed below (aligned at AQF 4)</w:t>
      </w:r>
    </w:p>
    <w:p w:rsidR="00000000" w:rsidRPr="00E602B5" w:rsidP="00E602B5">
      <w:pPr>
        <w:pStyle w:val="ListBullet"/>
      </w:pPr>
      <w:r w:rsidRPr="00E602B5">
        <w:t>up to 2 suitable units (aligned at AQF 4) drawn with appropriat</w:t>
      </w:r>
      <w:r w:rsidRPr="00E602B5">
        <w:t>e contextualisation from other Transport and Logistics Certificate IV qualifications, other relevant endorsed Training Package or accredited course</w:t>
      </w:r>
    </w:p>
    <w:p w:rsidR="00000000" w:rsidRPr="00E602B5" w:rsidP="00E602B5">
      <w:pPr>
        <w:pStyle w:val="BodyText"/>
      </w:pPr>
      <w:r w:rsidRPr="00E602B5">
        <w:t>and</w:t>
      </w:r>
    </w:p>
    <w:p w:rsidR="00000000" w:rsidRPr="00E602B5" w:rsidP="00E602B5">
      <w:pPr>
        <w:pStyle w:val="BodyText"/>
      </w:pPr>
      <w:r w:rsidRPr="00E602B5">
        <w:t xml:space="preserve">(b) </w:t>
      </w:r>
      <w:r w:rsidRPr="00E602B5">
        <w:tab/>
        <w:t xml:space="preserve">at least </w:t>
      </w:r>
      <w:r w:rsidRPr="00E602B5">
        <w:rPr>
          <w:rStyle w:val="SpecialBold"/>
        </w:rPr>
        <w:t>5 units</w:t>
      </w:r>
      <w:r w:rsidRPr="00E602B5">
        <w:t xml:space="preserve"> and up to </w:t>
      </w:r>
      <w:r w:rsidRPr="00E602B5">
        <w:rPr>
          <w:rStyle w:val="SpecialBold"/>
        </w:rPr>
        <w:t>7 units</w:t>
      </w:r>
      <w:r w:rsidRPr="00E602B5">
        <w:t xml:space="preserve"> aligned at AQF 3 made up of:</w:t>
      </w:r>
    </w:p>
    <w:p w:rsidR="00000000" w:rsidRPr="00E602B5" w:rsidP="00E602B5">
      <w:pPr>
        <w:pStyle w:val="ListBullet"/>
      </w:pPr>
      <w:r w:rsidRPr="00E602B5">
        <w:t>at least 3 units and up to 7 units</w:t>
      </w:r>
      <w:r w:rsidRPr="00E602B5">
        <w:t xml:space="preserve"> from those listed for the Certificate III in Transport and Logistics (Rail Operations) (aligned at AQF 3)</w:t>
      </w:r>
    </w:p>
    <w:p w:rsidR="00000000" w:rsidRPr="00E602B5" w:rsidP="00E602B5">
      <w:pPr>
        <w:pStyle w:val="ListBullet"/>
      </w:pPr>
      <w:r w:rsidRPr="00E602B5">
        <w:t>up to 2 suitable units (aligned at AQF 3) drawn with appropriate contextualisation from other Transport and Logistics Certificate III qualifications,</w:t>
      </w:r>
      <w:r w:rsidRPr="00E602B5">
        <w:t xml:space="preserve"> other relevant endorsed Training Package or accredited course</w:t>
      </w:r>
    </w:p>
    <w:p w:rsidR="00000000" w:rsidRPr="00E602B5" w:rsidP="00E602B5">
      <w:pPr>
        <w:pStyle w:val="BodyText"/>
      </w:pPr>
      <w:r w:rsidRPr="00E602B5">
        <w:t>and</w:t>
      </w:r>
    </w:p>
    <w:p w:rsidR="00000000" w:rsidRPr="00E602B5" w:rsidP="00E602B5">
      <w:pPr>
        <w:pStyle w:val="BodyText"/>
      </w:pPr>
      <w:r w:rsidRPr="00E602B5">
        <w:t xml:space="preserve">(c) </w:t>
      </w:r>
      <w:r w:rsidRPr="00E602B5">
        <w:tab/>
        <w:t xml:space="preserve">at least </w:t>
      </w:r>
      <w:r w:rsidRPr="00E602B5">
        <w:rPr>
          <w:rStyle w:val="SpecialBold"/>
        </w:rPr>
        <w:t>7 units</w:t>
      </w:r>
      <w:r w:rsidRPr="00E602B5">
        <w:t xml:space="preserve"> and up to </w:t>
      </w:r>
      <w:r w:rsidRPr="00E602B5">
        <w:rPr>
          <w:rStyle w:val="SpecialBold"/>
        </w:rPr>
        <w:t>9 units</w:t>
      </w:r>
      <w:r w:rsidRPr="00E602B5">
        <w:t xml:space="preserve"> at AQF 2 made up of:</w:t>
      </w:r>
    </w:p>
    <w:p w:rsidR="00000000" w:rsidRPr="00E602B5" w:rsidP="00E602B5">
      <w:pPr>
        <w:pStyle w:val="ListBullet"/>
      </w:pPr>
      <w:r w:rsidRPr="00E602B5">
        <w:t>at least 5 units and up to 9 units from those listed for the Certificate II in Transport and Logistics (Rail Operations) (align</w:t>
      </w:r>
      <w:r w:rsidRPr="00E602B5">
        <w:t>ed at AQF 2)</w:t>
      </w:r>
    </w:p>
    <w:p w:rsidR="00000000" w:rsidRPr="00E602B5" w:rsidP="00E602B5">
      <w:pPr>
        <w:pStyle w:val="ListBullet"/>
      </w:pPr>
      <w:r w:rsidRPr="00E602B5">
        <w:t>up to 2 suitable units (aligned at AQF 2) drawn with appropriate contextualisation from other Transport and Logistics Certificate II qualifications, other relevant endorsed Training Package or accredited course</w:t>
      </w:r>
    </w:p>
    <w:p w:rsidR="00000000" w:rsidRPr="00E602B5" w:rsidP="00E602B5">
      <w:pPr>
        <w:pStyle w:val="BodyText"/>
      </w:pPr>
      <w:r w:rsidRPr="00E602B5">
        <w:t>and</w:t>
      </w:r>
    </w:p>
    <w:p w:rsidR="00000000" w:rsidRPr="00E602B5" w:rsidP="00E602B5">
      <w:pPr>
        <w:pStyle w:val="BodyText"/>
      </w:pPr>
      <w:r w:rsidRPr="00E602B5">
        <w:t xml:space="preserve">(d) </w:t>
      </w:r>
      <w:r w:rsidRPr="00E602B5">
        <w:tab/>
      </w:r>
      <w:r w:rsidRPr="00E602B5">
        <w:rPr>
          <w:rStyle w:val="SpecialBold"/>
        </w:rPr>
        <w:t>7 units</w:t>
      </w:r>
      <w:r w:rsidRPr="00E602B5">
        <w:t xml:space="preserve"> aligned at AQF </w:t>
      </w:r>
      <w:r w:rsidRPr="00E602B5">
        <w:t>1 made up of:</w:t>
      </w:r>
    </w:p>
    <w:p w:rsidR="00000000" w:rsidRPr="00E602B5" w:rsidP="00E602B5">
      <w:pPr>
        <w:pStyle w:val="ListBullet"/>
      </w:pPr>
      <w:r w:rsidRPr="00E602B5">
        <w:t>at least 5 units and up to 7 units from those listed for the Certificate I in Transport and Logistics (Rail Operations) (aligned at AQF 1)</w:t>
      </w:r>
    </w:p>
    <w:p w:rsidR="00741DE0" w:rsidP="00E602B5">
      <w:pPr>
        <w:pStyle w:val="ListBullet"/>
      </w:pPr>
      <w:r w:rsidRPr="00E602B5">
        <w:t>up to 2 suitable units (aligned at AQF 1) drawn with appropriate contextualisation from other Transpor</w:t>
      </w:r>
      <w:r w:rsidRPr="00E602B5">
        <w:t>t and Logistics Certificate I qualifications, other relevant endorsed Training Package or accredited course.</w:t>
      </w:r>
    </w:p>
    <w:p w:rsidR="00741DE0" w:rsidP="00E602B5">
      <w:pPr>
        <w:pStyle w:val="ListBullet"/>
      </w:pPr>
    </w:p>
    <w:p w:rsidR="00000000" w:rsidRPr="00E602B5" w:rsidP="00E602B5">
      <w:pPr>
        <w:pStyle w:val="BodyText"/>
      </w:pPr>
      <w:r w:rsidRPr="00E602B5">
        <w:rPr>
          <w:rStyle w:val="SpecialBold"/>
        </w:rPr>
        <w:t>TLI40410 Certificate IV in Transport and Logistics</w:t>
      </w:r>
      <w:r w:rsidRPr="00E602B5">
        <w:t xml:space="preserve"> (</w:t>
      </w:r>
      <w:r w:rsidRPr="00E602B5">
        <w:rPr>
          <w:rStyle w:val="SpecialBold"/>
        </w:rPr>
        <w:t>Rail Operations</w:t>
      </w:r>
      <w:r w:rsidRPr="00E602B5">
        <w:t>) (</w:t>
      </w:r>
      <w:r w:rsidRPr="00E602B5">
        <w:rPr>
          <w:rStyle w:val="SpecialBold"/>
        </w:rPr>
        <w:t>continued</w:t>
      </w:r>
      <w:r w:rsidRPr="00E602B5">
        <w:t>)</w:t>
      </w:r>
    </w:p>
    <w:p w:rsidR="00000000" w:rsidRPr="00E602B5" w:rsidP="00E602B5">
      <w:pPr>
        <w:pStyle w:val="BodyText"/>
      </w:pPr>
    </w:p>
    <w:p w:rsidR="00000000" w:rsidRPr="00E602B5" w:rsidP="00E602B5">
      <w:pPr>
        <w:pStyle w:val="BodyText"/>
      </w:pPr>
      <w:r w:rsidRPr="00E602B5">
        <w:t>Units can be packaged together to meet the specific supervisory</w:t>
      </w:r>
      <w:r w:rsidRPr="00E602B5">
        <w:t>, leadership and advanced technical needs of occupations while also providing options for multi-skilling. (Note that this may include basic units needed in an occupation which may also be packaged in a lower level occupation.)</w:t>
      </w:r>
    </w:p>
    <w:p w:rsidR="00000000" w:rsidRPr="00E602B5" w:rsidP="00E602B5">
      <w:pPr>
        <w:pStyle w:val="BodyText"/>
      </w:pPr>
      <w:r w:rsidRPr="00E602B5">
        <w:t xml:space="preserve">Importantly, the flexibility </w:t>
      </w:r>
      <w:r w:rsidRPr="00E602B5">
        <w:t>of packaging with the qualification framework must be considered within the responsibility of individuals, enterprises and/or registered training organisations to package units to meet the legislative requirements and/or industry codes of practice necessar</w:t>
      </w:r>
      <w:r w:rsidRPr="00E602B5">
        <w:t>y at the occupational levels.</w:t>
      </w:r>
    </w:p>
    <w:p w:rsidR="00000000" w:rsidRPr="00E602B5" w:rsidP="00E602B5">
      <w:pPr>
        <w:pStyle w:val="BodyText"/>
      </w:pPr>
      <w:r w:rsidRPr="00E602B5">
        <w:t>Units are discrete from each other; however units may be clustered and delivered and/or assessed concurrently and/or holistically.</w:t>
      </w:r>
    </w:p>
    <w:tbl>
      <w:tblPr>
        <w:tblW w:w="0" w:type="auto"/>
        <w:tblLayout w:type="fixed"/>
        <w:tblCellMar>
          <w:left w:w="62" w:type="dxa"/>
          <w:right w:w="62" w:type="dxa"/>
        </w:tblCellMar>
        <w:tblLook w:val="0000"/>
      </w:tblPr>
      <w:tblGrid>
        <w:gridCol w:w="3108"/>
        <w:gridCol w:w="5414"/>
      </w:tblGrid>
      <w:tr w:rsidTr="00741DE0">
        <w:tblPrEx>
          <w:tblW w:w="0" w:type="auto"/>
          <w:tblLayout w:type="fixed"/>
          <w:tblCellMar>
            <w:left w:w="62" w:type="dxa"/>
            <w:right w:w="62" w:type="dxa"/>
          </w:tblCellMar>
          <w:tblLook w:val="0000"/>
        </w:tblPrEx>
        <w:trPr>
          <w:tblHeader/>
        </w:trPr>
        <w:tc>
          <w:tcPr>
            <w:tcW w:w="3108" w:type="dxa"/>
            <w:tcBorders>
              <w:top w:val="nil"/>
              <w:left w:val="nil"/>
              <w:bottom w:val="single" w:sz="6" w:space="0" w:color="auto"/>
              <w:right w:val="single" w:sz="6" w:space="0" w:color="auto"/>
            </w:tcBorders>
            <w:tcMar>
              <w:top w:w="0" w:type="dxa"/>
              <w:left w:w="62" w:type="dxa"/>
              <w:bottom w:w="0" w:type="dxa"/>
              <w:right w:w="62" w:type="dxa"/>
            </w:tcMar>
          </w:tcPr>
          <w:p w:rsidR="00000000" w:rsidRPr="00E602B5" w:rsidP="00E602B5">
            <w:pPr>
              <w:pStyle w:val="BodyText"/>
            </w:pPr>
            <w:r w:rsidRPr="00E602B5">
              <w:rPr>
                <w:rStyle w:val="SpecialBold"/>
              </w:rPr>
              <w:t>Field</w:t>
            </w:r>
          </w:p>
        </w:tc>
        <w:tc>
          <w:tcPr>
            <w:tcW w:w="5414" w:type="dxa"/>
            <w:tcBorders>
              <w:top w:val="nil"/>
              <w:left w:val="single" w:sz="6" w:space="0" w:color="auto"/>
              <w:bottom w:val="single" w:sz="6" w:space="0" w:color="auto"/>
              <w:right w:val="nil"/>
            </w:tcBorders>
            <w:tcMar>
              <w:top w:w="0" w:type="dxa"/>
              <w:left w:w="62" w:type="dxa"/>
              <w:bottom w:w="0" w:type="dxa"/>
              <w:right w:w="62" w:type="dxa"/>
            </w:tcMar>
          </w:tcPr>
          <w:p w:rsidR="00000000" w:rsidP="00E602B5">
            <w:pPr>
              <w:pStyle w:val="BodyText"/>
              <w:rPr>
                <w:lang w:val="en-NZ"/>
              </w:rPr>
            </w:pPr>
            <w:r w:rsidRPr="00E602B5">
              <w:rPr>
                <w:rStyle w:val="SpecialBold"/>
              </w:rPr>
              <w:t>Unit</w:t>
            </w:r>
          </w:p>
        </w:tc>
      </w:tr>
      <w:tr w:rsidTr="00741DE0">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02B5">
            <w:pPr>
              <w:pStyle w:val="BodyText"/>
              <w:rPr>
                <w:lang w:val="en-NZ"/>
              </w:rPr>
            </w:pPr>
            <w:r w:rsidRPr="00E602B5">
              <w:rPr>
                <w:rStyle w:val="SpecialBold"/>
              </w:rPr>
              <w:t>A</w:t>
            </w:r>
            <w:r w:rsidRPr="00E602B5">
              <w:tab/>
            </w:r>
            <w:r w:rsidRPr="00E602B5">
              <w:rPr>
                <w:rStyle w:val="SpecialBold"/>
              </w:rPr>
              <w:t>Handling</w:t>
            </w:r>
            <w:r w:rsidRPr="00E602B5">
              <w:t xml:space="preserve"> </w:t>
            </w:r>
            <w:r w:rsidRPr="00E602B5">
              <w:tab/>
            </w:r>
            <w:r w:rsidRPr="00E602B5">
              <w:rPr>
                <w:rStyle w:val="SpecialBold"/>
              </w:rPr>
              <w:t>Cargo</w:t>
            </w:r>
            <w:r w:rsidRPr="00E602B5">
              <w:t>/</w:t>
            </w:r>
            <w:r w:rsidRPr="00E602B5">
              <w:rPr>
                <w:rStyle w:val="SpecialBold"/>
              </w:rPr>
              <w:t>Stock</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602B5" w:rsidP="00E602B5">
            <w:pPr>
              <w:pStyle w:val="BodyText"/>
            </w:pPr>
            <w:r w:rsidRPr="00E602B5">
              <w:t>TLIA4005A</w:t>
            </w:r>
            <w:r w:rsidRPr="00E602B5">
              <w:tab/>
              <w:t>Check and evaluate records and documentation</w:t>
            </w:r>
          </w:p>
          <w:p w:rsidR="00000000" w:rsidRPr="00E602B5" w:rsidP="00E602B5">
            <w:pPr>
              <w:pStyle w:val="BodyText"/>
            </w:pPr>
            <w:r w:rsidRPr="00E602B5">
              <w:t>TLIA4006A</w:t>
            </w:r>
            <w:r w:rsidRPr="00E602B5">
              <w:tab/>
              <w:t xml:space="preserve">Organise and monitor terminal/wharf operations </w:t>
            </w:r>
          </w:p>
          <w:p w:rsidR="00000000" w:rsidRPr="00E602B5" w:rsidP="00E602B5">
            <w:pPr>
              <w:pStyle w:val="BodyText"/>
            </w:pPr>
            <w:r w:rsidRPr="00E602B5">
              <w:t>TLIA4025A</w:t>
            </w:r>
            <w:r w:rsidRPr="00E602B5">
              <w:tab/>
              <w:t xml:space="preserve">Regulate temperature controlled stock </w:t>
            </w:r>
          </w:p>
          <w:p w:rsidR="00000000" w:rsidRPr="00E602B5" w:rsidP="00E602B5">
            <w:pPr>
              <w:pStyle w:val="BodyText"/>
            </w:pPr>
            <w:r w:rsidRPr="00E602B5">
              <w:t>TLIA4031A</w:t>
            </w:r>
            <w:r w:rsidRPr="00E602B5">
              <w:tab/>
              <w:t>Consolidate freight</w:t>
            </w:r>
          </w:p>
          <w:p w:rsidR="00000000" w:rsidP="00E602B5">
            <w:pPr>
              <w:pStyle w:val="BodyText"/>
              <w:rPr>
                <w:lang w:val="en-NZ"/>
              </w:rPr>
            </w:pPr>
            <w:r w:rsidRPr="00E602B5">
              <w:t>TLIA4032A</w:t>
            </w:r>
            <w:r w:rsidRPr="00E602B5">
              <w:tab/>
              <w:t>Organise transport of freight or goods</w:t>
            </w:r>
          </w:p>
        </w:tc>
      </w:tr>
      <w:tr w:rsidTr="00741DE0">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02B5">
            <w:pPr>
              <w:pStyle w:val="BodyText"/>
              <w:rPr>
                <w:lang w:val="en-NZ"/>
              </w:rPr>
            </w:pPr>
            <w:r w:rsidRPr="00E602B5">
              <w:rPr>
                <w:rStyle w:val="SpecialBold"/>
              </w:rPr>
              <w:t>B</w:t>
            </w:r>
            <w:r w:rsidRPr="00E602B5">
              <w:tab/>
            </w:r>
            <w:r w:rsidRPr="00E602B5">
              <w:rPr>
                <w:rStyle w:val="SpecialBold"/>
              </w:rPr>
              <w:t>Equipment Checking</w:t>
            </w:r>
            <w:r w:rsidRPr="00E602B5">
              <w:t xml:space="preserve"> </w:t>
            </w:r>
            <w:r w:rsidRPr="00E602B5">
              <w:tab/>
            </w:r>
            <w:r w:rsidRPr="00E602B5">
              <w:rPr>
                <w:rStyle w:val="SpecialBold"/>
              </w:rPr>
              <w:t>and Maintenance</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602B5" w:rsidP="00E602B5">
            <w:pPr>
              <w:pStyle w:val="BodyText"/>
            </w:pPr>
            <w:r w:rsidRPr="00E602B5">
              <w:t>TLIB3075A</w:t>
            </w:r>
            <w:r w:rsidRPr="00E602B5">
              <w:tab/>
            </w:r>
            <w:r w:rsidRPr="00E602B5">
              <w:t>Inspect and prepare a motive power unit</w:t>
            </w:r>
          </w:p>
          <w:p w:rsidR="00000000" w:rsidRPr="00E602B5" w:rsidP="00E602B5">
            <w:pPr>
              <w:pStyle w:val="BodyText"/>
            </w:pPr>
            <w:r w:rsidRPr="00E602B5">
              <w:t>TLIB4076A</w:t>
            </w:r>
            <w:r w:rsidRPr="00E602B5">
              <w:tab/>
              <w:t>Inspect and prepare a heritage motive power unit</w:t>
            </w:r>
          </w:p>
          <w:p w:rsidR="00000000" w:rsidP="00E602B5">
            <w:pPr>
              <w:pStyle w:val="BodyText"/>
              <w:rPr>
                <w:lang w:val="en-NZ"/>
              </w:rPr>
            </w:pPr>
            <w:r w:rsidRPr="00E602B5">
              <w:t>TLIB4077A</w:t>
            </w:r>
            <w:r w:rsidRPr="00E602B5">
              <w:tab/>
              <w:t>Inspect and prepare a heritage steam locomotive</w:t>
            </w:r>
          </w:p>
        </w:tc>
      </w:tr>
      <w:tr w:rsidTr="00741DE0">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02B5">
            <w:pPr>
              <w:pStyle w:val="BodyText"/>
              <w:rPr>
                <w:lang w:val="en-NZ"/>
              </w:rPr>
            </w:pPr>
            <w:r w:rsidRPr="00E602B5">
              <w:rPr>
                <w:rStyle w:val="SpecialBold"/>
              </w:rPr>
              <w:t>C</w:t>
            </w:r>
            <w:r w:rsidRPr="00E602B5">
              <w:tab/>
            </w:r>
            <w:r w:rsidRPr="00E602B5">
              <w:rPr>
                <w:rStyle w:val="SpecialBold"/>
              </w:rPr>
              <w:t>Vehicle Operation</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602B5" w:rsidP="00E602B5">
            <w:pPr>
              <w:pStyle w:val="BodyText"/>
            </w:pPr>
            <w:r w:rsidRPr="00E602B5">
              <w:t>TLIC4016A</w:t>
            </w:r>
            <w:r w:rsidRPr="00E602B5">
              <w:tab/>
              <w:t xml:space="preserve">Conduct marshalling operations </w:t>
            </w:r>
          </w:p>
          <w:p w:rsidR="00000000" w:rsidRPr="00E602B5" w:rsidP="00E602B5">
            <w:pPr>
              <w:pStyle w:val="BodyText"/>
            </w:pPr>
            <w:r w:rsidRPr="00E602B5">
              <w:t>TLIC4019A</w:t>
            </w:r>
            <w:r w:rsidRPr="00E602B5">
              <w:tab/>
              <w:t>Drive train to operational</w:t>
            </w:r>
            <w:r w:rsidRPr="00E602B5">
              <w:t xml:space="preserve"> requirements</w:t>
            </w:r>
          </w:p>
          <w:p w:rsidR="00000000" w:rsidRPr="00E602B5" w:rsidP="00E602B5">
            <w:pPr>
              <w:pStyle w:val="BodyText"/>
            </w:pPr>
            <w:r w:rsidRPr="00E602B5">
              <w:t>TLIC4023A</w:t>
            </w:r>
            <w:r w:rsidRPr="00E602B5">
              <w:tab/>
              <w:t xml:space="preserve">Operate train with due consideration of route </w:t>
            </w:r>
            <w:r w:rsidRPr="00E602B5">
              <w:tab/>
            </w:r>
            <w:r w:rsidRPr="00E602B5">
              <w:tab/>
            </w:r>
            <w:r w:rsidRPr="00E602B5">
              <w:tab/>
              <w:t>conditions</w:t>
            </w:r>
          </w:p>
          <w:p w:rsidR="00000000" w:rsidRPr="00E602B5" w:rsidP="00E602B5">
            <w:pPr>
              <w:pStyle w:val="BodyText"/>
            </w:pPr>
            <w:r w:rsidRPr="00E602B5">
              <w:t>TLIC4024A</w:t>
            </w:r>
            <w:r w:rsidRPr="00E602B5">
              <w:tab/>
              <w:t>Operate urban passenger train</w:t>
            </w:r>
          </w:p>
          <w:p w:rsidR="00000000" w:rsidRPr="00E602B5" w:rsidP="00E602B5">
            <w:pPr>
              <w:pStyle w:val="BodyText"/>
            </w:pPr>
            <w:r w:rsidRPr="00E602B5">
              <w:t>TLIC4026A</w:t>
            </w:r>
            <w:r w:rsidRPr="00E602B5">
              <w:tab/>
              <w:t>Operate and monitor a motive power unit</w:t>
            </w:r>
          </w:p>
          <w:p w:rsidR="00000000" w:rsidRPr="00E602B5" w:rsidP="00E602B5">
            <w:pPr>
              <w:pStyle w:val="BodyText"/>
            </w:pPr>
            <w:r w:rsidRPr="00E602B5">
              <w:t>TLIC3027A</w:t>
            </w:r>
            <w:r w:rsidRPr="00E602B5">
              <w:tab/>
              <w:t>Stable a motive power unit</w:t>
            </w:r>
          </w:p>
          <w:p w:rsidR="00000000" w:rsidRPr="00E602B5" w:rsidP="00E602B5">
            <w:pPr>
              <w:pStyle w:val="BodyText"/>
            </w:pPr>
            <w:r w:rsidRPr="00E602B5">
              <w:t>TLIC3030A</w:t>
            </w:r>
            <w:r w:rsidRPr="00E602B5">
              <w:tab/>
              <w:t>Operate and monitor a heritage stea</w:t>
            </w:r>
            <w:r w:rsidRPr="00E602B5">
              <w:t>m locomotive</w:t>
            </w:r>
          </w:p>
          <w:p w:rsidR="00000000" w:rsidP="00E602B5">
            <w:pPr>
              <w:pStyle w:val="BodyText"/>
              <w:rPr>
                <w:lang w:val="en-NZ"/>
              </w:rPr>
            </w:pPr>
            <w:r w:rsidRPr="00E602B5">
              <w:t>TLIC3031A</w:t>
            </w:r>
            <w:r w:rsidRPr="00E602B5">
              <w:tab/>
              <w:t>Stable a heritage steam locomotive</w:t>
            </w:r>
          </w:p>
        </w:tc>
      </w:tr>
      <w:tr w:rsidTr="00741DE0">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02B5">
            <w:pPr>
              <w:pStyle w:val="BodyText"/>
              <w:rPr>
                <w:lang w:val="en-NZ"/>
              </w:rPr>
            </w:pPr>
            <w:r w:rsidRPr="00E602B5">
              <w:rPr>
                <w:rStyle w:val="SpecialBold"/>
              </w:rPr>
              <w:t>D</w:t>
            </w:r>
            <w:r w:rsidRPr="00E602B5">
              <w:tab/>
            </w:r>
            <w:r w:rsidRPr="00E602B5">
              <w:rPr>
                <w:rStyle w:val="SpecialBold"/>
              </w:rPr>
              <w:t>Load Handling</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602B5" w:rsidP="00E602B5">
            <w:pPr>
              <w:pStyle w:val="BodyText"/>
            </w:pPr>
            <w:r w:rsidRPr="00E602B5">
              <w:t>TLID4008A</w:t>
            </w:r>
            <w:r w:rsidRPr="00E602B5">
              <w:tab/>
              <w:t xml:space="preserve">Monitor crane operations </w:t>
            </w:r>
          </w:p>
          <w:p w:rsidR="00000000" w:rsidP="00E602B5">
            <w:pPr>
              <w:pStyle w:val="BodyText"/>
              <w:rPr>
                <w:lang w:val="en-NZ"/>
              </w:rPr>
            </w:pPr>
            <w:r w:rsidRPr="00E602B5">
              <w:t>TLID4009A</w:t>
            </w:r>
            <w:r w:rsidRPr="00E602B5">
              <w:tab/>
              <w:t xml:space="preserve">Direct crane operations </w:t>
            </w:r>
          </w:p>
        </w:tc>
      </w:tr>
      <w:tr w:rsidTr="00741DE0">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02B5">
            <w:pPr>
              <w:pStyle w:val="BodyText"/>
              <w:rPr>
                <w:lang w:val="en-NZ"/>
              </w:rPr>
            </w:pPr>
            <w:r w:rsidRPr="00E602B5">
              <w:rPr>
                <w:rStyle w:val="SpecialBold"/>
              </w:rPr>
              <w:t>E</w:t>
            </w:r>
            <w:r w:rsidRPr="00E602B5">
              <w:tab/>
            </w:r>
            <w:r w:rsidRPr="00E602B5">
              <w:rPr>
                <w:rStyle w:val="SpecialBold"/>
              </w:rPr>
              <w:t>Communication and</w:t>
            </w:r>
            <w:r w:rsidRPr="00E602B5">
              <w:t xml:space="preserve"> </w:t>
            </w:r>
            <w:r w:rsidRPr="00E602B5">
              <w:tab/>
            </w:r>
            <w:r w:rsidRPr="00E602B5">
              <w:rPr>
                <w:rStyle w:val="SpecialBold"/>
              </w:rPr>
              <w:t>Calculation</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602B5" w:rsidP="00E602B5">
            <w:pPr>
              <w:pStyle w:val="BodyText"/>
            </w:pPr>
            <w:r w:rsidRPr="00E602B5">
              <w:t>TLIE4006A</w:t>
            </w:r>
            <w:r w:rsidRPr="00E602B5">
              <w:tab/>
              <w:t xml:space="preserve">Collect, analyse and present workplace data and </w:t>
            </w:r>
            <w:r w:rsidRPr="00E602B5">
              <w:tab/>
            </w:r>
            <w:r w:rsidRPr="00E602B5">
              <w:tab/>
            </w:r>
            <w:r w:rsidRPr="00E602B5">
              <w:tab/>
              <w:t>information</w:t>
            </w:r>
          </w:p>
          <w:p w:rsidR="00000000" w:rsidP="00E602B5">
            <w:pPr>
              <w:pStyle w:val="BodyText"/>
              <w:rPr>
                <w:lang w:val="en-NZ"/>
              </w:rPr>
            </w:pPr>
            <w:r w:rsidRPr="00E602B5">
              <w:t>TLIE4013A</w:t>
            </w:r>
            <w:r w:rsidRPr="00E602B5">
              <w:tab/>
              <w:t>Apply workplace statistics</w:t>
            </w:r>
          </w:p>
        </w:tc>
      </w:tr>
      <w:tr w:rsidTr="00741DE0">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02B5">
            <w:pPr>
              <w:pStyle w:val="BodyText"/>
              <w:rPr>
                <w:lang w:val="en-NZ"/>
              </w:rPr>
            </w:pPr>
            <w:r w:rsidRPr="00E602B5">
              <w:rPr>
                <w:rStyle w:val="SpecialBold"/>
              </w:rPr>
              <w:t>F</w:t>
            </w:r>
            <w:r w:rsidRPr="00E602B5">
              <w:tab/>
            </w:r>
            <w:r w:rsidRPr="00E602B5">
              <w:rPr>
                <w:rStyle w:val="SpecialBold"/>
              </w:rPr>
              <w:t>Safety Management</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602B5" w:rsidP="00E602B5">
            <w:pPr>
              <w:pStyle w:val="BodyText"/>
            </w:pPr>
            <w:r w:rsidRPr="00E602B5">
              <w:t>TLIF4007A</w:t>
            </w:r>
            <w:r w:rsidRPr="00E602B5">
              <w:tab/>
              <w:t xml:space="preserve">Implement and coordinate accident-emergency </w:t>
            </w:r>
            <w:r w:rsidRPr="00E602B5">
              <w:tab/>
            </w:r>
            <w:r w:rsidRPr="00E602B5">
              <w:tab/>
            </w:r>
            <w:r w:rsidRPr="00E602B5">
              <w:tab/>
              <w:t xml:space="preserve">procedures </w:t>
            </w:r>
          </w:p>
          <w:p w:rsidR="00000000" w:rsidRPr="00E602B5" w:rsidP="00E602B5">
            <w:pPr>
              <w:pStyle w:val="BodyText"/>
            </w:pPr>
            <w:r w:rsidRPr="00E602B5">
              <w:t>TLIF4014A</w:t>
            </w:r>
            <w:r w:rsidRPr="00E602B5">
              <w:tab/>
              <w:t>Develop and maintain a safe workplace</w:t>
            </w:r>
          </w:p>
          <w:p w:rsidR="00000000" w:rsidP="00E602B5">
            <w:pPr>
              <w:pStyle w:val="BodyText"/>
              <w:rPr>
                <w:lang w:val="en-NZ"/>
              </w:rPr>
            </w:pPr>
            <w:r w:rsidRPr="00E602B5">
              <w:t>TLIF4021A</w:t>
            </w:r>
            <w:r w:rsidRPr="00E602B5">
              <w:tab/>
              <w:t xml:space="preserve">Respond to train-driving emergencies and abnormal </w:t>
            </w:r>
            <w:r w:rsidRPr="00E602B5">
              <w:tab/>
            </w:r>
            <w:r w:rsidRPr="00E602B5">
              <w:tab/>
              <w:t>situations</w:t>
            </w:r>
          </w:p>
        </w:tc>
      </w:tr>
      <w:tr w:rsidTr="00741DE0">
        <w:tblPrEx>
          <w:tblW w:w="0" w:type="auto"/>
          <w:tblLayout w:type="fixed"/>
          <w:tblCellMar>
            <w:left w:w="62" w:type="dxa"/>
            <w:right w:w="62" w:type="dxa"/>
          </w:tblCellMar>
          <w:tblLook w:val="0000"/>
        </w:tblPrEx>
        <w:tc>
          <w:tcPr>
            <w:tcW w:w="3108" w:type="dxa"/>
            <w:tcBorders>
              <w:top w:val="single" w:sz="6" w:space="0" w:color="auto"/>
              <w:left w:val="nil"/>
              <w:bottom w:val="nil"/>
              <w:right w:val="single" w:sz="6" w:space="0" w:color="auto"/>
            </w:tcBorders>
            <w:tcMar>
              <w:top w:w="0" w:type="dxa"/>
              <w:left w:w="62" w:type="dxa"/>
              <w:bottom w:w="0" w:type="dxa"/>
              <w:right w:w="62" w:type="dxa"/>
            </w:tcMar>
          </w:tcPr>
          <w:p w:rsidR="00000000" w:rsidP="00E602B5">
            <w:pPr>
              <w:pStyle w:val="BodyText"/>
              <w:rPr>
                <w:lang w:val="en-NZ"/>
              </w:rPr>
            </w:pPr>
            <w:r w:rsidRPr="00E602B5">
              <w:rPr>
                <w:rStyle w:val="SpecialBold"/>
              </w:rPr>
              <w:t>G</w:t>
            </w:r>
            <w:r w:rsidRPr="00E602B5">
              <w:tab/>
            </w:r>
            <w:r w:rsidRPr="00E602B5">
              <w:rPr>
                <w:rStyle w:val="SpecialBold"/>
              </w:rPr>
              <w:t>Teamw</w:t>
            </w:r>
            <w:r w:rsidRPr="00E602B5">
              <w:rPr>
                <w:rStyle w:val="SpecialBold"/>
              </w:rPr>
              <w:t>ork</w:t>
            </w:r>
          </w:p>
        </w:tc>
        <w:tc>
          <w:tcPr>
            <w:tcW w:w="5414" w:type="dxa"/>
            <w:tcBorders>
              <w:top w:val="single" w:sz="6" w:space="0" w:color="auto"/>
              <w:left w:val="single" w:sz="6" w:space="0" w:color="auto"/>
              <w:bottom w:val="nil"/>
              <w:right w:val="nil"/>
            </w:tcBorders>
            <w:tcMar>
              <w:top w:w="0" w:type="dxa"/>
              <w:left w:w="62" w:type="dxa"/>
              <w:bottom w:w="0" w:type="dxa"/>
              <w:right w:w="62" w:type="dxa"/>
            </w:tcMar>
          </w:tcPr>
          <w:p w:rsidR="00000000" w:rsidRPr="00E602B5" w:rsidP="00E602B5">
            <w:pPr>
              <w:pStyle w:val="BodyText"/>
            </w:pPr>
            <w:r w:rsidRPr="00E602B5">
              <w:t>TLIG4006A</w:t>
            </w:r>
            <w:r w:rsidRPr="00E602B5">
              <w:tab/>
              <w:t>Facilitate work teams</w:t>
            </w:r>
          </w:p>
        </w:tc>
      </w:tr>
    </w:tbl>
    <w:p w:rsidR="00000000" w:rsidRPr="00E602B5" w:rsidP="00E602B5">
      <w:pPr>
        <w:pStyle w:val="BodyText"/>
      </w:pPr>
      <w:r w:rsidRPr="00E602B5">
        <w:rPr>
          <w:rStyle w:val="SpecialBold"/>
        </w:rPr>
        <w:t>TLI40410 Certificate IV in Transport and Logistics</w:t>
      </w:r>
      <w:r w:rsidRPr="00E602B5">
        <w:t xml:space="preserve"> (</w:t>
      </w:r>
      <w:r w:rsidRPr="00E602B5">
        <w:rPr>
          <w:rStyle w:val="SpecialBold"/>
        </w:rPr>
        <w:t>Rail Operations</w:t>
      </w:r>
      <w:r w:rsidRPr="00E602B5">
        <w:t>) (</w:t>
      </w:r>
      <w:r w:rsidRPr="00E602B5">
        <w:rPr>
          <w:rStyle w:val="SpecialBold"/>
        </w:rPr>
        <w:t>continued</w:t>
      </w:r>
      <w:r w:rsidRPr="00E602B5">
        <w:t xml:space="preserve">) </w:t>
      </w:r>
    </w:p>
    <w:tbl>
      <w:tblPr>
        <w:tblW w:w="0" w:type="auto"/>
        <w:tblLayout w:type="fixed"/>
        <w:tblCellMar>
          <w:left w:w="62" w:type="dxa"/>
          <w:right w:w="62" w:type="dxa"/>
        </w:tblCellMar>
        <w:tblLook w:val="0000"/>
      </w:tblPr>
      <w:tblGrid>
        <w:gridCol w:w="3267"/>
        <w:gridCol w:w="5255"/>
      </w:tblGrid>
      <w:tr w:rsidTr="00741DE0">
        <w:tblPrEx>
          <w:tblW w:w="0" w:type="auto"/>
          <w:tblLayout w:type="fixed"/>
          <w:tblCellMar>
            <w:left w:w="62" w:type="dxa"/>
            <w:right w:w="62" w:type="dxa"/>
          </w:tblCellMar>
          <w:tblLook w:val="0000"/>
        </w:tblPrEx>
        <w:trPr>
          <w:tblHeader/>
        </w:trPr>
        <w:tc>
          <w:tcPr>
            <w:tcW w:w="3267" w:type="dxa"/>
            <w:tcBorders>
              <w:top w:val="nil"/>
              <w:left w:val="nil"/>
              <w:bottom w:val="single" w:sz="6" w:space="0" w:color="auto"/>
              <w:right w:val="single" w:sz="6" w:space="0" w:color="auto"/>
            </w:tcBorders>
            <w:tcMar>
              <w:top w:w="0" w:type="dxa"/>
              <w:left w:w="62" w:type="dxa"/>
              <w:bottom w:w="0" w:type="dxa"/>
              <w:right w:w="62" w:type="dxa"/>
            </w:tcMar>
          </w:tcPr>
          <w:p w:rsidR="00000000" w:rsidRPr="00E602B5" w:rsidP="00E602B5">
            <w:pPr>
              <w:pStyle w:val="BodyText"/>
            </w:pPr>
            <w:r w:rsidRPr="00E602B5">
              <w:rPr>
                <w:rStyle w:val="SpecialBold"/>
              </w:rPr>
              <w:t>Field</w:t>
            </w:r>
          </w:p>
        </w:tc>
        <w:tc>
          <w:tcPr>
            <w:tcW w:w="5255" w:type="dxa"/>
            <w:tcBorders>
              <w:top w:val="nil"/>
              <w:left w:val="single" w:sz="6" w:space="0" w:color="auto"/>
              <w:bottom w:val="single" w:sz="6" w:space="0" w:color="auto"/>
              <w:right w:val="nil"/>
            </w:tcBorders>
            <w:tcMar>
              <w:top w:w="0" w:type="dxa"/>
              <w:left w:w="62" w:type="dxa"/>
              <w:bottom w:w="0" w:type="dxa"/>
              <w:right w:w="62" w:type="dxa"/>
            </w:tcMar>
          </w:tcPr>
          <w:p w:rsidR="00000000" w:rsidP="00E602B5">
            <w:pPr>
              <w:pStyle w:val="BodyText"/>
              <w:rPr>
                <w:lang w:val="en-NZ"/>
              </w:rPr>
            </w:pPr>
            <w:r w:rsidRPr="00E602B5">
              <w:rPr>
                <w:rStyle w:val="SpecialBold"/>
              </w:rPr>
              <w:t>Unit</w:t>
            </w:r>
          </w:p>
        </w:tc>
      </w:tr>
      <w:tr w:rsidTr="00741DE0">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02B5">
            <w:pPr>
              <w:pStyle w:val="BodyText"/>
              <w:rPr>
                <w:lang w:val="en-NZ"/>
              </w:rPr>
            </w:pPr>
            <w:r w:rsidRPr="00E602B5">
              <w:rPr>
                <w:rStyle w:val="SpecialBold"/>
              </w:rPr>
              <w:t>I</w:t>
            </w:r>
            <w:r w:rsidRPr="00E602B5">
              <w:tab/>
            </w:r>
            <w:r w:rsidRPr="00E602B5">
              <w:rPr>
                <w:rStyle w:val="SpecialBold"/>
              </w:rPr>
              <w:t>Customer Service</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602B5" w:rsidP="00E602B5">
            <w:pPr>
              <w:pStyle w:val="BodyText"/>
            </w:pPr>
            <w:r w:rsidRPr="00E602B5">
              <w:t>TLII4001A</w:t>
            </w:r>
            <w:r w:rsidRPr="00E602B5">
              <w:tab/>
              <w:t>Coordinate quality customer service</w:t>
            </w:r>
          </w:p>
          <w:p w:rsidR="00000000" w:rsidRPr="00E602B5" w:rsidP="00E602B5">
            <w:pPr>
              <w:pStyle w:val="BodyText"/>
            </w:pPr>
            <w:r w:rsidRPr="00E602B5">
              <w:t>TLII4005A</w:t>
            </w:r>
            <w:r w:rsidRPr="00E602B5">
              <w:tab/>
              <w:t>Market services and products to clients</w:t>
            </w:r>
          </w:p>
          <w:p w:rsidR="00000000" w:rsidRPr="00E602B5" w:rsidP="00E602B5">
            <w:pPr>
              <w:pStyle w:val="BodyText"/>
            </w:pPr>
            <w:r w:rsidRPr="00E602B5">
              <w:t>TLII4008A</w:t>
            </w:r>
            <w:r w:rsidRPr="00E602B5">
              <w:tab/>
            </w:r>
            <w:r w:rsidRPr="00E602B5">
              <w:t>Monitor transport activities at interchanges</w:t>
            </w:r>
          </w:p>
          <w:p w:rsidR="00000000" w:rsidRPr="00E602B5" w:rsidP="00E602B5">
            <w:pPr>
              <w:pStyle w:val="BodyText"/>
            </w:pPr>
            <w:r w:rsidRPr="00E602B5">
              <w:t>TLII4016A</w:t>
            </w:r>
            <w:r w:rsidRPr="00E602B5">
              <w:tab/>
              <w:t>Service freight customers</w:t>
            </w:r>
          </w:p>
          <w:p w:rsidR="00000000" w:rsidP="00E602B5">
            <w:pPr>
              <w:pStyle w:val="BodyText"/>
              <w:rPr>
                <w:lang w:val="en-NZ"/>
              </w:rPr>
            </w:pPr>
            <w:r w:rsidRPr="00E602B5">
              <w:t>TLII4017A</w:t>
            </w:r>
            <w:r w:rsidRPr="00E602B5">
              <w:tab/>
              <w:t>Develop freight customers</w:t>
            </w:r>
          </w:p>
        </w:tc>
      </w:tr>
      <w:tr w:rsidTr="00741DE0">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02B5">
            <w:pPr>
              <w:pStyle w:val="BodyText"/>
              <w:rPr>
                <w:lang w:val="en-NZ"/>
              </w:rPr>
            </w:pPr>
            <w:r w:rsidRPr="00E602B5">
              <w:rPr>
                <w:rStyle w:val="SpecialBold"/>
              </w:rPr>
              <w:t>K</w:t>
            </w:r>
            <w:r w:rsidRPr="00E602B5">
              <w:tab/>
            </w:r>
            <w:r w:rsidRPr="00E602B5">
              <w:rPr>
                <w:rStyle w:val="SpecialBold"/>
              </w:rPr>
              <w:t>Technology</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02B5">
            <w:pPr>
              <w:pStyle w:val="BodyText"/>
              <w:rPr>
                <w:lang w:val="en-NZ"/>
              </w:rPr>
            </w:pPr>
            <w:r w:rsidRPr="00E602B5">
              <w:t>TLIK4008A</w:t>
            </w:r>
            <w:r w:rsidRPr="00E602B5">
              <w:tab/>
              <w:t>Implement and monitor network security</w:t>
            </w:r>
          </w:p>
        </w:tc>
      </w:tr>
      <w:tr w:rsidTr="00741DE0">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02B5">
            <w:pPr>
              <w:pStyle w:val="BodyText"/>
              <w:rPr>
                <w:lang w:val="en-NZ"/>
              </w:rPr>
            </w:pPr>
            <w:r w:rsidRPr="00E602B5">
              <w:rPr>
                <w:rStyle w:val="SpecialBold"/>
              </w:rPr>
              <w:t>L</w:t>
            </w:r>
            <w:r w:rsidRPr="00E602B5">
              <w:tab/>
            </w:r>
            <w:r w:rsidRPr="00E602B5">
              <w:rPr>
                <w:rStyle w:val="SpecialBold"/>
              </w:rPr>
              <w:t>Resource</w:t>
            </w:r>
            <w:r w:rsidRPr="00E602B5">
              <w:t xml:space="preserve"> </w:t>
            </w:r>
            <w:r w:rsidRPr="00E602B5">
              <w:tab/>
            </w:r>
            <w:r w:rsidRPr="00E602B5">
              <w:rPr>
                <w:rStyle w:val="SpecialBold"/>
              </w:rPr>
              <w:t>Management</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602B5" w:rsidP="00E602B5">
            <w:pPr>
              <w:pStyle w:val="BodyText"/>
            </w:pPr>
            <w:r w:rsidRPr="00E602B5">
              <w:t>TLIL4005A</w:t>
            </w:r>
            <w:r w:rsidRPr="00E602B5">
              <w:tab/>
            </w:r>
            <w:r w:rsidRPr="00E602B5">
              <w:t>Apply conflict/grievance resolution strategies</w:t>
            </w:r>
          </w:p>
          <w:p w:rsidR="00000000" w:rsidRPr="00E602B5" w:rsidP="00E602B5">
            <w:pPr>
              <w:pStyle w:val="BodyText"/>
            </w:pPr>
            <w:r w:rsidRPr="00E602B5">
              <w:t>TLIL4009A</w:t>
            </w:r>
            <w:r w:rsidRPr="00E602B5">
              <w:tab/>
              <w:t xml:space="preserve">Manage personal work priorities and professional </w:t>
            </w:r>
            <w:r w:rsidRPr="00E602B5">
              <w:tab/>
            </w:r>
            <w:r w:rsidRPr="00E602B5">
              <w:tab/>
              <w:t>development</w:t>
            </w:r>
          </w:p>
          <w:p w:rsidR="00000000" w:rsidRPr="00E602B5" w:rsidP="00E602B5">
            <w:pPr>
              <w:pStyle w:val="BodyText"/>
            </w:pPr>
            <w:r w:rsidRPr="00E602B5">
              <w:t>TLIL4010A</w:t>
            </w:r>
            <w:r w:rsidRPr="00E602B5">
              <w:tab/>
              <w:t>Assess and confirm customer transport requirements</w:t>
            </w:r>
          </w:p>
          <w:p w:rsidR="00000000" w:rsidRPr="00E602B5" w:rsidP="00E602B5">
            <w:pPr>
              <w:pStyle w:val="BodyText"/>
            </w:pPr>
            <w:r w:rsidRPr="00E602B5">
              <w:t>TLIL4032A</w:t>
            </w:r>
            <w:r w:rsidRPr="00E602B5">
              <w:tab/>
              <w:t>Implement equal employment equity strategies</w:t>
            </w:r>
          </w:p>
          <w:p w:rsidR="00000000" w:rsidRPr="00E602B5" w:rsidP="00E602B5">
            <w:pPr>
              <w:pStyle w:val="BodyText"/>
            </w:pPr>
            <w:r w:rsidRPr="00E602B5">
              <w:t>TLIL4033A</w:t>
            </w:r>
            <w:r w:rsidRPr="00E602B5">
              <w:tab/>
              <w:t>Promote ef</w:t>
            </w:r>
            <w:r w:rsidRPr="00E602B5">
              <w:t>fective workplace practice</w:t>
            </w:r>
          </w:p>
          <w:p w:rsidR="00000000" w:rsidRPr="00E602B5" w:rsidP="00E602B5">
            <w:pPr>
              <w:pStyle w:val="BodyText"/>
            </w:pPr>
            <w:r w:rsidRPr="00E602B5">
              <w:t>TLIL4034A</w:t>
            </w:r>
            <w:r w:rsidRPr="00E602B5">
              <w:tab/>
              <w:t xml:space="preserve">Arrange alternative passenger transport </w:t>
            </w:r>
          </w:p>
          <w:p w:rsidR="00000000" w:rsidRPr="00E602B5" w:rsidP="00E602B5">
            <w:pPr>
              <w:pStyle w:val="BodyText"/>
            </w:pPr>
            <w:r w:rsidRPr="00E602B5">
              <w:t>TLIL4036A</w:t>
            </w:r>
            <w:r w:rsidRPr="00E602B5">
              <w:tab/>
              <w:t>Develop rosters</w:t>
            </w:r>
          </w:p>
          <w:p w:rsidR="00000000" w:rsidRPr="00E602B5" w:rsidP="00E602B5">
            <w:pPr>
              <w:pStyle w:val="BodyText"/>
            </w:pPr>
            <w:r w:rsidRPr="00E602B5">
              <w:t>TLIL4037A</w:t>
            </w:r>
            <w:r w:rsidRPr="00E602B5">
              <w:tab/>
              <w:t xml:space="preserve">Apply and amend rosters </w:t>
            </w:r>
          </w:p>
          <w:p w:rsidR="00000000" w:rsidRPr="00E602B5" w:rsidP="00E602B5">
            <w:pPr>
              <w:pStyle w:val="BodyText"/>
            </w:pPr>
            <w:r w:rsidRPr="00E602B5">
              <w:t>TLIL4038A</w:t>
            </w:r>
            <w:r w:rsidRPr="00E602B5">
              <w:tab/>
              <w:t>Organise marshalling and shunting operations</w:t>
            </w:r>
          </w:p>
          <w:p w:rsidR="00000000" w:rsidRPr="00E602B5" w:rsidP="00E602B5">
            <w:pPr>
              <w:pStyle w:val="BodyText"/>
            </w:pPr>
            <w:r w:rsidRPr="00E602B5">
              <w:t>TLIL4040A</w:t>
            </w:r>
            <w:r w:rsidRPr="00E602B5">
              <w:tab/>
              <w:t xml:space="preserve">Plan and control daily train operations </w:t>
            </w:r>
          </w:p>
          <w:p w:rsidR="00000000" w:rsidRPr="00E602B5" w:rsidP="00E602B5">
            <w:pPr>
              <w:pStyle w:val="BodyText"/>
            </w:pPr>
            <w:r w:rsidRPr="00E602B5">
              <w:t>TLIL4042A</w:t>
            </w:r>
            <w:r w:rsidRPr="00E602B5">
              <w:tab/>
              <w:t>C</w:t>
            </w:r>
            <w:r w:rsidRPr="00E602B5">
              <w:t xml:space="preserve">ontrol rail traffic movement </w:t>
            </w:r>
          </w:p>
          <w:p w:rsidR="00000000" w:rsidRPr="00E602B5" w:rsidP="00E602B5">
            <w:pPr>
              <w:pStyle w:val="BodyText"/>
            </w:pPr>
            <w:r w:rsidRPr="00E602B5">
              <w:t>TLIL4043A</w:t>
            </w:r>
            <w:r w:rsidRPr="00E602B5">
              <w:tab/>
              <w:t>Allocate freight</w:t>
            </w:r>
          </w:p>
          <w:p w:rsidR="00000000" w:rsidRPr="00E602B5" w:rsidP="00E602B5">
            <w:pPr>
              <w:pStyle w:val="BodyText"/>
            </w:pPr>
            <w:r w:rsidRPr="00E602B5">
              <w:t>TLIL4044A</w:t>
            </w:r>
            <w:r w:rsidRPr="00E602B5">
              <w:tab/>
              <w:t xml:space="preserve">Organise freight yard movement </w:t>
            </w:r>
          </w:p>
          <w:p w:rsidR="00000000" w:rsidRPr="00E602B5" w:rsidP="00E602B5">
            <w:pPr>
              <w:pStyle w:val="BodyText"/>
            </w:pPr>
            <w:r w:rsidRPr="00E602B5">
              <w:t>TLIL4047A</w:t>
            </w:r>
            <w:r w:rsidRPr="00E602B5">
              <w:tab/>
              <w:t>Coordinate train movement activities</w:t>
            </w:r>
          </w:p>
          <w:p w:rsidR="00000000" w:rsidRPr="00E602B5" w:rsidP="00E602B5">
            <w:pPr>
              <w:pStyle w:val="BodyText"/>
            </w:pPr>
            <w:r w:rsidRPr="00E602B5">
              <w:t>TLIL4049A</w:t>
            </w:r>
            <w:r w:rsidRPr="00E602B5">
              <w:tab/>
              <w:t xml:space="preserve">Develop train plans and schedules </w:t>
            </w:r>
          </w:p>
          <w:p w:rsidR="00000000" w:rsidP="00E602B5">
            <w:pPr>
              <w:pStyle w:val="BodyText"/>
              <w:rPr>
                <w:lang w:val="en-NZ"/>
              </w:rPr>
            </w:pPr>
            <w:r w:rsidRPr="00E602B5">
              <w:t>TLIL4050A</w:t>
            </w:r>
            <w:r w:rsidRPr="00E602B5">
              <w:tab/>
              <w:t>Allocate rolling stock</w:t>
            </w:r>
          </w:p>
        </w:tc>
      </w:tr>
      <w:tr w:rsidTr="00741DE0">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02B5">
            <w:pPr>
              <w:pStyle w:val="BodyText"/>
              <w:rPr>
                <w:lang w:val="en-NZ"/>
              </w:rPr>
            </w:pPr>
            <w:r w:rsidRPr="00E602B5">
              <w:rPr>
                <w:rStyle w:val="SpecialBold"/>
              </w:rPr>
              <w:t>P</w:t>
            </w:r>
            <w:r w:rsidRPr="00E602B5">
              <w:tab/>
            </w:r>
            <w:r w:rsidRPr="00E602B5">
              <w:rPr>
                <w:rStyle w:val="SpecialBold"/>
              </w:rPr>
              <w:t>Administration and</w:t>
            </w:r>
            <w:r w:rsidRPr="00E602B5">
              <w:t xml:space="preserve"> </w:t>
            </w:r>
            <w:r w:rsidRPr="00E602B5">
              <w:tab/>
            </w:r>
            <w:r w:rsidRPr="00E602B5">
              <w:rPr>
                <w:rStyle w:val="SpecialBold"/>
              </w:rPr>
              <w:t>Finance</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602B5" w:rsidP="00E602B5">
            <w:pPr>
              <w:pStyle w:val="BodyText"/>
            </w:pPr>
            <w:r w:rsidRPr="00E602B5">
              <w:t>TLIP4001A</w:t>
            </w:r>
            <w:r w:rsidRPr="00E602B5">
              <w:tab/>
              <w:t xml:space="preserve">Develop plans to meet customer and organisation </w:t>
            </w:r>
            <w:r w:rsidRPr="00E602B5">
              <w:tab/>
            </w:r>
            <w:r w:rsidRPr="00E602B5">
              <w:tab/>
              <w:t>needs</w:t>
            </w:r>
          </w:p>
          <w:p w:rsidR="00000000" w:rsidRPr="00E602B5" w:rsidP="00E602B5">
            <w:pPr>
              <w:pStyle w:val="BodyText"/>
            </w:pPr>
            <w:r w:rsidRPr="00E602B5">
              <w:t>TLIP4002A</w:t>
            </w:r>
            <w:r w:rsidRPr="00E602B5">
              <w:tab/>
              <w:t>Facilitate and capitalise on change in the workplace</w:t>
            </w:r>
          </w:p>
          <w:p w:rsidR="00000000" w:rsidRPr="00E602B5" w:rsidP="00E602B5">
            <w:pPr>
              <w:pStyle w:val="BodyText"/>
            </w:pPr>
            <w:r w:rsidRPr="00E602B5">
              <w:t>TLIP4005A</w:t>
            </w:r>
            <w:r w:rsidRPr="00E602B5">
              <w:tab/>
              <w:t>Manage workplace information</w:t>
            </w:r>
          </w:p>
          <w:p w:rsidR="00000000" w:rsidP="00E602B5">
            <w:pPr>
              <w:pStyle w:val="BodyText"/>
              <w:rPr>
                <w:lang w:val="en-NZ"/>
              </w:rPr>
            </w:pPr>
            <w:r w:rsidRPr="00E602B5">
              <w:t>TLIP4031A</w:t>
            </w:r>
            <w:r w:rsidRPr="00E602B5">
              <w:tab/>
              <w:t>Maintain customer credit accounts and services</w:t>
            </w:r>
          </w:p>
        </w:tc>
      </w:tr>
      <w:tr w:rsidTr="00741DE0">
        <w:tblPrEx>
          <w:tblW w:w="0" w:type="auto"/>
          <w:tblLayout w:type="fixed"/>
          <w:tblCellMar>
            <w:left w:w="62" w:type="dxa"/>
            <w:right w:w="62" w:type="dxa"/>
          </w:tblCellMar>
          <w:tblLook w:val="0000"/>
        </w:tblPrEx>
        <w:tc>
          <w:tcPr>
            <w:tcW w:w="3267" w:type="dxa"/>
            <w:tcBorders>
              <w:top w:val="single" w:sz="6" w:space="0" w:color="auto"/>
              <w:left w:val="nil"/>
              <w:bottom w:val="nil"/>
              <w:right w:val="single" w:sz="6" w:space="0" w:color="auto"/>
            </w:tcBorders>
            <w:tcMar>
              <w:top w:w="0" w:type="dxa"/>
              <w:left w:w="62" w:type="dxa"/>
              <w:bottom w:w="0" w:type="dxa"/>
              <w:right w:w="62" w:type="dxa"/>
            </w:tcMar>
          </w:tcPr>
          <w:p w:rsidR="00000000" w:rsidP="00E602B5">
            <w:pPr>
              <w:pStyle w:val="BodyText"/>
              <w:rPr>
                <w:lang w:val="en-NZ"/>
              </w:rPr>
            </w:pPr>
            <w:r w:rsidRPr="00E602B5">
              <w:rPr>
                <w:rStyle w:val="SpecialBold"/>
              </w:rPr>
              <w:t>U</w:t>
            </w:r>
            <w:r w:rsidRPr="00E602B5">
              <w:tab/>
            </w:r>
            <w:r w:rsidRPr="00E602B5">
              <w:rPr>
                <w:rStyle w:val="SpecialBold"/>
              </w:rPr>
              <w:t>Environment</w:t>
            </w:r>
          </w:p>
        </w:tc>
        <w:tc>
          <w:tcPr>
            <w:tcW w:w="5255" w:type="dxa"/>
            <w:tcBorders>
              <w:top w:val="single" w:sz="6" w:space="0" w:color="auto"/>
              <w:left w:val="single" w:sz="6" w:space="0" w:color="auto"/>
              <w:bottom w:val="nil"/>
              <w:right w:val="nil"/>
            </w:tcBorders>
            <w:tcMar>
              <w:top w:w="0" w:type="dxa"/>
              <w:left w:w="62" w:type="dxa"/>
              <w:bottom w:w="0" w:type="dxa"/>
              <w:right w:w="62" w:type="dxa"/>
            </w:tcMar>
          </w:tcPr>
          <w:p w:rsidR="00000000" w:rsidRPr="00E602B5" w:rsidP="00E602B5">
            <w:pPr>
              <w:pStyle w:val="BodyText"/>
            </w:pPr>
            <w:r w:rsidRPr="00E602B5">
              <w:t>TLIU4001A</w:t>
            </w:r>
            <w:r w:rsidRPr="00E602B5">
              <w:tab/>
              <w:t>Implem</w:t>
            </w:r>
            <w:r w:rsidRPr="00E602B5">
              <w:t xml:space="preserve">ent and monitor environmental protection </w:t>
            </w:r>
            <w:r w:rsidRPr="00E602B5">
              <w:tab/>
            </w:r>
            <w:r w:rsidRPr="00E602B5">
              <w:tab/>
              <w:t>policies and procedures</w:t>
            </w:r>
          </w:p>
        </w:tc>
      </w:tr>
    </w:tbl>
    <w:p w:rsidR="00741DE0" w:rsidP="00E602B5">
      <w:pPr>
        <w:pStyle w:val="BodyText"/>
      </w:pPr>
    </w:p>
    <w:p w:rsidR="00741DE0" w:rsidP="00E602B5">
      <w:pPr>
        <w:pStyle w:val="BodyText"/>
      </w:pPr>
    </w:p>
    <w:p w:rsidR="00000000" w:rsidRPr="00E602B5" w:rsidP="00E602B5"/>
    <w:sectPr w:rsidSect="00E602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1DE0" w:rsidP="00741D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E0" w:rsidP="00E602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41DE0" w:rsidP="00E602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41DE0" w:rsidP="00E602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1DE0" w:rsidP="00741D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E0" w:rsidP="00E602B5">
    <w:pPr>
      <w:pStyle w:val="Header"/>
      <w:framePr w:wrap="around"/>
    </w:pPr>
    <w:r>
      <w:fldChar w:fldCharType="begin"/>
    </w:r>
    <w:r>
      <w:instrText xml:space="preserve"> TITLE   \* MERGEFORMAT </w:instrText>
    </w:r>
    <w:r>
      <w:fldChar w:fldCharType="separate"/>
    </w:r>
    <w:r>
      <w:t>TLI40410 Certificate IV in Transport and Logistics (Rail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1DE0" w:rsidP="00E602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3ED5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2EBD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2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02B5"/>
    <w:pPr>
      <w:spacing w:before="360" w:after="60"/>
      <w:outlineLvl w:val="0"/>
    </w:pPr>
    <w:rPr>
      <w:sz w:val="32"/>
    </w:rPr>
  </w:style>
  <w:style w:type="paragraph" w:styleId="Heading2">
    <w:name w:val="heading 2"/>
    <w:basedOn w:val="HeadingBase"/>
    <w:next w:val="BodyText"/>
    <w:link w:val="Heading2Char"/>
    <w:qFormat/>
    <w:rsid w:val="00E602B5"/>
    <w:pPr>
      <w:keepLines/>
      <w:spacing w:before="240" w:after="120"/>
      <w:outlineLvl w:val="1"/>
    </w:pPr>
    <w:rPr>
      <w:sz w:val="28"/>
      <w:szCs w:val="40"/>
    </w:rPr>
  </w:style>
  <w:style w:type="paragraph" w:styleId="Heading3">
    <w:name w:val="heading 3"/>
    <w:basedOn w:val="HeadingBase"/>
    <w:next w:val="BodyText"/>
    <w:link w:val="Heading3Char"/>
    <w:qFormat/>
    <w:rsid w:val="00E602B5"/>
    <w:pPr>
      <w:spacing w:before="180" w:after="120"/>
      <w:outlineLvl w:val="2"/>
    </w:pPr>
    <w:rPr>
      <w:spacing w:val="-10"/>
      <w:kern w:val="32"/>
    </w:rPr>
  </w:style>
  <w:style w:type="paragraph" w:styleId="Heading4">
    <w:name w:val="heading 4"/>
    <w:basedOn w:val="HeadingBase"/>
    <w:next w:val="BodyText"/>
    <w:link w:val="Heading4Char"/>
    <w:qFormat/>
    <w:rsid w:val="00E602B5"/>
    <w:pPr>
      <w:spacing w:before="160" w:after="120"/>
      <w:outlineLvl w:val="3"/>
    </w:pPr>
    <w:rPr>
      <w:sz w:val="22"/>
    </w:rPr>
  </w:style>
  <w:style w:type="paragraph" w:styleId="Heading5">
    <w:name w:val="heading 5"/>
    <w:basedOn w:val="HeadingBase"/>
    <w:next w:val="Normal"/>
    <w:link w:val="Heading5Char"/>
    <w:qFormat/>
    <w:rsid w:val="00E602B5"/>
    <w:pPr>
      <w:spacing w:before="80"/>
      <w:outlineLvl w:val="4"/>
    </w:pPr>
    <w:rPr>
      <w:color w:val="918585"/>
      <w:sz w:val="20"/>
    </w:rPr>
  </w:style>
  <w:style w:type="paragraph" w:styleId="Heading6">
    <w:name w:val="heading 6"/>
    <w:basedOn w:val="HeadingBase"/>
    <w:next w:val="Normal"/>
    <w:link w:val="Heading6Char"/>
    <w:qFormat/>
    <w:rsid w:val="00E602B5"/>
    <w:pPr>
      <w:spacing w:before="60"/>
      <w:outlineLvl w:val="5"/>
    </w:pPr>
    <w:rPr>
      <w:color w:val="918585"/>
      <w:sz w:val="20"/>
    </w:rPr>
  </w:style>
  <w:style w:type="paragraph" w:styleId="Heading7">
    <w:name w:val="heading 7"/>
    <w:basedOn w:val="Normal"/>
    <w:next w:val="Normal"/>
    <w:link w:val="Heading7Char"/>
    <w:qFormat/>
    <w:rsid w:val="00E602B5"/>
    <w:pPr>
      <w:ind w:left="720"/>
      <w:outlineLvl w:val="6"/>
    </w:pPr>
    <w:rPr>
      <w:i/>
    </w:rPr>
  </w:style>
  <w:style w:type="paragraph" w:styleId="Heading8">
    <w:name w:val="heading 8"/>
    <w:basedOn w:val="Normal"/>
    <w:next w:val="Normal"/>
    <w:link w:val="Heading8Char"/>
    <w:qFormat/>
    <w:rsid w:val="00E602B5"/>
    <w:pPr>
      <w:ind w:left="720"/>
      <w:outlineLvl w:val="7"/>
    </w:pPr>
    <w:rPr>
      <w:i/>
    </w:rPr>
  </w:style>
  <w:style w:type="paragraph" w:styleId="Heading9">
    <w:name w:val="heading 9"/>
    <w:basedOn w:val="Normal"/>
    <w:next w:val="Normal"/>
    <w:link w:val="Heading9Char"/>
    <w:qFormat/>
    <w:rsid w:val="00E602B5"/>
    <w:pPr>
      <w:ind w:left="720"/>
      <w:outlineLvl w:val="8"/>
    </w:pPr>
    <w:rPr>
      <w:i/>
    </w:rPr>
  </w:style>
  <w:style w:type="character" w:default="1" w:styleId="DefaultParagraphFont">
    <w:name w:val="Default Paragraph Font"/>
    <w:uiPriority w:val="1"/>
    <w:unhideWhenUsed/>
    <w:rsid w:val="00E60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2B5"/>
  </w:style>
  <w:style w:type="character" w:customStyle="1" w:styleId="Heading1Char">
    <w:name w:val="Heading 1 Char"/>
    <w:basedOn w:val="DefaultParagraphFont"/>
    <w:link w:val="Heading1"/>
    <w:rsid w:val="00E602B5"/>
    <w:rPr>
      <w:rFonts w:ascii="Times New Roman" w:eastAsia="Times New Roman" w:hAnsi="Times New Roman" w:cs="Times New Roman"/>
      <w:b/>
      <w:sz w:val="32"/>
      <w:szCs w:val="20"/>
      <w:lang w:eastAsia="en-US"/>
    </w:rPr>
  </w:style>
  <w:style w:type="paragraph" w:styleId="BodyText">
    <w:name w:val="Body Text"/>
    <w:basedOn w:val="Normal"/>
    <w:link w:val="BodyTextChar"/>
    <w:rsid w:val="00E602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02B5"/>
    <w:rPr>
      <w:rFonts w:ascii="Times New Roman" w:eastAsia="Times New Roman" w:hAnsi="Times New Roman" w:cs="Times New Roman"/>
      <w:sz w:val="24"/>
      <w:lang w:val="en-US" w:eastAsia="en-US"/>
    </w:rPr>
  </w:style>
  <w:style w:type="paragraph" w:styleId="Footer">
    <w:name w:val="footer"/>
    <w:basedOn w:val="Normal"/>
    <w:link w:val="FooterChar"/>
    <w:rsid w:val="00E60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2B5"/>
    <w:rPr>
      <w:rFonts w:ascii="Times New Roman" w:eastAsia="Times New Roman" w:hAnsi="Times New Roman" w:cs="Times New Roman"/>
      <w:sz w:val="16"/>
      <w:lang w:val="en-US" w:eastAsia="en-US"/>
    </w:rPr>
  </w:style>
  <w:style w:type="paragraph" w:styleId="ListBullet">
    <w:name w:val="List Bullet"/>
    <w:basedOn w:val="List"/>
    <w:rsid w:val="00E602B5"/>
    <w:pPr>
      <w:numPr>
        <w:numId w:val="12"/>
      </w:numPr>
      <w:tabs>
        <w:tab w:val="clear" w:pos="340"/>
      </w:tabs>
      <w:spacing w:before="40" w:after="40"/>
    </w:pPr>
  </w:style>
  <w:style w:type="character" w:customStyle="1" w:styleId="SpecialBold">
    <w:name w:val="Special Bold"/>
    <w:basedOn w:val="DefaultParagraphFont"/>
    <w:rsid w:val="00E602B5"/>
    <w:rPr>
      <w:b/>
      <w:spacing w:val="0"/>
    </w:rPr>
  </w:style>
  <w:style w:type="paragraph" w:styleId="Header">
    <w:name w:val="header"/>
    <w:basedOn w:val="Normal"/>
    <w:link w:val="HeaderChar"/>
    <w:rsid w:val="00E60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2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02B5"/>
    <w:pPr>
      <w:spacing w:before="240" w:after="120"/>
      <w:outlineLvl w:val="0"/>
    </w:pPr>
    <w:rPr>
      <w:rFonts w:ascii="Times New Roman" w:hAnsi="Times New Roman"/>
      <w:b/>
      <w:sz w:val="28"/>
    </w:rPr>
  </w:style>
  <w:style w:type="paragraph" w:customStyle="1" w:styleId="AllowPageBreak">
    <w:name w:val="AllowPageBreak"/>
    <w:rsid w:val="00E602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0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2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02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02B5"/>
    <w:rPr>
      <w:rFonts w:ascii="Courier New" w:eastAsia="Times New Roman" w:hAnsi="Courier New" w:cs="Times New Roman"/>
      <w:i/>
      <w:szCs w:val="20"/>
      <w:lang w:val="en-US" w:eastAsia="en-US"/>
    </w:rPr>
  </w:style>
  <w:style w:type="paragraph" w:customStyle="1" w:styleId="HeadingBase">
    <w:name w:val="Heading Base"/>
    <w:rsid w:val="00E60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2B5"/>
    <w:pPr>
      <w:tabs>
        <w:tab w:val="right" w:leader="dot" w:pos="9072"/>
      </w:tabs>
      <w:ind w:left="567"/>
    </w:pPr>
    <w:rPr>
      <w:szCs w:val="22"/>
    </w:rPr>
  </w:style>
  <w:style w:type="paragraph" w:customStyle="1" w:styleId="TOCBase">
    <w:name w:val="TOC Base"/>
    <w:rsid w:val="00E60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2B5"/>
    <w:pPr>
      <w:tabs>
        <w:tab w:val="right" w:leader="dot" w:pos="9072"/>
      </w:tabs>
      <w:spacing w:before="40" w:after="40"/>
      <w:ind w:left="284"/>
    </w:pPr>
    <w:rPr>
      <w:rFonts w:ascii="Times New Roman" w:hAnsi="Times New Roman"/>
    </w:rPr>
  </w:style>
  <w:style w:type="paragraph" w:styleId="TOC1">
    <w:name w:val="toc 1"/>
    <w:basedOn w:val="TOCBase"/>
    <w:next w:val="Normal"/>
    <w:rsid w:val="00E602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02B5"/>
    <w:pPr>
      <w:spacing w:before="5040"/>
      <w:jc w:val="center"/>
    </w:pPr>
    <w:rPr>
      <w:sz w:val="48"/>
      <w:szCs w:val="72"/>
      <w:lang w:val="en-US"/>
    </w:rPr>
  </w:style>
  <w:style w:type="character" w:customStyle="1" w:styleId="TitleChar">
    <w:name w:val="Title Char"/>
    <w:basedOn w:val="DefaultParagraphFont"/>
    <w:link w:val="Title"/>
    <w:rsid w:val="00E60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2B5"/>
    <w:pPr>
      <w:tabs>
        <w:tab w:val="left" w:pos="3600"/>
        <w:tab w:val="left" w:pos="3958"/>
      </w:tabs>
    </w:pPr>
  </w:style>
  <w:style w:type="paragraph" w:styleId="List">
    <w:name w:val="List"/>
    <w:basedOn w:val="BodyText"/>
    <w:next w:val="BodyText"/>
    <w:rsid w:val="00E602B5"/>
    <w:pPr>
      <w:tabs>
        <w:tab w:val="left" w:pos="340"/>
      </w:tabs>
      <w:spacing w:before="60" w:after="60"/>
      <w:ind w:left="340" w:hanging="340"/>
    </w:pPr>
  </w:style>
  <w:style w:type="paragraph" w:customStyle="1" w:styleId="Note">
    <w:name w:val="Note"/>
    <w:basedOn w:val="BodyText"/>
    <w:rsid w:val="00E602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2B5"/>
    <w:pPr>
      <w:framePr w:wrap="auto" w:hAnchor="text" w:y="6049"/>
    </w:pPr>
    <w:rPr>
      <w:color w:val="000000"/>
      <w:sz w:val="40"/>
    </w:rPr>
  </w:style>
  <w:style w:type="paragraph" w:customStyle="1" w:styleId="TOCTitle">
    <w:name w:val="TOCTitle"/>
    <w:basedOn w:val="Heading1"/>
    <w:rsid w:val="00E602B5"/>
    <w:pPr>
      <w:spacing w:after="240"/>
      <w:jc w:val="center"/>
      <w:outlineLvl w:val="9"/>
    </w:pPr>
    <w:rPr>
      <w:caps/>
    </w:rPr>
  </w:style>
  <w:style w:type="paragraph" w:customStyle="1" w:styleId="Version">
    <w:name w:val="Version"/>
    <w:rsid w:val="00E602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02B5"/>
    <w:pPr>
      <w:numPr>
        <w:numId w:val="13"/>
      </w:numPr>
      <w:tabs>
        <w:tab w:val="clear" w:pos="680"/>
      </w:tabs>
    </w:pPr>
  </w:style>
  <w:style w:type="paragraph" w:styleId="Index1">
    <w:name w:val="index 1"/>
    <w:basedOn w:val="Normal"/>
    <w:next w:val="Normal"/>
    <w:semiHidden/>
    <w:rsid w:val="00E602B5"/>
    <w:pPr>
      <w:keepNext w:val="0"/>
      <w:tabs>
        <w:tab w:val="right" w:pos="4176"/>
      </w:tabs>
      <w:ind w:left="198" w:hanging="198"/>
    </w:pPr>
    <w:rPr>
      <w:rFonts w:ascii="Garamond" w:hAnsi="Garamond"/>
    </w:rPr>
  </w:style>
  <w:style w:type="paragraph" w:styleId="IndexHeading">
    <w:name w:val="index heading"/>
    <w:basedOn w:val="Normal"/>
    <w:next w:val="Index1"/>
    <w:semiHidden/>
    <w:rsid w:val="00E602B5"/>
    <w:pPr>
      <w:spacing w:before="120" w:after="120"/>
    </w:pPr>
    <w:rPr>
      <w:rFonts w:ascii="Arial" w:hAnsi="Arial"/>
      <w:b/>
      <w:color w:val="918585"/>
      <w:sz w:val="24"/>
    </w:rPr>
  </w:style>
  <w:style w:type="paragraph" w:customStyle="1" w:styleId="Chapter">
    <w:name w:val="Chapter"/>
    <w:basedOn w:val="Normal"/>
    <w:rsid w:val="00E602B5"/>
    <w:pPr>
      <w:spacing w:before="240"/>
    </w:pPr>
    <w:rPr>
      <w:rFonts w:ascii="Times New Roman" w:hAnsi="Times New Roman"/>
      <w:smallCaps/>
      <w:spacing w:val="80"/>
      <w:sz w:val="28"/>
    </w:rPr>
  </w:style>
  <w:style w:type="paragraph" w:customStyle="1" w:styleId="InChapter">
    <w:name w:val="InChapter"/>
    <w:basedOn w:val="Heading3"/>
    <w:rsid w:val="00E602B5"/>
    <w:pPr>
      <w:spacing w:after="240"/>
      <w:outlineLvl w:val="9"/>
    </w:pPr>
    <w:rPr>
      <w:noProof/>
    </w:rPr>
  </w:style>
  <w:style w:type="paragraph" w:styleId="Index2">
    <w:name w:val="index 2"/>
    <w:basedOn w:val="Normal"/>
    <w:next w:val="Normal"/>
    <w:semiHidden/>
    <w:rsid w:val="00E602B5"/>
    <w:pPr>
      <w:tabs>
        <w:tab w:val="right" w:pos="4176"/>
      </w:tabs>
      <w:ind w:left="568" w:hanging="284"/>
    </w:pPr>
    <w:rPr>
      <w:rFonts w:ascii="Garamond" w:hAnsi="Garamond"/>
    </w:rPr>
  </w:style>
  <w:style w:type="paragraph" w:customStyle="1" w:styleId="Byline">
    <w:name w:val="Byline"/>
    <w:rsid w:val="00E60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2B5"/>
    <w:pPr>
      <w:tabs>
        <w:tab w:val="clear" w:pos="3600"/>
        <w:tab w:val="clear" w:pos="3958"/>
      </w:tabs>
      <w:jc w:val="right"/>
    </w:pPr>
  </w:style>
  <w:style w:type="character" w:styleId="Emphasis">
    <w:name w:val="Emphasis"/>
    <w:basedOn w:val="DefaultParagraphFont"/>
    <w:qFormat/>
    <w:rsid w:val="00E602B5"/>
    <w:rPr>
      <w:i/>
    </w:rPr>
  </w:style>
  <w:style w:type="paragraph" w:styleId="Caption">
    <w:name w:val="caption"/>
    <w:basedOn w:val="BodyText"/>
    <w:next w:val="Normal"/>
    <w:qFormat/>
    <w:rsid w:val="00E602B5"/>
    <w:pPr>
      <w:framePr w:w="2268" w:hSpace="181" w:vSpace="181" w:wrap="around" w:vAnchor="text" w:hAnchor="page" w:x="1135" w:y="285" w:anchorLock="1"/>
    </w:pPr>
    <w:rPr>
      <w:i/>
    </w:rPr>
  </w:style>
  <w:style w:type="paragraph" w:customStyle="1" w:styleId="MiniTOCTitle">
    <w:name w:val="MiniTOCTitle"/>
    <w:basedOn w:val="Heading4"/>
    <w:rsid w:val="00E602B5"/>
    <w:pPr>
      <w:spacing w:before="240"/>
      <w:outlineLvl w:val="9"/>
    </w:pPr>
    <w:rPr>
      <w:noProof/>
      <w:sz w:val="24"/>
    </w:rPr>
  </w:style>
  <w:style w:type="paragraph" w:customStyle="1" w:styleId="MiniTOCItem">
    <w:name w:val="MiniTOCItem"/>
    <w:basedOn w:val="ListBullet"/>
    <w:rsid w:val="00E602B5"/>
    <w:pPr>
      <w:numPr>
        <w:numId w:val="0"/>
      </w:numPr>
      <w:tabs>
        <w:tab w:val="right" w:leader="dot" w:pos="6521"/>
      </w:tabs>
      <w:spacing w:before="0" w:after="0"/>
    </w:pPr>
  </w:style>
  <w:style w:type="paragraph" w:customStyle="1" w:styleId="TOFTitle">
    <w:name w:val="TOFTitle"/>
    <w:basedOn w:val="TOCTitle"/>
    <w:rsid w:val="00E602B5"/>
  </w:style>
  <w:style w:type="paragraph" w:styleId="TableofFigures">
    <w:name w:val="table of figures"/>
    <w:basedOn w:val="Normal"/>
    <w:next w:val="Normal"/>
    <w:semiHidden/>
    <w:rsid w:val="00E602B5"/>
    <w:pPr>
      <w:tabs>
        <w:tab w:val="right" w:leader="dot" w:pos="9072"/>
      </w:tabs>
      <w:ind w:left="970" w:hanging="403"/>
    </w:pPr>
    <w:rPr>
      <w:rFonts w:ascii="Times New Roman" w:hAnsi="Times New Roman"/>
      <w:b/>
    </w:rPr>
  </w:style>
  <w:style w:type="paragraph" w:styleId="ListNumber">
    <w:name w:val="List Number"/>
    <w:basedOn w:val="List"/>
    <w:rsid w:val="00E602B5"/>
    <w:pPr>
      <w:numPr>
        <w:numId w:val="10"/>
      </w:numPr>
    </w:pPr>
  </w:style>
  <w:style w:type="character" w:customStyle="1" w:styleId="WingdingSymbols">
    <w:name w:val="Wingding Symbols"/>
    <w:rsid w:val="00E602B5"/>
    <w:rPr>
      <w:rFonts w:ascii="Wingdings" w:hAnsi="Wingdings"/>
    </w:rPr>
  </w:style>
  <w:style w:type="paragraph" w:customStyle="1" w:styleId="TableHeading">
    <w:name w:val="Table Heading"/>
    <w:basedOn w:val="HeadingBase"/>
    <w:rsid w:val="00E602B5"/>
    <w:pPr>
      <w:keepLines/>
      <w:pBdr>
        <w:bottom w:val="single" w:sz="6" w:space="1" w:color="918585"/>
      </w:pBdr>
      <w:spacing w:before="240"/>
    </w:pPr>
  </w:style>
  <w:style w:type="character" w:customStyle="1" w:styleId="HotSpot">
    <w:name w:val="HotSpot"/>
    <w:rsid w:val="00E602B5"/>
    <w:rPr>
      <w:color w:val="0033CC"/>
      <w:u w:val="none"/>
    </w:rPr>
  </w:style>
  <w:style w:type="paragraph" w:customStyle="1" w:styleId="BodyTextRight">
    <w:name w:val="Body Text Right"/>
    <w:basedOn w:val="BodyText"/>
    <w:rsid w:val="00E602B5"/>
    <w:pPr>
      <w:spacing w:before="0" w:after="0"/>
      <w:jc w:val="right"/>
    </w:pPr>
  </w:style>
  <w:style w:type="paragraph" w:styleId="Index3">
    <w:name w:val="index 3"/>
    <w:basedOn w:val="ListNumber2"/>
    <w:next w:val="Normal"/>
    <w:semiHidden/>
    <w:rsid w:val="00E602B5"/>
    <w:pPr>
      <w:numPr>
        <w:numId w:val="0"/>
      </w:numPr>
      <w:tabs>
        <w:tab w:val="right" w:leader="dot" w:pos="4176"/>
      </w:tabs>
    </w:pPr>
  </w:style>
  <w:style w:type="paragraph" w:styleId="ListNumber2">
    <w:name w:val="List Number 2"/>
    <w:basedOn w:val="List2"/>
    <w:rsid w:val="00E602B5"/>
    <w:pPr>
      <w:numPr>
        <w:numId w:val="9"/>
      </w:numPr>
      <w:tabs>
        <w:tab w:val="clear" w:pos="1060"/>
      </w:tabs>
    </w:pPr>
  </w:style>
  <w:style w:type="paragraph" w:customStyle="1" w:styleId="MarginNote">
    <w:name w:val="Margin Note"/>
    <w:basedOn w:val="BodyText"/>
    <w:rsid w:val="00E60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2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02B5"/>
    <w:rPr>
      <w:sz w:val="32"/>
    </w:rPr>
  </w:style>
  <w:style w:type="paragraph" w:customStyle="1" w:styleId="HeadingProcedure">
    <w:name w:val="Heading Procedure"/>
    <w:basedOn w:val="HeadingBase"/>
    <w:next w:val="Normal"/>
    <w:rsid w:val="00E602B5"/>
    <w:pPr>
      <w:tabs>
        <w:tab w:val="left" w:pos="0"/>
      </w:tabs>
      <w:spacing w:before="120" w:after="60"/>
    </w:pPr>
    <w:rPr>
      <w:i/>
      <w:color w:val="918585"/>
      <w:sz w:val="22"/>
    </w:rPr>
  </w:style>
  <w:style w:type="paragraph" w:customStyle="1" w:styleId="TableBodyText">
    <w:name w:val="Table Body Text"/>
    <w:basedOn w:val="BodyText"/>
    <w:rsid w:val="00E602B5"/>
    <w:pPr>
      <w:spacing w:before="60" w:after="60"/>
    </w:pPr>
  </w:style>
  <w:style w:type="paragraph" w:styleId="ListContinue">
    <w:name w:val="List Continue"/>
    <w:basedOn w:val="List"/>
    <w:rsid w:val="00E602B5"/>
    <w:pPr>
      <w:ind w:firstLine="0"/>
    </w:pPr>
  </w:style>
  <w:style w:type="paragraph" w:customStyle="1" w:styleId="ListNote">
    <w:name w:val="List Note"/>
    <w:basedOn w:val="List"/>
    <w:rsid w:val="00E602B5"/>
    <w:pPr>
      <w:pBdr>
        <w:top w:val="single" w:sz="6" w:space="2" w:color="918585"/>
        <w:bottom w:val="single" w:sz="6" w:space="2" w:color="918585"/>
      </w:pBdr>
      <w:tabs>
        <w:tab w:val="left" w:pos="1021"/>
      </w:tabs>
      <w:ind w:firstLine="0"/>
    </w:pPr>
  </w:style>
  <w:style w:type="paragraph" w:customStyle="1" w:styleId="Warning">
    <w:name w:val="Warning"/>
    <w:basedOn w:val="BodyText"/>
    <w:rsid w:val="00E602B5"/>
    <w:pPr>
      <w:shd w:val="clear" w:color="auto" w:fill="D9D9D9"/>
      <w:tabs>
        <w:tab w:val="left" w:pos="992"/>
      </w:tabs>
      <w:ind w:left="119" w:right="119"/>
    </w:pPr>
    <w:rPr>
      <w:sz w:val="20"/>
    </w:rPr>
  </w:style>
  <w:style w:type="paragraph" w:customStyle="1" w:styleId="MarginIcons">
    <w:name w:val="Margin Icons"/>
    <w:basedOn w:val="BodyText"/>
    <w:rsid w:val="00E60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2B5"/>
    <w:rPr>
      <w:rFonts w:ascii="Courier New" w:hAnsi="Courier New"/>
    </w:rPr>
  </w:style>
  <w:style w:type="paragraph" w:customStyle="1" w:styleId="NoteBullet">
    <w:name w:val="Note Bullet"/>
    <w:basedOn w:val="Note"/>
    <w:rsid w:val="00E602B5"/>
    <w:pPr>
      <w:tabs>
        <w:tab w:val="clear" w:pos="680"/>
      </w:tabs>
      <w:spacing w:before="60" w:after="60"/>
    </w:pPr>
  </w:style>
  <w:style w:type="paragraph" w:customStyle="1" w:styleId="SubHeading2">
    <w:name w:val="SubHeading2"/>
    <w:basedOn w:val="HeadingBase"/>
    <w:rsid w:val="00E602B5"/>
    <w:pPr>
      <w:spacing w:before="240" w:after="60"/>
    </w:pPr>
    <w:rPr>
      <w:sz w:val="20"/>
    </w:rPr>
  </w:style>
  <w:style w:type="paragraph" w:customStyle="1" w:styleId="SubHeading1">
    <w:name w:val="SubHeading1"/>
    <w:basedOn w:val="HeadingBase"/>
    <w:rsid w:val="00E602B5"/>
    <w:pPr>
      <w:spacing w:before="240" w:after="60"/>
    </w:pPr>
    <w:rPr>
      <w:color w:val="918585"/>
      <w:sz w:val="22"/>
    </w:rPr>
  </w:style>
  <w:style w:type="paragraph" w:customStyle="1" w:styleId="SideHeading">
    <w:name w:val="Side Heading"/>
    <w:basedOn w:val="HeadingBase"/>
    <w:rsid w:val="00E60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2B5"/>
    <w:pPr>
      <w:tabs>
        <w:tab w:val="num" w:pos="360"/>
      </w:tabs>
    </w:pPr>
  </w:style>
  <w:style w:type="paragraph" w:styleId="PlainText">
    <w:name w:val="Plain Text"/>
    <w:basedOn w:val="Normal"/>
    <w:link w:val="PlainTextChar"/>
    <w:rsid w:val="00E602B5"/>
    <w:rPr>
      <w:sz w:val="20"/>
    </w:rPr>
  </w:style>
  <w:style w:type="character" w:customStyle="1" w:styleId="PlainTextChar">
    <w:name w:val="Plain Text Char"/>
    <w:basedOn w:val="DefaultParagraphFont"/>
    <w:link w:val="PlainText"/>
    <w:rsid w:val="00E602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02B5"/>
    <w:rPr>
      <w:b/>
      <w:smallCaps/>
    </w:rPr>
  </w:style>
  <w:style w:type="paragraph" w:customStyle="1" w:styleId="TableListNumber">
    <w:name w:val="Table List Number"/>
    <w:basedOn w:val="ListNumber"/>
    <w:rsid w:val="00E602B5"/>
    <w:pPr>
      <w:numPr>
        <w:numId w:val="0"/>
      </w:numPr>
    </w:pPr>
  </w:style>
  <w:style w:type="paragraph" w:styleId="TOC4">
    <w:name w:val="toc 4"/>
    <w:basedOn w:val="TOCBase"/>
    <w:next w:val="Normal"/>
    <w:semiHidden/>
    <w:rsid w:val="00E602B5"/>
    <w:pPr>
      <w:tabs>
        <w:tab w:val="right" w:leader="dot" w:pos="9071"/>
      </w:tabs>
      <w:ind w:left="1701"/>
    </w:pPr>
  </w:style>
  <w:style w:type="paragraph" w:customStyle="1" w:styleId="ListAlpha">
    <w:name w:val="List Alpha"/>
    <w:basedOn w:val="List"/>
    <w:rsid w:val="00E602B5"/>
    <w:pPr>
      <w:numPr>
        <w:numId w:val="8"/>
      </w:numPr>
    </w:pPr>
  </w:style>
  <w:style w:type="paragraph" w:customStyle="1" w:styleId="ListAlpha2">
    <w:name w:val="List Alpha 2"/>
    <w:basedOn w:val="List2"/>
    <w:rsid w:val="00E602B5"/>
    <w:pPr>
      <w:numPr>
        <w:numId w:val="7"/>
      </w:numPr>
    </w:pPr>
  </w:style>
  <w:style w:type="paragraph" w:styleId="List2">
    <w:name w:val="List 2"/>
    <w:basedOn w:val="BodyText"/>
    <w:rsid w:val="00E602B5"/>
    <w:pPr>
      <w:tabs>
        <w:tab w:val="left" w:pos="680"/>
      </w:tabs>
      <w:spacing w:before="60" w:after="60"/>
      <w:ind w:left="680" w:hanging="340"/>
    </w:pPr>
  </w:style>
  <w:style w:type="paragraph" w:styleId="List3">
    <w:name w:val="List 3"/>
    <w:basedOn w:val="BodyText"/>
    <w:rsid w:val="00E602B5"/>
    <w:pPr>
      <w:tabs>
        <w:tab w:val="left" w:pos="1021"/>
      </w:tabs>
      <w:spacing w:before="60" w:after="60"/>
      <w:ind w:left="1020" w:hanging="340"/>
    </w:pPr>
  </w:style>
  <w:style w:type="paragraph" w:styleId="List4">
    <w:name w:val="List 4"/>
    <w:basedOn w:val="BodyText"/>
    <w:rsid w:val="00E602B5"/>
    <w:pPr>
      <w:tabs>
        <w:tab w:val="left" w:pos="1361"/>
      </w:tabs>
      <w:spacing w:before="60" w:after="60"/>
      <w:ind w:left="1361" w:hanging="340"/>
    </w:pPr>
  </w:style>
  <w:style w:type="paragraph" w:styleId="List5">
    <w:name w:val="List 5"/>
    <w:basedOn w:val="BodyText"/>
    <w:rsid w:val="00E602B5"/>
    <w:pPr>
      <w:tabs>
        <w:tab w:val="left" w:pos="1701"/>
      </w:tabs>
      <w:spacing w:before="60" w:after="60"/>
      <w:ind w:left="1701" w:hanging="340"/>
    </w:pPr>
  </w:style>
  <w:style w:type="paragraph" w:styleId="ListBullet3">
    <w:name w:val="List Bullet 3"/>
    <w:basedOn w:val="List3"/>
    <w:rsid w:val="00E602B5"/>
    <w:pPr>
      <w:numPr>
        <w:numId w:val="14"/>
      </w:numPr>
      <w:tabs>
        <w:tab w:val="clear" w:pos="1021"/>
      </w:tabs>
      <w:ind w:left="1037" w:hanging="357"/>
    </w:pPr>
  </w:style>
  <w:style w:type="paragraph" w:styleId="ListBullet4">
    <w:name w:val="List Bullet 4"/>
    <w:basedOn w:val="List4"/>
    <w:rsid w:val="00E602B5"/>
    <w:pPr>
      <w:numPr>
        <w:numId w:val="2"/>
      </w:numPr>
    </w:pPr>
  </w:style>
  <w:style w:type="paragraph" w:styleId="ListBullet5">
    <w:name w:val="List Bullet 5"/>
    <w:basedOn w:val="List5"/>
    <w:rsid w:val="00E602B5"/>
    <w:pPr>
      <w:numPr>
        <w:numId w:val="3"/>
      </w:numPr>
    </w:pPr>
  </w:style>
  <w:style w:type="paragraph" w:styleId="ListContinue2">
    <w:name w:val="List Continue 2"/>
    <w:basedOn w:val="List2"/>
    <w:rsid w:val="00E602B5"/>
    <w:pPr>
      <w:ind w:firstLine="0"/>
    </w:pPr>
  </w:style>
  <w:style w:type="paragraph" w:styleId="ListContinue3">
    <w:name w:val="List Continue 3"/>
    <w:basedOn w:val="List3"/>
    <w:rsid w:val="00E602B5"/>
    <w:pPr>
      <w:ind w:left="1021" w:firstLine="0"/>
    </w:pPr>
  </w:style>
  <w:style w:type="paragraph" w:styleId="ListContinue4">
    <w:name w:val="List Continue 4"/>
    <w:basedOn w:val="List4"/>
    <w:rsid w:val="00E602B5"/>
    <w:pPr>
      <w:ind w:firstLine="0"/>
    </w:pPr>
  </w:style>
  <w:style w:type="paragraph" w:styleId="ListContinue5">
    <w:name w:val="List Continue 5"/>
    <w:basedOn w:val="List5"/>
    <w:rsid w:val="00E602B5"/>
    <w:pPr>
      <w:ind w:firstLine="0"/>
    </w:pPr>
  </w:style>
  <w:style w:type="paragraph" w:styleId="ListNumber3">
    <w:name w:val="List Number 3"/>
    <w:basedOn w:val="List3"/>
    <w:rsid w:val="00E602B5"/>
    <w:pPr>
      <w:numPr>
        <w:numId w:val="4"/>
      </w:numPr>
    </w:pPr>
  </w:style>
  <w:style w:type="paragraph" w:styleId="ListNumber4">
    <w:name w:val="List Number 4"/>
    <w:basedOn w:val="List4"/>
    <w:rsid w:val="00E602B5"/>
    <w:pPr>
      <w:numPr>
        <w:numId w:val="5"/>
      </w:numPr>
    </w:pPr>
  </w:style>
  <w:style w:type="paragraph" w:styleId="ListNumber5">
    <w:name w:val="List Number 5"/>
    <w:basedOn w:val="List5"/>
    <w:rsid w:val="00E602B5"/>
    <w:pPr>
      <w:numPr>
        <w:numId w:val="6"/>
      </w:numPr>
    </w:pPr>
  </w:style>
  <w:style w:type="paragraph" w:styleId="BlockText">
    <w:name w:val="Block Text"/>
    <w:basedOn w:val="Normal"/>
    <w:rsid w:val="00E602B5"/>
    <w:pPr>
      <w:spacing w:after="120"/>
      <w:ind w:left="1440" w:right="1440"/>
    </w:pPr>
  </w:style>
  <w:style w:type="character" w:customStyle="1" w:styleId="Subscript">
    <w:name w:val="Subscript"/>
    <w:basedOn w:val="DefaultParagraphFont"/>
    <w:rsid w:val="00E602B5"/>
    <w:rPr>
      <w:sz w:val="16"/>
      <w:vertAlign w:val="subscript"/>
    </w:rPr>
  </w:style>
  <w:style w:type="character" w:customStyle="1" w:styleId="Superscript">
    <w:name w:val="Superscript"/>
    <w:basedOn w:val="DefaultParagraphFont"/>
    <w:rsid w:val="00E602B5"/>
    <w:rPr>
      <w:sz w:val="16"/>
      <w:vertAlign w:val="superscript"/>
    </w:rPr>
  </w:style>
  <w:style w:type="character" w:customStyle="1" w:styleId="Symbols">
    <w:name w:val="Symbols"/>
    <w:basedOn w:val="DefaultParagraphFont"/>
    <w:rsid w:val="00E602B5"/>
    <w:rPr>
      <w:rFonts w:ascii="Symbol" w:hAnsi="Symbol"/>
    </w:rPr>
  </w:style>
  <w:style w:type="character" w:customStyle="1" w:styleId="MenuOptions">
    <w:name w:val="Menu Options"/>
    <w:basedOn w:val="DefaultParagraphFont"/>
    <w:rsid w:val="00E602B5"/>
    <w:rPr>
      <w:rFonts w:ascii="Arial Narrow" w:hAnsi="Arial Narrow"/>
      <w:smallCaps/>
    </w:rPr>
  </w:style>
  <w:style w:type="character" w:customStyle="1" w:styleId="Buttons">
    <w:name w:val="Buttons"/>
    <w:basedOn w:val="DefaultParagraphFont"/>
    <w:rsid w:val="00E602B5"/>
    <w:rPr>
      <w:b/>
    </w:rPr>
  </w:style>
  <w:style w:type="character" w:customStyle="1" w:styleId="Underlined">
    <w:name w:val="Underlined"/>
    <w:basedOn w:val="DefaultParagraphFont"/>
    <w:rsid w:val="00E602B5"/>
    <w:rPr>
      <w:u w:val="single"/>
    </w:rPr>
  </w:style>
  <w:style w:type="paragraph" w:customStyle="1" w:styleId="TableBodyTextRight">
    <w:name w:val="Table Body Text Right"/>
    <w:basedOn w:val="TableBodyText"/>
    <w:rsid w:val="00E602B5"/>
    <w:pPr>
      <w:widowControl w:val="0"/>
      <w:autoSpaceDE w:val="0"/>
      <w:autoSpaceDN w:val="0"/>
      <w:adjustRightInd w:val="0"/>
      <w:jc w:val="right"/>
    </w:pPr>
    <w:rPr>
      <w:rFonts w:cs="Arial"/>
      <w:szCs w:val="18"/>
    </w:rPr>
  </w:style>
  <w:style w:type="paragraph" w:customStyle="1" w:styleId="CopyrightText">
    <w:name w:val="Copyright Text"/>
    <w:basedOn w:val="BodyText"/>
    <w:rsid w:val="00E602B5"/>
    <w:rPr>
      <w:sz w:val="18"/>
    </w:rPr>
  </w:style>
  <w:style w:type="paragraph" w:customStyle="1" w:styleId="BodySmallRight">
    <w:name w:val="Body Small Right"/>
    <w:basedOn w:val="BodyTextRight"/>
    <w:rsid w:val="00E602B5"/>
    <w:rPr>
      <w:sz w:val="18"/>
      <w:szCs w:val="18"/>
    </w:rPr>
  </w:style>
  <w:style w:type="paragraph" w:customStyle="1" w:styleId="MarginEdition">
    <w:name w:val="Margin Edition"/>
    <w:basedOn w:val="MarginNote"/>
    <w:rsid w:val="00E602B5"/>
    <w:pPr>
      <w:spacing w:before="0" w:after="0"/>
    </w:pPr>
    <w:rPr>
      <w:rFonts w:ascii="Times New Roman" w:hAnsi="Times New Roman"/>
      <w:color w:val="999999"/>
    </w:rPr>
  </w:style>
  <w:style w:type="paragraph" w:customStyle="1" w:styleId="Spacer">
    <w:name w:val="Spacer"/>
    <w:basedOn w:val="Normal"/>
    <w:rsid w:val="00E602B5"/>
    <w:rPr>
      <w:sz w:val="2"/>
      <w:szCs w:val="2"/>
    </w:rPr>
  </w:style>
  <w:style w:type="character" w:customStyle="1" w:styleId="Small">
    <w:name w:val="Small"/>
    <w:basedOn w:val="DefaultParagraphFont"/>
    <w:rsid w:val="00E602B5"/>
    <w:rPr>
      <w:sz w:val="16"/>
    </w:rPr>
  </w:style>
  <w:style w:type="paragraph" w:customStyle="1" w:styleId="WideTable">
    <w:name w:val="Wide Table"/>
    <w:basedOn w:val="Normal"/>
    <w:rsid w:val="00E602B5"/>
    <w:pPr>
      <w:ind w:left="-1418"/>
    </w:pPr>
    <w:rPr>
      <w:sz w:val="2"/>
      <w:szCs w:val="2"/>
    </w:rPr>
  </w:style>
  <w:style w:type="character" w:styleId="PageNumber">
    <w:name w:val="page number"/>
    <w:basedOn w:val="DefaultParagraphFont"/>
    <w:rsid w:val="00E602B5"/>
  </w:style>
  <w:style w:type="paragraph" w:styleId="Quote">
    <w:name w:val="Quote"/>
    <w:basedOn w:val="Heading1"/>
    <w:link w:val="QuoteChar"/>
    <w:qFormat/>
    <w:rsid w:val="00E602B5"/>
    <w:rPr>
      <w:b w:val="0"/>
      <w:sz w:val="72"/>
      <w:szCs w:val="72"/>
      <w:lang w:val="en-NZ"/>
    </w:rPr>
  </w:style>
  <w:style w:type="character" w:customStyle="1" w:styleId="QuoteChar">
    <w:name w:val="Quote Char"/>
    <w:basedOn w:val="DefaultParagraphFont"/>
    <w:link w:val="Quote"/>
    <w:rsid w:val="00E60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2B5"/>
    <w:pPr>
      <w:pageBreakBefore/>
    </w:pPr>
  </w:style>
  <w:style w:type="paragraph" w:customStyle="1" w:styleId="Border">
    <w:name w:val="Border"/>
    <w:basedOn w:val="Normal"/>
    <w:qFormat/>
    <w:rsid w:val="00E60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2B5"/>
    <w:rPr>
      <w:b/>
      <w:bCs/>
      <w:i/>
      <w:iCs/>
      <w:color w:val="auto"/>
    </w:rPr>
  </w:style>
  <w:style w:type="paragraph" w:styleId="IntenseQuote">
    <w:name w:val="Intense Quote"/>
    <w:basedOn w:val="Normal"/>
    <w:next w:val="Normal"/>
    <w:link w:val="IntenseQuoteChar"/>
    <w:uiPriority w:val="30"/>
    <w:qFormat/>
    <w:rsid w:val="00E60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2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02B5"/>
    <w:rPr>
      <w:smallCaps/>
      <w:color w:val="auto"/>
      <w:u w:val="single"/>
    </w:rPr>
  </w:style>
  <w:style w:type="character" w:styleId="IntenseReference">
    <w:name w:val="Intense Reference"/>
    <w:basedOn w:val="DefaultParagraphFont"/>
    <w:uiPriority w:val="32"/>
    <w:qFormat/>
    <w:rsid w:val="00E602B5"/>
    <w:rPr>
      <w:b/>
      <w:bCs/>
      <w:smallCaps/>
      <w:color w:val="auto"/>
      <w:spacing w:val="5"/>
      <w:u w:val="single"/>
    </w:rPr>
  </w:style>
  <w:style w:type="paragraph" w:customStyle="1" w:styleId="2ColumnHeading">
    <w:name w:val="2Column Heading"/>
    <w:basedOn w:val="BodyText"/>
    <w:qFormat/>
    <w:rsid w:val="00E602B5"/>
    <w:pPr>
      <w:spacing w:after="60"/>
      <w:ind w:left="-2268"/>
    </w:pPr>
    <w:rPr>
      <w:b/>
    </w:rPr>
  </w:style>
  <w:style w:type="paragraph" w:customStyle="1" w:styleId="Heading1TOC">
    <w:name w:val="Heading1 TOC"/>
    <w:basedOn w:val="Normal"/>
    <w:qFormat/>
    <w:rsid w:val="00E602B5"/>
    <w:pPr>
      <w:spacing w:before="240" w:after="120"/>
    </w:pPr>
    <w:rPr>
      <w:rFonts w:ascii="Times New Roman" w:hAnsi="Times New Roman"/>
      <w:b/>
      <w:sz w:val="32"/>
    </w:rPr>
  </w:style>
  <w:style w:type="paragraph" w:customStyle="1" w:styleId="Heading2TOC">
    <w:name w:val="Heading2 TOC"/>
    <w:basedOn w:val="Normal"/>
    <w:qFormat/>
    <w:rsid w:val="00E602B5"/>
    <w:pPr>
      <w:spacing w:before="240" w:after="60"/>
    </w:pPr>
    <w:rPr>
      <w:rFonts w:ascii="Times New Roman" w:hAnsi="Times New Roman"/>
      <w:b/>
      <w:sz w:val="28"/>
    </w:rPr>
  </w:style>
  <w:style w:type="character" w:customStyle="1" w:styleId="Underline">
    <w:name w:val="Underline"/>
    <w:basedOn w:val="DefaultParagraphFont"/>
    <w:qFormat/>
    <w:rsid w:val="00E602B5"/>
    <w:rPr>
      <w:u w:val="single"/>
    </w:rPr>
  </w:style>
  <w:style w:type="character" w:customStyle="1" w:styleId="BoldandItalics">
    <w:name w:val="Bold and Italics"/>
    <w:qFormat/>
    <w:rsid w:val="00E602B5"/>
    <w:rPr>
      <w:b/>
      <w:i/>
      <w:u w:val="none"/>
    </w:rPr>
  </w:style>
  <w:style w:type="paragraph" w:styleId="BalloonText">
    <w:name w:val="Balloon Text"/>
    <w:basedOn w:val="Normal"/>
    <w:link w:val="BalloonTextChar"/>
    <w:rsid w:val="00E602B5"/>
    <w:rPr>
      <w:rFonts w:ascii="Tahoma" w:hAnsi="Tahoma" w:cs="Tahoma"/>
      <w:sz w:val="16"/>
      <w:szCs w:val="16"/>
    </w:rPr>
  </w:style>
  <w:style w:type="character" w:customStyle="1" w:styleId="BalloonTextChar">
    <w:name w:val="Balloon Text Char"/>
    <w:basedOn w:val="DefaultParagraphFont"/>
    <w:link w:val="BalloonText"/>
    <w:rsid w:val="00E602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02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02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1473</Words>
  <Characters>9172</Characters>
  <Application>Microsoft Office Word</Application>
  <DocSecurity>0</DocSecurity>
  <Lines>290</Lines>
  <Paragraphs>166</Paragraphs>
  <ScaleCrop>false</ScaleCrop>
  <Company>Author-it Software Corporation Ltd.</Company>
  <LinksUpToDate>false</LinksUpToDate>
  <CharactersWithSpaces>10576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TLI40410 Certificate IV in Transport and Logistics (Rail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2012-05-27T08:10:00Z</dcterms:created>
  <dcterms:modified xsi:type="dcterms:W3CDTF">2012-05-27T08:10:00Z</dcterms:modified>
</cp:coreProperties>
</file>