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60A" w:rsidP="00A3560A">
      <w:pPr>
        <w:pStyle w:val="Title"/>
      </w:pPr>
      <w:r>
        <w:fldChar w:fldCharType="begin"/>
      </w:r>
      <w:r>
        <w:instrText xml:space="preserve"> TITLE   \* MERGEFORMAT </w:instrText>
      </w:r>
      <w:r>
        <w:fldChar w:fldCharType="separate"/>
      </w:r>
      <w:r>
        <w:t>TLI33513 Certificate III in Stevedoring</w:t>
      </w:r>
      <w:r>
        <w:fldChar w:fldCharType="end"/>
      </w:r>
    </w:p>
    <w:p w:rsidR="00A3560A" w:rsidP="00A3560A">
      <w:pPr>
        <w:pStyle w:val="Version"/>
        <w:sectPr w:rsidSect="00367A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7AED" w:rsidP="00367AED">
      <w:pPr>
        <w:pStyle w:val="SuperHeading"/>
      </w:pPr>
      <w:r w:rsidRPr="00367AED">
        <w:t>TLI33513 Certificate III in Stevedoring</w:t>
      </w:r>
    </w:p>
    <w:p w:rsidR="00000000" w:rsidRPr="00367AED" w:rsidP="00367AED">
      <w:pPr>
        <w:pStyle w:val="Heading1"/>
      </w:pPr>
      <w:bookmarkStart w:id="1" w:name="O_642434"/>
      <w:bookmarkEnd w:id="1"/>
      <w:r w:rsidRPr="00367AED">
        <w:t>Modification History</w:t>
      </w:r>
    </w:p>
    <w:p w:rsidR="00000000" w:rsidRPr="00367AED" w:rsidP="00367AED">
      <w:pPr>
        <w:pStyle w:val="BodyText"/>
      </w:pPr>
      <w:r w:rsidRPr="00367AED">
        <w:t>Release 2. Minor edits were made to include relevant information.</w:t>
      </w:r>
    </w:p>
    <w:p w:rsidR="00000000" w:rsidRPr="00367AED" w:rsidP="00367AED">
      <w:pPr>
        <w:pStyle w:val="BodyText"/>
      </w:pPr>
      <w:r w:rsidRPr="00367AED">
        <w:t>Release 1. This is the first release of this qualification in TLI10 Transport and Logistics Training Package Version 4.0.</w:t>
      </w:r>
    </w:p>
    <w:p w:rsidR="00000000" w:rsidRPr="00367AED" w:rsidP="00367AED">
      <w:pPr>
        <w:pStyle w:val="BodyText"/>
      </w:pPr>
    </w:p>
    <w:p w:rsidR="00000000" w:rsidRPr="00367AED" w:rsidP="00367AED">
      <w:pPr>
        <w:pStyle w:val="BodyText"/>
      </w:pPr>
      <w:r w:rsidRPr="00367AED">
        <w:t>This qualification replaces but is not equival</w:t>
      </w:r>
      <w:r w:rsidRPr="00367AED">
        <w:t>ent to TLI31510 Certificate III in Stevedoring because:</w:t>
      </w:r>
    </w:p>
    <w:p w:rsidR="00000000" w:rsidRPr="00367AED" w:rsidP="00367AED">
      <w:pPr>
        <w:pStyle w:val="ListBullet"/>
      </w:pPr>
      <w:r w:rsidRPr="00367AED">
        <w:t>total number of units required to achieve the qualification has been increased by 3 units from 9 units to 13 units</w:t>
      </w:r>
    </w:p>
    <w:p w:rsidR="00000000" w:rsidRPr="00367AED" w:rsidP="00367AED">
      <w:pPr>
        <w:pStyle w:val="ListBullet"/>
      </w:pPr>
      <w:r w:rsidRPr="00367AED">
        <w:t>4 core units are now required</w:t>
      </w:r>
    </w:p>
    <w:p w:rsidR="00000000" w:rsidRPr="00367AED" w:rsidP="00367AED">
      <w:pPr>
        <w:pStyle w:val="ListBullet"/>
      </w:pPr>
      <w:r w:rsidRPr="00367AED">
        <w:t>3 new units have been developed and added to Group E a</w:t>
      </w:r>
      <w:r w:rsidRPr="00367AED">
        <w:t>nd Group F specialist elective units and the general elective units</w:t>
      </w:r>
    </w:p>
    <w:p w:rsidR="00000000" w:rsidRPr="00367AED" w:rsidP="00367AED">
      <w:pPr>
        <w:pStyle w:val="ListBullet"/>
      </w:pPr>
      <w:r w:rsidRPr="00367AED">
        <w:t>4 units have been added to the specialist elective groups.</w:t>
      </w:r>
    </w:p>
    <w:p w:rsidR="00000000" w:rsidRPr="00367AED" w:rsidP="00367AED">
      <w:pPr>
        <w:pStyle w:val="AllowPageBreak"/>
      </w:pPr>
    </w:p>
    <w:p w:rsidR="00000000" w:rsidRPr="00367AED" w:rsidP="00367AED">
      <w:pPr>
        <w:pStyle w:val="Heading1"/>
      </w:pPr>
      <w:bookmarkStart w:id="2" w:name="O_642433"/>
      <w:bookmarkEnd w:id="2"/>
      <w:r w:rsidRPr="00367AED">
        <w:t>Description</w:t>
      </w:r>
    </w:p>
    <w:p w:rsidR="00000000" w:rsidRPr="00367AED" w:rsidP="00367AED">
      <w:pPr>
        <w:pStyle w:val="BodyText"/>
      </w:pPr>
      <w:r w:rsidRPr="00367AED">
        <w:rPr>
          <w:rStyle w:val="BoldandItalics"/>
        </w:rPr>
        <w:t>Please note RTO to insert unit group selected from the group choice below on the testamur</w:t>
      </w:r>
    </w:p>
    <w:p w:rsidR="00000000" w:rsidRPr="00367AED" w:rsidP="00367AED">
      <w:pPr>
        <w:pStyle w:val="BodyText"/>
      </w:pPr>
    </w:p>
    <w:p w:rsidR="00000000" w:rsidRPr="00367AED" w:rsidP="00367AED">
      <w:pPr>
        <w:pStyle w:val="BodyText"/>
      </w:pPr>
      <w:r w:rsidRPr="00367AED">
        <w:rPr>
          <w:rStyle w:val="SpecialBold"/>
        </w:rPr>
        <w:t>Rationale</w:t>
      </w:r>
      <w:r w:rsidRPr="00367AED">
        <w:rPr>
          <w:rStyle w:val="SpecialBold"/>
        </w:rPr>
        <w:t xml:space="preserve">: </w:t>
      </w:r>
    </w:p>
    <w:p w:rsidR="00000000" w:rsidRPr="00367AED" w:rsidP="00367AED">
      <w:pPr>
        <w:pStyle w:val="BodyText"/>
      </w:pPr>
      <w:r w:rsidRPr="00367AED">
        <w:t>Not Applicable.</w:t>
      </w:r>
    </w:p>
    <w:p w:rsidR="00000000" w:rsidRPr="00367AED" w:rsidP="00367AED">
      <w:pPr>
        <w:pStyle w:val="BodyText"/>
      </w:pPr>
    </w:p>
    <w:p w:rsidR="00000000" w:rsidRPr="00367AED" w:rsidP="00367AED">
      <w:pPr>
        <w:pStyle w:val="BodyText"/>
      </w:pPr>
      <w:r w:rsidRPr="00367AED">
        <w:rPr>
          <w:rStyle w:val="SpecialBold"/>
        </w:rPr>
        <w:t>Job roles:</w:t>
      </w:r>
    </w:p>
    <w:p w:rsidR="00000000" w:rsidRPr="00367AED" w:rsidP="00367AED">
      <w:pPr>
        <w:pStyle w:val="BodyText"/>
      </w:pPr>
      <w:r w:rsidRPr="00367AED">
        <w:t>The TLI33513 Certificate III in Stevedoring is aligned to the following defined roles:</w:t>
      </w:r>
    </w:p>
    <w:p w:rsidR="00000000" w:rsidRPr="00367AED" w:rsidP="00367AED">
      <w:pPr>
        <w:pStyle w:val="ListBullet"/>
      </w:pPr>
      <w:r w:rsidRPr="00367AED">
        <w:t>Clerical</w:t>
      </w:r>
    </w:p>
    <w:p w:rsidR="00000000" w:rsidRPr="00367AED" w:rsidP="00367AED">
      <w:pPr>
        <w:pStyle w:val="ListBullet"/>
      </w:pPr>
      <w:r w:rsidRPr="00367AED">
        <w:t xml:space="preserve">Crane Operations </w:t>
      </w:r>
    </w:p>
    <w:p w:rsidR="00000000" w:rsidRPr="00367AED" w:rsidP="00367AED">
      <w:pPr>
        <w:pStyle w:val="ListBullet"/>
      </w:pPr>
      <w:r w:rsidRPr="00367AED">
        <w:t>Equipment Controller</w:t>
      </w:r>
    </w:p>
    <w:p w:rsidR="00000000" w:rsidRPr="00367AED" w:rsidP="00367AED">
      <w:pPr>
        <w:pStyle w:val="ListBullet"/>
      </w:pPr>
      <w:r w:rsidRPr="00367AED">
        <w:t>Equipment Operations</w:t>
      </w:r>
    </w:p>
    <w:p w:rsidR="00000000" w:rsidRPr="00367AED" w:rsidP="00367AED">
      <w:pPr>
        <w:pStyle w:val="ListBullet"/>
      </w:pPr>
      <w:r w:rsidRPr="00367AED">
        <w:t>Reefer</w:t>
      </w:r>
    </w:p>
    <w:p w:rsidR="00A3560A" w:rsidP="00367AED">
      <w:pPr>
        <w:pStyle w:val="ListBullet"/>
      </w:pPr>
      <w:r w:rsidRPr="00367AED">
        <w:t>Team Leader.</w:t>
      </w:r>
    </w:p>
    <w:p w:rsidR="00A3560A" w:rsidP="00367AED">
      <w:pPr>
        <w:pStyle w:val="ListBullet"/>
      </w:pPr>
    </w:p>
    <w:p w:rsidR="00000000" w:rsidRPr="00367AED" w:rsidP="00367AED">
      <w:pPr>
        <w:pStyle w:val="Heading1"/>
      </w:pPr>
      <w:bookmarkStart w:id="3" w:name="O_642432"/>
      <w:bookmarkEnd w:id="3"/>
      <w:r w:rsidRPr="00367AED">
        <w:t>Pathways Information</w:t>
      </w:r>
    </w:p>
    <w:p w:rsidR="00000000" w:rsidRPr="00367AED" w:rsidP="00367AED">
      <w:pPr>
        <w:pStyle w:val="BodyText"/>
      </w:pPr>
      <w:r w:rsidRPr="00367AED">
        <w:t>Not applicable.</w:t>
      </w:r>
    </w:p>
    <w:p w:rsidR="00000000" w:rsidRPr="00367AED" w:rsidP="00367AED">
      <w:pPr>
        <w:pStyle w:val="AllowPageBreak"/>
      </w:pPr>
    </w:p>
    <w:p w:rsidR="00000000" w:rsidRPr="00367AED" w:rsidP="00367AED">
      <w:pPr>
        <w:pStyle w:val="Heading1"/>
      </w:pPr>
      <w:bookmarkStart w:id="4" w:name="O_642431"/>
      <w:bookmarkEnd w:id="4"/>
      <w:r w:rsidRPr="00367AED">
        <w:t>Licensing/Regulatory Information</w:t>
      </w:r>
    </w:p>
    <w:p w:rsidR="00000000" w:rsidRPr="00367AED" w:rsidP="00367AED">
      <w:pPr>
        <w:pStyle w:val="BodyText"/>
      </w:pPr>
      <w:r w:rsidRPr="00367AED">
        <w:t>Not applicable.</w:t>
      </w:r>
    </w:p>
    <w:p w:rsidR="00000000" w:rsidRPr="00367AED" w:rsidP="00367AED">
      <w:pPr>
        <w:pStyle w:val="AllowPageBreak"/>
      </w:pPr>
    </w:p>
    <w:p w:rsidR="00000000" w:rsidRPr="00367AED" w:rsidP="00367AED">
      <w:pPr>
        <w:pStyle w:val="Heading1"/>
      </w:pPr>
      <w:bookmarkStart w:id="5" w:name="O_642430"/>
      <w:bookmarkEnd w:id="5"/>
      <w:r w:rsidRPr="00367AED">
        <w:t>Entry Requirements</w:t>
      </w:r>
    </w:p>
    <w:p w:rsidR="00000000" w:rsidRPr="00367AED" w:rsidP="00367AED">
      <w:pPr>
        <w:pStyle w:val="BodyText"/>
      </w:pPr>
      <w:r w:rsidRPr="00367AED">
        <w:t>Entrants to the TLI33513 Certificate III in Stevedoring must have achieved the 8 core units in the TLI21413 Certificate II in Stevedoring.</w:t>
      </w:r>
    </w:p>
    <w:p w:rsidR="00000000" w:rsidRPr="00367AED" w:rsidP="00367AED">
      <w:pPr>
        <w:pStyle w:val="AllowPageBreak"/>
      </w:pPr>
    </w:p>
    <w:p w:rsidR="00000000" w:rsidRPr="00367AED" w:rsidP="00367AED">
      <w:pPr>
        <w:pStyle w:val="Heading1"/>
      </w:pPr>
      <w:bookmarkStart w:id="6" w:name="O_642429"/>
      <w:bookmarkEnd w:id="6"/>
      <w:r w:rsidRPr="00367AED">
        <w:t>Employability Skills Summary</w:t>
      </w:r>
    </w:p>
    <w:p w:rsidR="00000000" w:rsidRPr="00367AED" w:rsidP="00367AED">
      <w:pPr>
        <w:pStyle w:val="BodyText"/>
      </w:pPr>
      <w:r w:rsidRPr="00367AED">
        <w:rPr>
          <w:rStyle w:val="SpecialBold"/>
        </w:rPr>
        <w:t>Employability Skills Summary for TLI33513 Certificate III in Stevedoring</w:t>
      </w:r>
    </w:p>
    <w:p w:rsidR="00000000" w:rsidRPr="00367AED" w:rsidP="00367AED">
      <w:pPr>
        <w:pStyle w:val="BodyText"/>
      </w:pPr>
      <w:r w:rsidRPr="00367AED">
        <w:t>The following table contains a summary of the employability skills as identified by the Transport and Logistics Industry for this qualif</w:t>
      </w:r>
      <w:r w:rsidRPr="00367AED">
        <w:t xml:space="preserve">ication. This table should be interpreted in conjunction with the detailed requirements of each unit of competency packaged in this qualification. The outcomes described here are broad industry requirements that may vary depending on packaging options. </w:t>
      </w:r>
    </w:p>
    <w:p w:rsidR="00000000" w:rsidRPr="00367AED" w:rsidP="00367AED">
      <w:pPr>
        <w:pStyle w:val="BodyText"/>
      </w:pPr>
    </w:p>
    <w:tbl>
      <w:tblPr>
        <w:tblW w:w="0" w:type="auto"/>
        <w:tblLayout w:type="fixed"/>
        <w:tblCellMar>
          <w:left w:w="62" w:type="dxa"/>
          <w:right w:w="62" w:type="dxa"/>
        </w:tblCellMar>
        <w:tblLook w:val="0000"/>
      </w:tblPr>
      <w:tblGrid>
        <w:gridCol w:w="1946"/>
        <w:gridCol w:w="6480"/>
      </w:tblGrid>
      <w:tr w:rsidTr="00367AED">
        <w:tblPrEx>
          <w:tblW w:w="0" w:type="auto"/>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RPr="00367AED" w:rsidP="00367AED">
            <w:pPr>
              <w:pStyle w:val="BodyText"/>
            </w:pPr>
            <w:r w:rsidRPr="00367AED">
              <w:rPr>
                <w:rStyle w:val="SpecialBold"/>
              </w:rPr>
              <w:t>E</w:t>
            </w:r>
            <w:r w:rsidRPr="00367AED">
              <w:rPr>
                <w:rStyle w:val="SpecialBold"/>
              </w:rPr>
              <w:t xml:space="preserve">mployability Skill </w:t>
            </w:r>
          </w:p>
        </w:tc>
        <w:tc>
          <w:tcPr>
            <w:tcW w:w="6480" w:type="dxa"/>
            <w:tcBorders>
              <w:top w:val="nil"/>
              <w:left w:val="nil"/>
              <w:bottom w:val="nil"/>
              <w:right w:val="nil"/>
            </w:tcBorders>
            <w:tcMar>
              <w:top w:w="0" w:type="dxa"/>
              <w:left w:w="62" w:type="dxa"/>
              <w:bottom w:w="0" w:type="dxa"/>
              <w:right w:w="62" w:type="dxa"/>
            </w:tcMar>
          </w:tcPr>
          <w:p w:rsidR="00000000" w:rsidP="00367AED">
            <w:pPr>
              <w:pStyle w:val="BodyText"/>
              <w:rPr>
                <w:lang w:val="en-NZ"/>
              </w:rPr>
            </w:pPr>
            <w:r w:rsidRPr="00367AED">
              <w:rPr>
                <w:rStyle w:val="SpecialBold"/>
              </w:rPr>
              <w:t>Industry/enterprise requirements for this qualification include:</w:t>
            </w:r>
          </w:p>
        </w:tc>
      </w:tr>
      <w:tr w:rsidTr="00367AED">
        <w:tblPrEx>
          <w:tblW w:w="0" w:type="auto"/>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A3560A" w:rsidP="00367AED">
            <w:pPr>
              <w:pStyle w:val="BodyText"/>
            </w:pPr>
            <w:r w:rsidRPr="00367AED">
              <w:rPr>
                <w:rStyle w:val="SpecialBold"/>
              </w:rPr>
              <w:t>Communication</w:t>
            </w:r>
          </w:p>
          <w:p w:rsidR="00A3560A" w:rsidP="00367AED">
            <w:pPr>
              <w:pStyle w:val="BodyText"/>
            </w:pPr>
          </w:p>
          <w:p w:rsidR="00000000" w:rsidP="00367AED">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367AED" w:rsidP="00367AED">
            <w:pPr>
              <w:pStyle w:val="ListBullet"/>
            </w:pPr>
            <w:r w:rsidRPr="00367AED">
              <w:t>Use communication systems and procedures used within the Stevedoring Industry</w:t>
            </w:r>
          </w:p>
          <w:p w:rsidR="00000000" w:rsidRPr="00367AED" w:rsidP="00367AED">
            <w:pPr>
              <w:pStyle w:val="ListBullet"/>
            </w:pPr>
            <w:r w:rsidRPr="00367AED">
              <w:t>Communicate effectively with customers and regulators</w:t>
            </w:r>
          </w:p>
          <w:p w:rsidR="00000000" w:rsidRPr="00367AED" w:rsidP="00367AED">
            <w:pPr>
              <w:pStyle w:val="ListBullet"/>
            </w:pPr>
            <w:r w:rsidRPr="00367AED">
              <w:t>Read, interpret and understand regulations, instructions, manuals, notices and signs applicable to own role within the Stevedoring Industry</w:t>
            </w:r>
          </w:p>
          <w:p w:rsidR="00000000" w:rsidRPr="00367AED" w:rsidP="00367AED">
            <w:pPr>
              <w:pStyle w:val="ListBullet"/>
            </w:pPr>
            <w:r w:rsidRPr="00367AED">
              <w:t>Speak clearly and directly on matters related to operating within the Stevedoring Industry</w:t>
            </w:r>
          </w:p>
          <w:p w:rsidR="00000000" w:rsidRPr="00367AED" w:rsidP="00367AED">
            <w:pPr>
              <w:pStyle w:val="ListBullet"/>
            </w:pPr>
            <w:r w:rsidRPr="00367AED">
              <w:t>Complete documents as par</w:t>
            </w:r>
            <w:r w:rsidRPr="00367AED">
              <w:t xml:space="preserve">t of duties, including relevant forms </w:t>
            </w:r>
          </w:p>
          <w:p w:rsidR="00000000" w:rsidRPr="00367AED" w:rsidP="00367AED">
            <w:pPr>
              <w:pStyle w:val="ListBullet"/>
            </w:pPr>
            <w:r w:rsidRPr="00367AED">
              <w:t>Recognise and interpret non-verbal signs, signals and behaviour</w:t>
            </w:r>
          </w:p>
          <w:p w:rsidR="00000000" w:rsidP="00367AED">
            <w:pPr>
              <w:pStyle w:val="ListBullet"/>
              <w:rPr>
                <w:lang w:val="en-NZ"/>
              </w:rPr>
            </w:pPr>
            <w:r w:rsidRPr="00367AED">
              <w:t>Use relevant communications equipment.</w:t>
            </w:r>
          </w:p>
        </w:tc>
      </w:tr>
      <w:tr w:rsidTr="00367AED">
        <w:tblPrEx>
          <w:tblW w:w="0" w:type="auto"/>
          <w:tblLayout w:type="fixed"/>
          <w:tblCellMar>
            <w:left w:w="62" w:type="dxa"/>
            <w:right w:w="62" w:type="dxa"/>
          </w:tblCellMar>
          <w:tblLook w:val="0000"/>
        </w:tblPrEx>
        <w:trPr>
          <w:trHeight w:val="2007"/>
        </w:trPr>
        <w:tc>
          <w:tcPr>
            <w:tcW w:w="1946" w:type="dxa"/>
            <w:tcBorders>
              <w:top w:val="nil"/>
              <w:left w:val="nil"/>
              <w:bottom w:val="nil"/>
              <w:right w:val="nil"/>
            </w:tcBorders>
            <w:tcMar>
              <w:top w:w="0" w:type="dxa"/>
              <w:left w:w="62" w:type="dxa"/>
              <w:bottom w:w="0" w:type="dxa"/>
              <w:right w:w="62" w:type="dxa"/>
            </w:tcMar>
          </w:tcPr>
          <w:p w:rsidR="00A3560A" w:rsidP="00367AED">
            <w:pPr>
              <w:pStyle w:val="BodyText"/>
            </w:pPr>
            <w:r w:rsidRPr="00367AED">
              <w:rPr>
                <w:rStyle w:val="SpecialBold"/>
              </w:rPr>
              <w:t>Teamwork</w:t>
            </w:r>
          </w:p>
          <w:p w:rsidR="00A3560A" w:rsidP="00367AED">
            <w:pPr>
              <w:pStyle w:val="BodyText"/>
            </w:pPr>
          </w:p>
          <w:p w:rsidR="00000000" w:rsidP="00367AED">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367AED" w:rsidP="00367AED">
            <w:pPr>
              <w:pStyle w:val="ListBullet"/>
            </w:pPr>
            <w:r w:rsidRPr="00367AED">
              <w:t xml:space="preserve">Assist in resolving interpersonal conflicts that may arise during operations within </w:t>
            </w:r>
            <w:r w:rsidRPr="00367AED">
              <w:t xml:space="preserve">the Stevedoring Industry </w:t>
            </w:r>
          </w:p>
          <w:p w:rsidR="00000000" w:rsidRPr="00367AED" w:rsidP="00367AED">
            <w:pPr>
              <w:pStyle w:val="ListBullet"/>
            </w:pPr>
            <w:r w:rsidRPr="00367AED">
              <w:t>Avoid and prevent the harassment of others in the workplace</w:t>
            </w:r>
          </w:p>
          <w:p w:rsidR="00000000" w:rsidRPr="00367AED" w:rsidP="00367AED">
            <w:pPr>
              <w:pStyle w:val="ListBullet"/>
            </w:pPr>
            <w:r w:rsidRPr="00367AED">
              <w:t>Collaborate with others within job role within the Stevedoring Industry</w:t>
            </w:r>
          </w:p>
          <w:p w:rsidR="00000000" w:rsidP="00367AED">
            <w:pPr>
              <w:pStyle w:val="ListBullet"/>
              <w:rPr>
                <w:lang w:val="en-NZ"/>
              </w:rPr>
            </w:pPr>
            <w:r w:rsidRPr="00367AED">
              <w:t>Work with persons of different ages, gender, race, religion, political persuasion.</w:t>
            </w:r>
          </w:p>
        </w:tc>
      </w:tr>
      <w:tr w:rsidTr="00367AED">
        <w:tblPrEx>
          <w:tblW w:w="0" w:type="auto"/>
          <w:tblLayout w:type="fixed"/>
          <w:tblCellMar>
            <w:left w:w="62" w:type="dxa"/>
            <w:right w:w="62" w:type="dxa"/>
          </w:tblCellMar>
          <w:tblLook w:val="0000"/>
        </w:tblPrEx>
        <w:trPr>
          <w:trHeight w:val="480"/>
        </w:trPr>
        <w:tc>
          <w:tcPr>
            <w:tcW w:w="1946" w:type="dxa"/>
            <w:tcBorders>
              <w:top w:val="nil"/>
              <w:left w:val="nil"/>
              <w:bottom w:val="nil"/>
              <w:right w:val="nil"/>
            </w:tcBorders>
            <w:tcMar>
              <w:top w:w="0" w:type="dxa"/>
              <w:left w:w="62" w:type="dxa"/>
              <w:bottom w:w="0" w:type="dxa"/>
              <w:right w:w="62" w:type="dxa"/>
            </w:tcMar>
          </w:tcPr>
          <w:p w:rsidR="00A3560A" w:rsidP="00367AED">
            <w:pPr>
              <w:pStyle w:val="BodyText"/>
            </w:pPr>
            <w:r w:rsidRPr="00367AED">
              <w:rPr>
                <w:rStyle w:val="SpecialBold"/>
              </w:rPr>
              <w:t>Problem solving</w:t>
            </w:r>
          </w:p>
          <w:p w:rsidR="00A3560A" w:rsidP="00367AED">
            <w:pPr>
              <w:pStyle w:val="BodyText"/>
            </w:pPr>
          </w:p>
          <w:p w:rsidR="00000000" w:rsidP="00367AED">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367AED" w:rsidP="00367AED">
            <w:pPr>
              <w:pStyle w:val="ListBullet"/>
            </w:pPr>
            <w:r w:rsidRPr="00367AED">
              <w:t>Identify and solve or report problems arising during job role within the Stevedoring Industry</w:t>
            </w:r>
          </w:p>
          <w:p w:rsidR="00000000" w:rsidRPr="00367AED" w:rsidP="00367AED">
            <w:pPr>
              <w:pStyle w:val="ListBullet"/>
            </w:pPr>
            <w:r w:rsidRPr="00367AED">
              <w:t>Recognise problems that may occur in job role of Stevedoring Industry and take appropriate action to report or resolve problems within limits</w:t>
            </w:r>
            <w:r w:rsidRPr="00367AED">
              <w:t xml:space="preserve"> of responsibility</w:t>
            </w:r>
          </w:p>
          <w:p w:rsidR="00000000" w:rsidP="00367AED">
            <w:pPr>
              <w:pStyle w:val="ListBullet"/>
              <w:rPr>
                <w:lang w:val="en-NZ"/>
              </w:rPr>
            </w:pPr>
            <w:r w:rsidRPr="00367AED">
              <w:t>Recognise hazards and risks in a range of situations within the Stevedoring Industry.</w:t>
            </w:r>
          </w:p>
        </w:tc>
      </w:tr>
      <w:tr w:rsidTr="00367AED">
        <w:tblPrEx>
          <w:tblW w:w="0" w:type="auto"/>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RPr="00367AED" w:rsidP="00367AED">
            <w:pPr>
              <w:pStyle w:val="BodyText"/>
            </w:pPr>
            <w:r w:rsidRPr="00367AED">
              <w:rPr>
                <w:rStyle w:val="SpecialBold"/>
              </w:rPr>
              <w:t>Initiative and enterprise</w:t>
            </w:r>
          </w:p>
          <w:p w:rsidR="00000000" w:rsidP="00367AED">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367AED">
            <w:pPr>
              <w:pStyle w:val="ListBullet"/>
              <w:rPr>
                <w:lang w:val="en-NZ"/>
              </w:rPr>
            </w:pPr>
            <w:r w:rsidRPr="00367AED">
              <w:t>Respond appropriately to any changes in equipment, standard operating procedures and the working environment.</w:t>
            </w:r>
          </w:p>
        </w:tc>
      </w:tr>
      <w:tr w:rsidTr="00367AED">
        <w:tblPrEx>
          <w:tblW w:w="0" w:type="auto"/>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A3560A" w:rsidP="00367AED">
            <w:pPr>
              <w:pStyle w:val="BodyText"/>
            </w:pPr>
            <w:r w:rsidRPr="00367AED">
              <w:rPr>
                <w:rStyle w:val="SpecialBold"/>
              </w:rPr>
              <w:t>Planning and organising</w:t>
            </w:r>
          </w:p>
          <w:p w:rsidR="00A3560A" w:rsidP="00367AED">
            <w:pPr>
              <w:pStyle w:val="BodyText"/>
            </w:pPr>
          </w:p>
          <w:p w:rsidR="00000000" w:rsidP="00367AED">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367AED" w:rsidP="00367AED">
            <w:pPr>
              <w:pStyle w:val="ListBullet"/>
            </w:pPr>
            <w:r w:rsidRPr="00367AED">
              <w:t xml:space="preserve">Apply and undertake operational and emergency plans, systems and procedures </w:t>
            </w:r>
          </w:p>
          <w:p w:rsidR="00000000" w:rsidRPr="00367AED" w:rsidP="00367AED">
            <w:pPr>
              <w:pStyle w:val="ListBullet"/>
            </w:pPr>
            <w:r w:rsidRPr="00367AED">
              <w:t xml:space="preserve">Comply with applicable road safety regulations and codes of practice </w:t>
            </w:r>
          </w:p>
          <w:p w:rsidR="00000000" w:rsidRPr="00367AED" w:rsidP="00367AED">
            <w:pPr>
              <w:pStyle w:val="ListBullet"/>
            </w:pPr>
            <w:r w:rsidRPr="00367AED">
              <w:t>Apply workplace security and safety management systems and safeworking requirements</w:t>
            </w:r>
          </w:p>
          <w:p w:rsidR="00000000" w:rsidRPr="00367AED" w:rsidP="00367AED">
            <w:pPr>
              <w:pStyle w:val="ListBullet"/>
            </w:pPr>
            <w:r w:rsidRPr="00367AED">
              <w:t>Collect and interpret information needed during driving operations within the Stevedoring Industry within limits of responsibility</w:t>
            </w:r>
          </w:p>
          <w:p w:rsidR="00000000" w:rsidP="00367AED">
            <w:pPr>
              <w:pStyle w:val="ListBullet"/>
              <w:rPr>
                <w:lang w:val="en-NZ"/>
              </w:rPr>
            </w:pPr>
            <w:r w:rsidRPr="00367AED">
              <w:t>Manage time in job role within the Steved</w:t>
            </w:r>
            <w:r w:rsidRPr="00367AED">
              <w:t>oring Industry.</w:t>
            </w:r>
          </w:p>
        </w:tc>
      </w:tr>
      <w:tr w:rsidTr="00367AED">
        <w:tblPrEx>
          <w:tblW w:w="0" w:type="auto"/>
          <w:tblLayout w:type="fixed"/>
          <w:tblCellMar>
            <w:left w:w="62" w:type="dxa"/>
            <w:right w:w="62" w:type="dxa"/>
          </w:tblCellMar>
          <w:tblLook w:val="0000"/>
        </w:tblPrEx>
        <w:trPr>
          <w:trHeight w:val="1203"/>
        </w:trPr>
        <w:tc>
          <w:tcPr>
            <w:tcW w:w="1946" w:type="dxa"/>
            <w:tcBorders>
              <w:top w:val="nil"/>
              <w:left w:val="nil"/>
              <w:bottom w:val="nil"/>
              <w:right w:val="nil"/>
            </w:tcBorders>
            <w:tcMar>
              <w:top w:w="0" w:type="dxa"/>
              <w:left w:w="62" w:type="dxa"/>
              <w:bottom w:w="0" w:type="dxa"/>
              <w:right w:w="62" w:type="dxa"/>
            </w:tcMar>
          </w:tcPr>
          <w:p w:rsidR="00000000" w:rsidRPr="00367AED" w:rsidP="00367AED">
            <w:pPr>
              <w:pStyle w:val="BodyText"/>
            </w:pPr>
            <w:r w:rsidRPr="00367AED">
              <w:rPr>
                <w:rStyle w:val="SpecialBold"/>
              </w:rPr>
              <w:t>Self management</w:t>
            </w:r>
          </w:p>
          <w:p w:rsidR="00000000" w:rsidRPr="00367AED" w:rsidP="00367AED">
            <w:pPr>
              <w:pStyle w:val="BodyText"/>
            </w:pPr>
          </w:p>
          <w:p w:rsidR="00000000" w:rsidP="00367AED">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367AED" w:rsidP="00367AED">
            <w:pPr>
              <w:pStyle w:val="ListBullet"/>
            </w:pPr>
            <w:r w:rsidRPr="00367AED">
              <w:t>Apply applicable regulations and instructions</w:t>
            </w:r>
          </w:p>
          <w:p w:rsidR="00000000" w:rsidRPr="00367AED" w:rsidP="00367AED">
            <w:pPr>
              <w:pStyle w:val="ListBullet"/>
            </w:pPr>
            <w:r w:rsidRPr="00367AED">
              <w:t>Follow work plans and schedules</w:t>
            </w:r>
          </w:p>
          <w:p w:rsidR="00000000" w:rsidP="00367AED">
            <w:pPr>
              <w:pStyle w:val="ListBullet"/>
              <w:rPr>
                <w:lang w:val="en-NZ"/>
              </w:rPr>
            </w:pPr>
            <w:r w:rsidRPr="00367AED">
              <w:t>Check own work performance.</w:t>
            </w:r>
          </w:p>
        </w:tc>
      </w:tr>
      <w:tr w:rsidTr="00367AED">
        <w:tblPrEx>
          <w:tblW w:w="0" w:type="auto"/>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RPr="00367AED" w:rsidP="00367AED">
            <w:pPr>
              <w:pStyle w:val="BodyText"/>
            </w:pPr>
            <w:r w:rsidRPr="00367AED">
              <w:rPr>
                <w:rStyle w:val="SpecialBold"/>
              </w:rPr>
              <w:t>Learning</w:t>
            </w:r>
          </w:p>
          <w:p w:rsidR="00000000" w:rsidP="00367AED">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367AED">
            <w:pPr>
              <w:pStyle w:val="ListBullet"/>
              <w:rPr>
                <w:lang w:val="en-NZ"/>
              </w:rPr>
            </w:pPr>
            <w:r w:rsidRPr="00367AED">
              <w:t xml:space="preserve">Participate in updating own knowledge and skills required for working within the </w:t>
            </w:r>
            <w:r w:rsidRPr="00367AED">
              <w:t>Stevedoring Industry in response to any changes in the processes and equipment used in the Stevedoring Industry.</w:t>
            </w:r>
          </w:p>
        </w:tc>
      </w:tr>
      <w:tr w:rsidTr="00367AED">
        <w:tblPrEx>
          <w:tblW w:w="0" w:type="auto"/>
          <w:tblLayout w:type="fixed"/>
          <w:tblCellMar>
            <w:left w:w="62" w:type="dxa"/>
            <w:right w:w="62" w:type="dxa"/>
          </w:tblCellMar>
          <w:tblLook w:val="0000"/>
        </w:tblPrEx>
        <w:trPr>
          <w:trHeight w:val="1285"/>
        </w:trPr>
        <w:tc>
          <w:tcPr>
            <w:tcW w:w="1946" w:type="dxa"/>
            <w:tcBorders>
              <w:top w:val="nil"/>
              <w:left w:val="nil"/>
              <w:bottom w:val="nil"/>
              <w:right w:val="nil"/>
            </w:tcBorders>
            <w:tcMar>
              <w:top w:w="0" w:type="dxa"/>
              <w:left w:w="62" w:type="dxa"/>
              <w:bottom w:w="0" w:type="dxa"/>
              <w:right w:w="62" w:type="dxa"/>
            </w:tcMar>
          </w:tcPr>
          <w:p w:rsidR="00000000" w:rsidP="00367AED">
            <w:pPr>
              <w:pStyle w:val="BodyText"/>
              <w:rPr>
                <w:lang w:val="en-NZ"/>
              </w:rPr>
            </w:pPr>
            <w:r w:rsidRPr="00367AED">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367AED" w:rsidP="00367AED">
            <w:pPr>
              <w:pStyle w:val="ListBullet"/>
            </w:pPr>
            <w:r w:rsidRPr="00367AED">
              <w:t xml:space="preserve">Operate ancillary equipment and tools required during operations within the Stevedoring Industry </w:t>
            </w:r>
          </w:p>
          <w:p w:rsidR="00000000" w:rsidRPr="00367AED" w:rsidP="00367AED">
            <w:pPr>
              <w:pStyle w:val="ListBullet"/>
            </w:pPr>
            <w:r w:rsidRPr="00367AED">
              <w:t xml:space="preserve">Apply operational and servicing </w:t>
            </w:r>
            <w:r w:rsidRPr="00367AED">
              <w:t>instructions for equipment used during operations within the Stevedoring Industry</w:t>
            </w:r>
          </w:p>
          <w:p w:rsidR="00000000" w:rsidRPr="00367AED" w:rsidP="00367AED">
            <w:pPr>
              <w:pStyle w:val="ListBullet"/>
            </w:pPr>
            <w:r w:rsidRPr="00367AED">
              <w:t>Apply applicable safeworking requirements and work health and safety (WHS)/occupational health and safety (OHS) procedures within the Stevedoring Industry.</w:t>
            </w:r>
          </w:p>
        </w:tc>
      </w:tr>
    </w:tbl>
    <w:p w:rsidR="00000000" w:rsidRPr="00367AED" w:rsidP="00367AED">
      <w:pPr>
        <w:pStyle w:val="BodyText"/>
      </w:pPr>
    </w:p>
    <w:p w:rsidR="00000000" w:rsidRPr="00367AED" w:rsidP="00367AED">
      <w:pPr>
        <w:pStyle w:val="AllowPageBreak"/>
      </w:pPr>
    </w:p>
    <w:p w:rsidR="00000000" w:rsidRPr="00367AED" w:rsidP="00367AED">
      <w:pPr>
        <w:pStyle w:val="Heading1"/>
      </w:pPr>
      <w:bookmarkStart w:id="7" w:name="O_642428"/>
      <w:bookmarkEnd w:id="7"/>
      <w:r w:rsidRPr="00367AED">
        <w:t>Packaging Rules</w:t>
      </w:r>
    </w:p>
    <w:p w:rsidR="00000000" w:rsidRPr="00367AED" w:rsidP="00367AED">
      <w:pPr>
        <w:pStyle w:val="BodyText"/>
      </w:pPr>
      <w:r w:rsidRPr="00367AED">
        <w:rPr>
          <w:rStyle w:val="SpecialBold"/>
        </w:rPr>
        <w:t>Requirements for achievement of the qualification</w:t>
      </w:r>
    </w:p>
    <w:p w:rsidR="00000000" w:rsidRPr="00367AED" w:rsidP="00367AED">
      <w:pPr>
        <w:pStyle w:val="BodyText"/>
      </w:pPr>
      <w:r w:rsidRPr="00367AED">
        <w:t xml:space="preserve">A successful assessment outcome for a total of </w:t>
      </w:r>
      <w:r w:rsidRPr="00367AED">
        <w:rPr>
          <w:rStyle w:val="SpecialBold"/>
        </w:rPr>
        <w:t xml:space="preserve">13 units </w:t>
      </w:r>
      <w:r w:rsidRPr="00367AED">
        <w:t>of competency comprising:</w:t>
      </w:r>
    </w:p>
    <w:p w:rsidR="00000000" w:rsidRPr="00367AED" w:rsidP="00367AED">
      <w:pPr>
        <w:pStyle w:val="ListBullet"/>
      </w:pPr>
      <w:r w:rsidRPr="00367AED">
        <w:rPr>
          <w:rStyle w:val="SpecialBold"/>
        </w:rPr>
        <w:t>4 core units</w:t>
      </w:r>
      <w:r w:rsidRPr="00367AED">
        <w:t xml:space="preserve"> listed below</w:t>
      </w:r>
    </w:p>
    <w:p w:rsidR="00000000" w:rsidRPr="00367AED" w:rsidP="00367AED">
      <w:pPr>
        <w:pStyle w:val="BodyText"/>
      </w:pPr>
      <w:r w:rsidRPr="00367AED">
        <w:t>plus</w:t>
      </w:r>
    </w:p>
    <w:p w:rsidR="00000000" w:rsidRPr="00367AED" w:rsidP="00367AED">
      <w:pPr>
        <w:pStyle w:val="ListBullet"/>
      </w:pPr>
      <w:r w:rsidRPr="00367AED">
        <w:rPr>
          <w:rStyle w:val="SpecialBold"/>
        </w:rPr>
        <w:t>4 or 5 specialist elective units</w:t>
      </w:r>
      <w:r w:rsidRPr="00367AED">
        <w:t xml:space="preserve"> from Group A, </w:t>
      </w:r>
      <w:r w:rsidRPr="00367AED">
        <w:t>B, C, D, E or F listed below</w:t>
      </w:r>
    </w:p>
    <w:p w:rsidR="00000000" w:rsidRPr="00367AED" w:rsidP="00367AED">
      <w:pPr>
        <w:pStyle w:val="BodyText"/>
      </w:pPr>
      <w:r w:rsidRPr="00367AED">
        <w:t>plus</w:t>
      </w:r>
    </w:p>
    <w:p w:rsidR="00000000" w:rsidRPr="00367AED" w:rsidP="00367AED">
      <w:pPr>
        <w:pStyle w:val="ListBullet"/>
      </w:pPr>
      <w:r w:rsidRPr="00367AED">
        <w:rPr>
          <w:rStyle w:val="SpecialBold"/>
        </w:rPr>
        <w:t>4 or 5 general elective units</w:t>
      </w:r>
      <w:r w:rsidRPr="00367AED">
        <w:t xml:space="preserve">, which may be selected from the general elective units listed below or may include </w:t>
      </w:r>
      <w:r w:rsidRPr="00367AED">
        <w:rPr>
          <w:rStyle w:val="SpecialBold"/>
        </w:rPr>
        <w:t>up to 2 units</w:t>
      </w:r>
      <w:r w:rsidRPr="00367AED">
        <w:t>, which may be selected from the TLI10 Transport and Logistics Training Package or other releva</w:t>
      </w:r>
      <w:r w:rsidRPr="00367AED">
        <w:t>nt nationally endorsed Training Package or accredited course, however, the selected units must contribute to the vocational outcomes of the qualification. Selection of general elective units must not include units from the selected specialist elective grou</w:t>
      </w:r>
      <w:r w:rsidRPr="00367AED">
        <w:t>p.</w:t>
      </w:r>
    </w:p>
    <w:p w:rsidR="00000000" w:rsidRPr="00367AED" w:rsidP="00367AED">
      <w:pPr>
        <w:pStyle w:val="BodyText"/>
      </w:pPr>
    </w:p>
    <w:p w:rsidR="00000000" w:rsidRPr="00367AED" w:rsidP="00367AED">
      <w:pPr>
        <w:pStyle w:val="BodyText"/>
      </w:pPr>
      <w:r w:rsidRPr="00367AED">
        <w:t>Where imported units are selected, care must be taken to ensure that all pre-requisites specified in the unit are complied with.</w:t>
      </w:r>
    </w:p>
    <w:p w:rsidR="00000000" w:rsidRPr="00367AED" w:rsidP="00367AED">
      <w:pPr>
        <w:pStyle w:val="BodyText"/>
      </w:pPr>
    </w:p>
    <w:p w:rsidR="00000000" w:rsidRPr="00367AED" w:rsidP="00367AED">
      <w:pPr>
        <w:pStyle w:val="BodyText"/>
      </w:pPr>
      <w:r w:rsidRPr="00367AED">
        <w:rPr>
          <w:rStyle w:val="SpecialBold"/>
        </w:rPr>
        <w:t>Core Units</w:t>
      </w:r>
    </w:p>
    <w:p w:rsidR="00000000" w:rsidRPr="00367AED" w:rsidP="00367AED">
      <w:pPr>
        <w:pStyle w:val="BodyText"/>
      </w:pPr>
    </w:p>
    <w:tbl>
      <w:tblPr>
        <w:tblW w:w="9359" w:type="dxa"/>
        <w:tblLayout w:type="fixed"/>
        <w:tblCellMar>
          <w:left w:w="62" w:type="dxa"/>
          <w:right w:w="62" w:type="dxa"/>
        </w:tblCellMar>
        <w:tblLook w:val="0000"/>
      </w:tblPr>
      <w:tblGrid>
        <w:gridCol w:w="478"/>
        <w:gridCol w:w="2316"/>
        <w:gridCol w:w="1856"/>
        <w:gridCol w:w="4709"/>
      </w:tblGrid>
      <w:tr w:rsidTr="00367AED">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rPr>
                <w:rStyle w:val="SpecialBold"/>
              </w:rPr>
              <w:t>Unit</w:t>
            </w:r>
          </w:p>
        </w:tc>
      </w:tr>
      <w:tr w:rsidTr="00367AED">
        <w:tblPrEx>
          <w:tblW w:w="9359" w:type="dxa"/>
          <w:tblLayout w:type="fixed"/>
          <w:tblCellMar>
            <w:left w:w="62" w:type="dxa"/>
            <w:right w:w="62" w:type="dxa"/>
          </w:tblCellMar>
          <w:tblLook w:val="0000"/>
        </w:tblPrEx>
        <w:tc>
          <w:tcPr>
            <w:tcW w:w="478" w:type="dxa"/>
            <w:vMerge w:val="restart"/>
            <w:tcBorders>
              <w:top w:val="nil"/>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E</w:t>
            </w:r>
          </w:p>
        </w:tc>
        <w:tc>
          <w:tcPr>
            <w:tcW w:w="2316" w:type="dxa"/>
            <w:vMerge w:val="restart"/>
            <w:tcBorders>
              <w:top w:val="nil"/>
              <w:left w:val="nil"/>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Communication and Calculation</w:t>
            </w: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 xml:space="preserve">TLIE2008A </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 xml:space="preserve">Process workplace documentation </w:t>
            </w:r>
          </w:p>
        </w:tc>
      </w:tr>
      <w:tr w:rsidTr="00367AED">
        <w:tblPrEx>
          <w:tblW w:w="9359" w:type="dxa"/>
          <w:tblLayout w:type="fixed"/>
          <w:tblCellMar>
            <w:left w:w="62" w:type="dxa"/>
            <w:right w:w="62" w:type="dxa"/>
          </w:tblCellMar>
          <w:tblLook w:val="0000"/>
        </w:tblPrEx>
        <w:tc>
          <w:tcPr>
            <w:tcW w:w="478"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TLIE3021A</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Work and communicate effectively with others</w:t>
            </w:r>
          </w:p>
        </w:tc>
      </w:tr>
      <w:tr w:rsidTr="00367AED">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Safety Management</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BSBWHS303A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Participate in WHS hazard identification, risk assessment and risk control</w:t>
            </w:r>
          </w:p>
        </w:tc>
      </w:tr>
      <w:tr w:rsidTr="00367AED">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t>TLIF2092A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RPr="00367AED" w:rsidP="00367AED">
            <w:pPr>
              <w:pStyle w:val="BodyText"/>
            </w:pPr>
            <w:r w:rsidRPr="00367AED">
              <w:t>Demonstrate awareness of chain of responsibility regulations</w:t>
            </w:r>
          </w:p>
        </w:tc>
      </w:tr>
    </w:tbl>
    <w:p w:rsidR="00000000" w:rsidRPr="00367AED" w:rsidP="00367AED">
      <w:pPr>
        <w:pStyle w:val="BodyText"/>
      </w:pPr>
    </w:p>
    <w:p w:rsidR="00000000" w:rsidRPr="00367AED" w:rsidP="00367AED">
      <w:pPr>
        <w:pStyle w:val="BodyText"/>
      </w:pPr>
    </w:p>
    <w:p w:rsidR="00000000" w:rsidRPr="00367AED" w:rsidP="00367AED">
      <w:pPr>
        <w:pStyle w:val="BodyText"/>
      </w:pPr>
      <w:r w:rsidRPr="00367AED">
        <w:rPr>
          <w:rStyle w:val="SpecialBold"/>
        </w:rPr>
        <w:t>Select one specialist elective group (job role) from the following options:</w:t>
      </w:r>
    </w:p>
    <w:p w:rsidR="00000000" w:rsidRPr="00367AED" w:rsidP="00367AED">
      <w:pPr>
        <w:pStyle w:val="BodyText"/>
      </w:pPr>
      <w:r w:rsidRPr="00367AED">
        <w:t>Group A: Team Leader</w:t>
      </w:r>
    </w:p>
    <w:p w:rsidR="00000000" w:rsidRPr="00367AED" w:rsidP="00367AED">
      <w:pPr>
        <w:pStyle w:val="BodyText"/>
      </w:pPr>
      <w:r w:rsidRPr="00367AED">
        <w:t>Group B: Clerical</w:t>
      </w:r>
    </w:p>
    <w:p w:rsidR="00000000" w:rsidRPr="00367AED" w:rsidP="00367AED">
      <w:pPr>
        <w:pStyle w:val="BodyText"/>
      </w:pPr>
      <w:r w:rsidRPr="00367AED">
        <w:t>Group C: Equipment Operations</w:t>
      </w:r>
    </w:p>
    <w:p w:rsidR="00000000" w:rsidRPr="00367AED" w:rsidP="00367AED">
      <w:pPr>
        <w:pStyle w:val="BodyText"/>
      </w:pPr>
      <w:r w:rsidRPr="00367AED">
        <w:t>Group D: Reefer</w:t>
      </w:r>
    </w:p>
    <w:p w:rsidR="00000000" w:rsidRPr="00367AED" w:rsidP="00367AED">
      <w:pPr>
        <w:pStyle w:val="BodyText"/>
      </w:pPr>
      <w:r w:rsidRPr="00367AED">
        <w:t>Group E: Equipment Controller</w:t>
      </w:r>
    </w:p>
    <w:p w:rsidR="00000000" w:rsidRPr="00367AED" w:rsidP="00367AED">
      <w:pPr>
        <w:pStyle w:val="BodyText"/>
      </w:pPr>
      <w:r w:rsidRPr="00367AED">
        <w:t>Group F: Crane Operations</w:t>
      </w:r>
    </w:p>
    <w:p w:rsidR="00000000" w:rsidRPr="00367AED" w:rsidP="00367AED">
      <w:pPr>
        <w:pStyle w:val="BodyText"/>
      </w:pPr>
    </w:p>
    <w:tbl>
      <w:tblPr>
        <w:tblW w:w="0" w:type="auto"/>
        <w:tblLayout w:type="fixed"/>
        <w:tblCellMar>
          <w:left w:w="62" w:type="dxa"/>
          <w:right w:w="62" w:type="dxa"/>
        </w:tblCellMar>
        <w:tblLook w:val="0000"/>
      </w:tblPr>
      <w:tblGrid>
        <w:gridCol w:w="429"/>
        <w:gridCol w:w="2140"/>
        <w:gridCol w:w="1811"/>
        <w:gridCol w:w="4620"/>
      </w:tblGrid>
      <w:tr w:rsidTr="00367AED">
        <w:tblPrEx>
          <w:tblW w:w="0" w:type="auto"/>
          <w:tblLayout w:type="fixed"/>
          <w:tblCellMar>
            <w:left w:w="62" w:type="dxa"/>
            <w:right w:w="62" w:type="dxa"/>
          </w:tblCellMar>
          <w:tblLook w:val="0000"/>
        </w:tblPrEx>
        <w:trPr>
          <w:trHeight w:val="472"/>
        </w:trPr>
        <w:tc>
          <w:tcPr>
            <w:tcW w:w="2569" w:type="dxa"/>
            <w:gridSpan w:val="2"/>
            <w:tcBorders>
              <w:top w:val="nil"/>
              <w:left w:val="nil"/>
              <w:bottom w:val="single" w:sz="4" w:space="0" w:color="auto"/>
              <w:right w:val="nil"/>
            </w:tcBorders>
            <w:tcMar>
              <w:top w:w="0" w:type="dxa"/>
              <w:left w:w="62" w:type="dxa"/>
              <w:bottom w:w="0" w:type="dxa"/>
              <w:right w:w="62" w:type="dxa"/>
            </w:tcMar>
          </w:tcPr>
          <w:p w:rsidR="00000000" w:rsidRPr="00367AED" w:rsidP="00367AED">
            <w:pPr>
              <w:pStyle w:val="BodyText"/>
            </w:pPr>
            <w:r w:rsidRPr="00367AED">
              <w:rPr>
                <w:rStyle w:val="SpecialBold"/>
              </w:rPr>
              <w:t>Group A</w:t>
            </w:r>
            <w:r w:rsidRPr="00367AED">
              <w:rPr>
                <w:rStyle w:val="SpecialBold"/>
              </w:rPr>
              <w:tab/>
            </w:r>
          </w:p>
        </w:tc>
        <w:tc>
          <w:tcPr>
            <w:tcW w:w="6431" w:type="dxa"/>
            <w:gridSpan w:val="2"/>
            <w:tcBorders>
              <w:top w:val="nil"/>
              <w:left w:val="nil"/>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rPr>
                <w:rStyle w:val="SpecialBold"/>
              </w:rPr>
              <w:t>Team Leader</w:t>
            </w:r>
          </w:p>
        </w:tc>
      </w:tr>
      <w:tr w:rsidTr="00367AED">
        <w:tblPrEx>
          <w:tblW w:w="0" w:type="auto"/>
          <w:tblLayout w:type="fixed"/>
          <w:tblCellMar>
            <w:left w:w="62" w:type="dxa"/>
            <w:right w:w="62" w:type="dxa"/>
          </w:tblCellMar>
          <w:tblLook w:val="0000"/>
        </w:tblPrEx>
        <w:tc>
          <w:tcPr>
            <w:tcW w:w="2569" w:type="dxa"/>
            <w:gridSpan w:val="2"/>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Field</w:t>
            </w:r>
          </w:p>
        </w:tc>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Unit</w:t>
            </w:r>
          </w:p>
        </w:tc>
        <w:tc>
          <w:tcPr>
            <w:tcW w:w="462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p>
        </w:tc>
      </w:tr>
      <w:tr w:rsidTr="00367AED">
        <w:tblPrEx>
          <w:tblW w:w="0" w:type="auto"/>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w:t>
            </w:r>
          </w:p>
        </w:tc>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Safety Management</w:t>
            </w:r>
          </w:p>
        </w:tc>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TLIF3003A</w:t>
            </w:r>
          </w:p>
        </w:tc>
        <w:tc>
          <w:tcPr>
            <w:tcW w:w="462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Implement and monitor occupational health and safety procedures</w:t>
            </w:r>
          </w:p>
        </w:tc>
      </w:tr>
      <w:tr w:rsidTr="00367AED">
        <w:tblPrEx>
          <w:tblW w:w="0" w:type="auto"/>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G</w:t>
            </w:r>
          </w:p>
        </w:tc>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Teamwork</w:t>
            </w:r>
          </w:p>
        </w:tc>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TLIG3002A</w:t>
            </w:r>
          </w:p>
        </w:tc>
        <w:tc>
          <w:tcPr>
            <w:tcW w:w="462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Lead a work team or group</w:t>
            </w:r>
          </w:p>
        </w:tc>
      </w:tr>
      <w:tr w:rsidTr="00367AED">
        <w:tblPrEx>
          <w:tblW w:w="0" w:type="auto"/>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L</w:t>
            </w:r>
          </w:p>
        </w:tc>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Resource Management</w:t>
            </w:r>
          </w:p>
        </w:tc>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TLIL4005A</w:t>
            </w:r>
          </w:p>
        </w:tc>
        <w:tc>
          <w:tcPr>
            <w:tcW w:w="462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Apply conflict/grievance resolution strategies</w:t>
            </w:r>
          </w:p>
        </w:tc>
      </w:tr>
      <w:tr w:rsidTr="00367AED">
        <w:tblPrEx>
          <w:tblW w:w="0" w:type="auto"/>
          <w:tblLayout w:type="fixed"/>
          <w:tblCellMar>
            <w:left w:w="62" w:type="dxa"/>
            <w:right w:w="62" w:type="dxa"/>
          </w:tblCellMar>
          <w:tblLook w:val="0000"/>
        </w:tblPrEx>
        <w:tc>
          <w:tcPr>
            <w:tcW w:w="429" w:type="dxa"/>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O</w:t>
            </w:r>
          </w:p>
        </w:tc>
        <w:tc>
          <w:tcPr>
            <w:tcW w:w="214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Security</w:t>
            </w:r>
          </w:p>
        </w:tc>
        <w:tc>
          <w:tcPr>
            <w:tcW w:w="181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t>TLIO3016A</w:t>
            </w:r>
          </w:p>
        </w:tc>
        <w:tc>
          <w:tcPr>
            <w:tcW w:w="4620" w:type="dxa"/>
            <w:tcBorders>
              <w:top w:val="single" w:sz="4" w:space="0" w:color="auto"/>
              <w:left w:val="single" w:sz="4" w:space="0" w:color="auto"/>
              <w:bottom w:val="nil"/>
              <w:right w:val="nil"/>
            </w:tcBorders>
            <w:tcMar>
              <w:top w:w="0" w:type="dxa"/>
              <w:left w:w="62" w:type="dxa"/>
              <w:bottom w:w="0" w:type="dxa"/>
              <w:right w:w="62" w:type="dxa"/>
            </w:tcMar>
          </w:tcPr>
          <w:p w:rsidR="00000000" w:rsidRPr="00367AED" w:rsidP="00367AED">
            <w:pPr>
              <w:pStyle w:val="BodyText"/>
            </w:pPr>
            <w:r w:rsidRPr="00367AED">
              <w:t>Apply and monitor workplace security procedures</w:t>
            </w:r>
          </w:p>
        </w:tc>
      </w:tr>
    </w:tbl>
    <w:p w:rsidR="00000000" w:rsidRPr="00367AED" w:rsidP="00367AED">
      <w:pPr>
        <w:pStyle w:val="BodyText"/>
      </w:pPr>
    </w:p>
    <w:tbl>
      <w:tblPr>
        <w:tblW w:w="0" w:type="auto"/>
        <w:tblLayout w:type="fixed"/>
        <w:tblCellMar>
          <w:left w:w="62" w:type="dxa"/>
          <w:right w:w="62" w:type="dxa"/>
        </w:tblCellMar>
        <w:tblLook w:val="0000"/>
      </w:tblPr>
      <w:tblGrid>
        <w:gridCol w:w="426"/>
        <w:gridCol w:w="2122"/>
        <w:gridCol w:w="1800"/>
        <w:gridCol w:w="4590"/>
      </w:tblGrid>
      <w:tr w:rsidTr="00367AED">
        <w:tblPrEx>
          <w:tblW w:w="0" w:type="auto"/>
          <w:tblLayout w:type="fixed"/>
          <w:tblCellMar>
            <w:left w:w="62" w:type="dxa"/>
            <w:right w:w="62" w:type="dxa"/>
          </w:tblCellMar>
          <w:tblLook w:val="0000"/>
        </w:tblPrEx>
        <w:trPr>
          <w:trHeight w:val="472"/>
        </w:trPr>
        <w:tc>
          <w:tcPr>
            <w:tcW w:w="2548" w:type="dxa"/>
            <w:gridSpan w:val="2"/>
            <w:tcBorders>
              <w:top w:val="nil"/>
              <w:left w:val="nil"/>
              <w:bottom w:val="single" w:sz="4" w:space="0" w:color="auto"/>
              <w:right w:val="nil"/>
            </w:tcBorders>
            <w:tcMar>
              <w:top w:w="0" w:type="dxa"/>
              <w:left w:w="62" w:type="dxa"/>
              <w:bottom w:w="0" w:type="dxa"/>
              <w:right w:w="62" w:type="dxa"/>
            </w:tcMar>
          </w:tcPr>
          <w:p w:rsidR="00000000" w:rsidRPr="00367AED" w:rsidP="00367AED">
            <w:pPr>
              <w:pStyle w:val="BodyText"/>
            </w:pPr>
            <w:r w:rsidRPr="00367AED">
              <w:rPr>
                <w:rStyle w:val="SpecialBold"/>
              </w:rPr>
              <w:t>Group B</w:t>
            </w:r>
            <w:r w:rsidRPr="00367AED">
              <w:rPr>
                <w:rStyle w:val="SpecialBold"/>
              </w:rPr>
              <w:tab/>
            </w:r>
          </w:p>
        </w:tc>
        <w:tc>
          <w:tcPr>
            <w:tcW w:w="6390" w:type="dxa"/>
            <w:gridSpan w:val="2"/>
            <w:tcBorders>
              <w:top w:val="nil"/>
              <w:left w:val="nil"/>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rPr>
                <w:rStyle w:val="SpecialBold"/>
              </w:rPr>
              <w:t>Clerical</w:t>
            </w:r>
          </w:p>
        </w:tc>
      </w:tr>
      <w:tr w:rsidTr="00367AED">
        <w:tblPrEx>
          <w:tblW w:w="0" w:type="auto"/>
          <w:tblLayout w:type="fixed"/>
          <w:tblCellMar>
            <w:left w:w="62" w:type="dxa"/>
            <w:right w:w="62" w:type="dxa"/>
          </w:tblCellMar>
          <w:tblLook w:val="0000"/>
        </w:tblPrEx>
        <w:tc>
          <w:tcPr>
            <w:tcW w:w="2548" w:type="dxa"/>
            <w:gridSpan w:val="2"/>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Field</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Unit</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p>
        </w:tc>
      </w:tr>
      <w:tr w:rsidTr="00367AED">
        <w:tblPrEx>
          <w:tblW w:w="0" w:type="auto"/>
          <w:tblLayout w:type="fixed"/>
          <w:tblCellMar>
            <w:left w:w="62" w:type="dxa"/>
            <w:right w:w="62" w:type="dxa"/>
          </w:tblCellMar>
          <w:tblLook w:val="0000"/>
        </w:tblPrEx>
        <w:tc>
          <w:tcPr>
            <w:tcW w:w="426"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A</w:t>
            </w:r>
          </w:p>
        </w:tc>
        <w:tc>
          <w:tcPr>
            <w:tcW w:w="212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Handling Cargo/Stock</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TLIA2009A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Complete and check import/export documentation</w:t>
            </w:r>
          </w:p>
        </w:tc>
      </w:tr>
      <w:tr w:rsidTr="00367AED">
        <w:tblPrEx>
          <w:tblW w:w="0" w:type="auto"/>
          <w:tblLayout w:type="fixed"/>
          <w:tblCellMar>
            <w:left w:w="62" w:type="dxa"/>
            <w:right w:w="62" w:type="dxa"/>
          </w:tblCellMar>
          <w:tblLook w:val="0000"/>
        </w:tblPrEx>
        <w:tc>
          <w:tcPr>
            <w:tcW w:w="426"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TLIA3004A</w:t>
            </w:r>
            <w:r w:rsidRPr="00367AED">
              <w:tab/>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Process receipt and delivery of containers and cargo</w:t>
            </w: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K</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Technology</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TLIK2010A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Use infotechnology devices in the workplace</w:t>
            </w: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O</w:t>
            </w:r>
          </w:p>
        </w:tc>
        <w:tc>
          <w:tcPr>
            <w:tcW w:w="212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Security</w:t>
            </w:r>
          </w:p>
        </w:tc>
        <w:tc>
          <w:tcPr>
            <w:tcW w:w="180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t>TLIO2021A</w:t>
            </w:r>
          </w:p>
        </w:tc>
        <w:tc>
          <w:tcPr>
            <w:tcW w:w="4590" w:type="dxa"/>
            <w:tcBorders>
              <w:top w:val="single" w:sz="4" w:space="0" w:color="auto"/>
              <w:left w:val="single" w:sz="4" w:space="0" w:color="auto"/>
              <w:bottom w:val="nil"/>
              <w:right w:val="nil"/>
            </w:tcBorders>
            <w:tcMar>
              <w:top w:w="0" w:type="dxa"/>
              <w:left w:w="62" w:type="dxa"/>
              <w:bottom w:w="0" w:type="dxa"/>
              <w:right w:w="62" w:type="dxa"/>
            </w:tcMar>
          </w:tcPr>
          <w:p w:rsidR="00000000" w:rsidRPr="00367AED" w:rsidP="00367AED">
            <w:pPr>
              <w:pStyle w:val="BodyText"/>
            </w:pPr>
            <w:r w:rsidRPr="00367AED">
              <w:t>Follow security procedures when working with goods and cargo</w:t>
            </w:r>
          </w:p>
        </w:tc>
      </w:tr>
    </w:tbl>
    <w:p w:rsidR="00000000" w:rsidRPr="00367AED" w:rsidP="00367AED">
      <w:pPr>
        <w:pStyle w:val="BodyText"/>
      </w:pPr>
    </w:p>
    <w:tbl>
      <w:tblPr>
        <w:tblW w:w="0" w:type="auto"/>
        <w:tblLayout w:type="fixed"/>
        <w:tblCellMar>
          <w:left w:w="62" w:type="dxa"/>
          <w:right w:w="62" w:type="dxa"/>
        </w:tblCellMar>
        <w:tblLook w:val="0000"/>
      </w:tblPr>
      <w:tblGrid>
        <w:gridCol w:w="426"/>
        <w:gridCol w:w="2122"/>
        <w:gridCol w:w="1800"/>
        <w:gridCol w:w="4590"/>
      </w:tblGrid>
      <w:tr w:rsidTr="00367AED">
        <w:tblPrEx>
          <w:tblW w:w="0" w:type="auto"/>
          <w:tblLayout w:type="fixed"/>
          <w:tblCellMar>
            <w:left w:w="62" w:type="dxa"/>
            <w:right w:w="62" w:type="dxa"/>
          </w:tblCellMar>
          <w:tblLook w:val="0000"/>
        </w:tblPrEx>
        <w:trPr>
          <w:trHeight w:val="472"/>
        </w:trPr>
        <w:tc>
          <w:tcPr>
            <w:tcW w:w="2548" w:type="dxa"/>
            <w:gridSpan w:val="2"/>
            <w:tcBorders>
              <w:top w:val="nil"/>
              <w:left w:val="nil"/>
              <w:bottom w:val="single" w:sz="4" w:space="0" w:color="auto"/>
              <w:right w:val="nil"/>
            </w:tcBorders>
            <w:tcMar>
              <w:top w:w="0" w:type="dxa"/>
              <w:left w:w="62" w:type="dxa"/>
              <w:bottom w:w="0" w:type="dxa"/>
              <w:right w:w="62" w:type="dxa"/>
            </w:tcMar>
          </w:tcPr>
          <w:p w:rsidR="00000000" w:rsidRPr="00367AED" w:rsidP="00367AED">
            <w:pPr>
              <w:pStyle w:val="BodyText"/>
            </w:pPr>
            <w:r w:rsidRPr="00367AED">
              <w:rPr>
                <w:rStyle w:val="SpecialBold"/>
              </w:rPr>
              <w:t>Group C</w:t>
            </w:r>
            <w:r w:rsidRPr="00367AED">
              <w:rPr>
                <w:rStyle w:val="SpecialBold"/>
              </w:rPr>
              <w:tab/>
            </w:r>
          </w:p>
        </w:tc>
        <w:tc>
          <w:tcPr>
            <w:tcW w:w="6390" w:type="dxa"/>
            <w:gridSpan w:val="2"/>
            <w:tcBorders>
              <w:top w:val="nil"/>
              <w:left w:val="nil"/>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rPr>
                <w:rStyle w:val="SpecialBold"/>
              </w:rPr>
              <w:t>Equipment Operations</w:t>
            </w:r>
          </w:p>
        </w:tc>
      </w:tr>
      <w:tr w:rsidTr="00367AED">
        <w:tblPrEx>
          <w:tblW w:w="0" w:type="auto"/>
          <w:tblLayout w:type="fixed"/>
          <w:tblCellMar>
            <w:left w:w="62" w:type="dxa"/>
            <w:right w:w="62" w:type="dxa"/>
          </w:tblCellMar>
          <w:tblLook w:val="0000"/>
        </w:tblPrEx>
        <w:tc>
          <w:tcPr>
            <w:tcW w:w="2548" w:type="dxa"/>
            <w:gridSpan w:val="2"/>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Field</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Unit</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B</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Equipment Checking and Maintenance</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TLIB2001A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Check and assess operational capabilities of equipment</w:t>
            </w: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E</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Communication and Calculation</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TLIE3002A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Estimate/calculate mass, area and quantify dimensions</w:t>
            </w: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O</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Security</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TLIO2021A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Follow security procedures when working with goods and cargo</w:t>
            </w:r>
          </w:p>
        </w:tc>
      </w:tr>
      <w:tr w:rsidTr="00367AED">
        <w:tblPrEx>
          <w:tblW w:w="0" w:type="auto"/>
          <w:tblLayout w:type="fixed"/>
          <w:tblCellMar>
            <w:left w:w="62" w:type="dxa"/>
            <w:right w:w="62" w:type="dxa"/>
          </w:tblCellMar>
          <w:tblLook w:val="0000"/>
        </w:tblPrEx>
        <w:tc>
          <w:tcPr>
            <w:tcW w:w="8938" w:type="dxa"/>
            <w:gridSpan w:val="4"/>
            <w:tcBorders>
              <w:top w:val="single" w:sz="4" w:space="0" w:color="auto"/>
              <w:left w:val="nil"/>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rPr>
                <w:rStyle w:val="SpecialBold"/>
              </w:rPr>
              <w:t>Must choose at least one of the following units</w:t>
            </w:r>
          </w:p>
        </w:tc>
      </w:tr>
      <w:tr w:rsidTr="00367AED">
        <w:tblPrEx>
          <w:tblW w:w="0" w:type="auto"/>
          <w:tblLayout w:type="fixed"/>
          <w:tblCellMar>
            <w:left w:w="62" w:type="dxa"/>
            <w:right w:w="62" w:type="dxa"/>
          </w:tblCellMar>
          <w:tblLook w:val="0000"/>
        </w:tblPrEx>
        <w:tc>
          <w:tcPr>
            <w:tcW w:w="426"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D</w:t>
            </w:r>
          </w:p>
        </w:tc>
        <w:tc>
          <w:tcPr>
            <w:tcW w:w="212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Load Handling</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TLID2012A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Operate specialised load shifting equipment</w:t>
            </w:r>
          </w:p>
        </w:tc>
      </w:tr>
      <w:tr w:rsidTr="00367AED">
        <w:tblPrEx>
          <w:tblW w:w="0" w:type="auto"/>
          <w:tblLayout w:type="fixed"/>
          <w:tblCellMar>
            <w:left w:w="62" w:type="dxa"/>
            <w:right w:w="62" w:type="dxa"/>
          </w:tblCellMar>
          <w:tblLook w:val="0000"/>
        </w:tblPrEx>
        <w:tc>
          <w:tcPr>
            <w:tcW w:w="426"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 xml:space="preserve">TLID2045A </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67AED" w:rsidP="00367AED">
            <w:pPr>
              <w:pStyle w:val="BodyText"/>
            </w:pPr>
            <w:r w:rsidRPr="00367AED">
              <w:t>Operate specialised light load shifting equipment</w:t>
            </w:r>
          </w:p>
        </w:tc>
      </w:tr>
    </w:tbl>
    <w:p w:rsidR="00000000" w:rsidRPr="00367AED" w:rsidP="00367AED">
      <w:pPr>
        <w:pStyle w:val="BodyText"/>
      </w:pPr>
    </w:p>
    <w:tbl>
      <w:tblPr>
        <w:tblW w:w="0" w:type="auto"/>
        <w:tblLayout w:type="fixed"/>
        <w:tblCellMar>
          <w:left w:w="62" w:type="dxa"/>
          <w:right w:w="62" w:type="dxa"/>
        </w:tblCellMar>
        <w:tblLook w:val="0000"/>
      </w:tblPr>
      <w:tblGrid>
        <w:gridCol w:w="426"/>
        <w:gridCol w:w="2122"/>
        <w:gridCol w:w="1800"/>
        <w:gridCol w:w="4590"/>
      </w:tblGrid>
      <w:tr w:rsidTr="00367AED">
        <w:tblPrEx>
          <w:tblW w:w="0" w:type="auto"/>
          <w:tblLayout w:type="fixed"/>
          <w:tblCellMar>
            <w:left w:w="62" w:type="dxa"/>
            <w:right w:w="62" w:type="dxa"/>
          </w:tblCellMar>
          <w:tblLook w:val="0000"/>
        </w:tblPrEx>
        <w:trPr>
          <w:trHeight w:val="472"/>
        </w:trPr>
        <w:tc>
          <w:tcPr>
            <w:tcW w:w="2548" w:type="dxa"/>
            <w:gridSpan w:val="2"/>
            <w:tcBorders>
              <w:top w:val="nil"/>
              <w:left w:val="nil"/>
              <w:bottom w:val="single" w:sz="4" w:space="0" w:color="auto"/>
              <w:right w:val="nil"/>
            </w:tcBorders>
            <w:tcMar>
              <w:top w:w="0" w:type="dxa"/>
              <w:left w:w="62" w:type="dxa"/>
              <w:bottom w:w="0" w:type="dxa"/>
              <w:right w:w="62" w:type="dxa"/>
            </w:tcMar>
          </w:tcPr>
          <w:p w:rsidR="00000000" w:rsidRPr="00367AED" w:rsidP="00367AED">
            <w:pPr>
              <w:pStyle w:val="BodyText"/>
            </w:pPr>
            <w:r w:rsidRPr="00367AED">
              <w:rPr>
                <w:rStyle w:val="SpecialBold"/>
              </w:rPr>
              <w:t>Group D</w:t>
            </w:r>
            <w:r w:rsidRPr="00367AED">
              <w:rPr>
                <w:rStyle w:val="SpecialBold"/>
              </w:rPr>
              <w:tab/>
            </w:r>
          </w:p>
        </w:tc>
        <w:tc>
          <w:tcPr>
            <w:tcW w:w="6390" w:type="dxa"/>
            <w:gridSpan w:val="2"/>
            <w:tcBorders>
              <w:top w:val="nil"/>
              <w:left w:val="nil"/>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rPr>
                <w:rStyle w:val="SpecialBold"/>
              </w:rPr>
              <w:t>Reefer</w:t>
            </w:r>
          </w:p>
        </w:tc>
      </w:tr>
      <w:tr w:rsidTr="00367AED">
        <w:tblPrEx>
          <w:tblW w:w="0" w:type="auto"/>
          <w:tblLayout w:type="fixed"/>
          <w:tblCellMar>
            <w:left w:w="62" w:type="dxa"/>
            <w:right w:w="62" w:type="dxa"/>
          </w:tblCellMar>
          <w:tblLook w:val="0000"/>
        </w:tblPrEx>
        <w:tc>
          <w:tcPr>
            <w:tcW w:w="2548" w:type="dxa"/>
            <w:gridSpan w:val="2"/>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Field</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Unit</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p>
        </w:tc>
      </w:tr>
      <w:tr w:rsidTr="00367AED">
        <w:tblPrEx>
          <w:tblW w:w="0" w:type="auto"/>
          <w:tblLayout w:type="fixed"/>
          <w:tblCellMar>
            <w:left w:w="62" w:type="dxa"/>
            <w:right w:w="62" w:type="dxa"/>
          </w:tblCellMar>
          <w:tblLook w:val="0000"/>
        </w:tblPrEx>
        <w:tc>
          <w:tcPr>
            <w:tcW w:w="426"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A</w:t>
            </w:r>
          </w:p>
        </w:tc>
        <w:tc>
          <w:tcPr>
            <w:tcW w:w="212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Handling Cargo/Stock</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TLIA2003A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Connect and disconnect reefer units</w:t>
            </w:r>
          </w:p>
        </w:tc>
      </w:tr>
      <w:tr w:rsidTr="00367AED">
        <w:tblPrEx>
          <w:tblW w:w="0" w:type="auto"/>
          <w:tblLayout w:type="fixed"/>
          <w:tblCellMar>
            <w:left w:w="62" w:type="dxa"/>
            <w:right w:w="62" w:type="dxa"/>
          </w:tblCellMar>
          <w:tblLook w:val="0000"/>
        </w:tblPrEx>
        <w:tc>
          <w:tcPr>
            <w:tcW w:w="426"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TLIA3002A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Maintain container/cargo records</w:t>
            </w: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Safety Management</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TLIF2068A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Work at height in the stevedoring industry</w:t>
            </w: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K</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Technology</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TLIK2010A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Use infotechnology devices in the workplace</w:t>
            </w: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O</w:t>
            </w:r>
          </w:p>
        </w:tc>
        <w:tc>
          <w:tcPr>
            <w:tcW w:w="212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Security</w:t>
            </w:r>
          </w:p>
        </w:tc>
        <w:tc>
          <w:tcPr>
            <w:tcW w:w="180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t>TLIO2021A</w:t>
            </w:r>
          </w:p>
        </w:tc>
        <w:tc>
          <w:tcPr>
            <w:tcW w:w="4590" w:type="dxa"/>
            <w:tcBorders>
              <w:top w:val="single" w:sz="4" w:space="0" w:color="auto"/>
              <w:left w:val="single" w:sz="4" w:space="0" w:color="auto"/>
              <w:bottom w:val="nil"/>
              <w:right w:val="nil"/>
            </w:tcBorders>
            <w:tcMar>
              <w:top w:w="0" w:type="dxa"/>
              <w:left w:w="62" w:type="dxa"/>
              <w:bottom w:w="0" w:type="dxa"/>
              <w:right w:w="62" w:type="dxa"/>
            </w:tcMar>
          </w:tcPr>
          <w:p w:rsidR="00000000" w:rsidRPr="00367AED" w:rsidP="00367AED">
            <w:pPr>
              <w:pStyle w:val="BodyText"/>
            </w:pPr>
            <w:r w:rsidRPr="00367AED">
              <w:t>Follow security procedures when working with goods and cargo</w:t>
            </w:r>
          </w:p>
        </w:tc>
      </w:tr>
    </w:tbl>
    <w:p w:rsidR="00000000" w:rsidRPr="00367AED" w:rsidP="00367AED">
      <w:pPr>
        <w:pStyle w:val="BodyText"/>
      </w:pPr>
    </w:p>
    <w:tbl>
      <w:tblPr>
        <w:tblW w:w="0" w:type="auto"/>
        <w:tblLayout w:type="fixed"/>
        <w:tblCellMar>
          <w:left w:w="62" w:type="dxa"/>
          <w:right w:w="62" w:type="dxa"/>
        </w:tblCellMar>
        <w:tblLook w:val="0000"/>
      </w:tblPr>
      <w:tblGrid>
        <w:gridCol w:w="426"/>
        <w:gridCol w:w="2122"/>
        <w:gridCol w:w="1800"/>
        <w:gridCol w:w="4590"/>
      </w:tblGrid>
      <w:tr w:rsidTr="00367AED">
        <w:tblPrEx>
          <w:tblW w:w="0" w:type="auto"/>
          <w:tblLayout w:type="fixed"/>
          <w:tblCellMar>
            <w:left w:w="62" w:type="dxa"/>
            <w:right w:w="62" w:type="dxa"/>
          </w:tblCellMar>
          <w:tblLook w:val="0000"/>
        </w:tblPrEx>
        <w:trPr>
          <w:trHeight w:val="472"/>
        </w:trPr>
        <w:tc>
          <w:tcPr>
            <w:tcW w:w="2548" w:type="dxa"/>
            <w:gridSpan w:val="2"/>
            <w:tcBorders>
              <w:top w:val="nil"/>
              <w:left w:val="nil"/>
              <w:bottom w:val="single" w:sz="4" w:space="0" w:color="auto"/>
              <w:right w:val="nil"/>
            </w:tcBorders>
            <w:tcMar>
              <w:top w:w="0" w:type="dxa"/>
              <w:left w:w="62" w:type="dxa"/>
              <w:bottom w:w="0" w:type="dxa"/>
              <w:right w:w="62" w:type="dxa"/>
            </w:tcMar>
          </w:tcPr>
          <w:p w:rsidR="00000000" w:rsidRPr="00367AED" w:rsidP="00367AED">
            <w:pPr>
              <w:pStyle w:val="BodyText"/>
            </w:pPr>
            <w:r w:rsidRPr="00367AED">
              <w:rPr>
                <w:rStyle w:val="SpecialBold"/>
              </w:rPr>
              <w:t>Group E</w:t>
            </w:r>
            <w:r w:rsidRPr="00367AED">
              <w:rPr>
                <w:rStyle w:val="SpecialBold"/>
              </w:rPr>
              <w:tab/>
            </w:r>
          </w:p>
        </w:tc>
        <w:tc>
          <w:tcPr>
            <w:tcW w:w="6390" w:type="dxa"/>
            <w:gridSpan w:val="2"/>
            <w:tcBorders>
              <w:top w:val="nil"/>
              <w:left w:val="nil"/>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rPr>
                <w:rStyle w:val="SpecialBold"/>
              </w:rPr>
              <w:t>Equipment Controller</w:t>
            </w:r>
          </w:p>
        </w:tc>
      </w:tr>
      <w:tr w:rsidTr="00367AED">
        <w:tblPrEx>
          <w:tblW w:w="0" w:type="auto"/>
          <w:tblLayout w:type="fixed"/>
          <w:tblCellMar>
            <w:left w:w="62" w:type="dxa"/>
            <w:right w:w="62" w:type="dxa"/>
          </w:tblCellMar>
          <w:tblLook w:val="0000"/>
        </w:tblPrEx>
        <w:tc>
          <w:tcPr>
            <w:tcW w:w="2548" w:type="dxa"/>
            <w:gridSpan w:val="2"/>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Field</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Unit</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A</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Handling Cargo/Stock</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TLIA3055A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Coordinate terminal/wharf equipment operations</w:t>
            </w: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E</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Communication and Calculation</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TLIE3002A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Estima</w:t>
            </w:r>
            <w:r w:rsidRPr="00367AED">
              <w:t>te/calculate mass, area and quantify dimensions</w:t>
            </w: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K</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Technology</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TLIK2010A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Use infotechnology devices in the workplace</w:t>
            </w: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O</w:t>
            </w:r>
          </w:p>
        </w:tc>
        <w:tc>
          <w:tcPr>
            <w:tcW w:w="212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Security</w:t>
            </w:r>
          </w:p>
        </w:tc>
        <w:tc>
          <w:tcPr>
            <w:tcW w:w="180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t>TLIO2021A</w:t>
            </w:r>
          </w:p>
        </w:tc>
        <w:tc>
          <w:tcPr>
            <w:tcW w:w="4590" w:type="dxa"/>
            <w:tcBorders>
              <w:top w:val="single" w:sz="4" w:space="0" w:color="auto"/>
              <w:left w:val="single" w:sz="4" w:space="0" w:color="auto"/>
              <w:bottom w:val="nil"/>
              <w:right w:val="nil"/>
            </w:tcBorders>
            <w:tcMar>
              <w:top w:w="0" w:type="dxa"/>
              <w:left w:w="62" w:type="dxa"/>
              <w:bottom w:w="0" w:type="dxa"/>
              <w:right w:w="62" w:type="dxa"/>
            </w:tcMar>
          </w:tcPr>
          <w:p w:rsidR="00000000" w:rsidRPr="00367AED" w:rsidP="00367AED">
            <w:pPr>
              <w:pStyle w:val="BodyText"/>
            </w:pPr>
            <w:r w:rsidRPr="00367AED">
              <w:t>Follow security procedures when working with goods and cargo</w:t>
            </w:r>
          </w:p>
        </w:tc>
      </w:tr>
    </w:tbl>
    <w:p w:rsidR="00000000" w:rsidRPr="00367AED" w:rsidP="00367AED">
      <w:pPr>
        <w:pStyle w:val="BodyText"/>
      </w:pPr>
    </w:p>
    <w:tbl>
      <w:tblPr>
        <w:tblW w:w="0" w:type="auto"/>
        <w:tblLayout w:type="fixed"/>
        <w:tblCellMar>
          <w:left w:w="62" w:type="dxa"/>
          <w:right w:w="62" w:type="dxa"/>
        </w:tblCellMar>
        <w:tblLook w:val="0000"/>
      </w:tblPr>
      <w:tblGrid>
        <w:gridCol w:w="426"/>
        <w:gridCol w:w="2122"/>
        <w:gridCol w:w="1800"/>
        <w:gridCol w:w="4590"/>
      </w:tblGrid>
      <w:tr w:rsidTr="00367AED">
        <w:tblPrEx>
          <w:tblW w:w="0" w:type="auto"/>
          <w:tblLayout w:type="fixed"/>
          <w:tblCellMar>
            <w:left w:w="62" w:type="dxa"/>
            <w:right w:w="62" w:type="dxa"/>
          </w:tblCellMar>
          <w:tblLook w:val="0000"/>
        </w:tblPrEx>
        <w:trPr>
          <w:trHeight w:val="472"/>
        </w:trPr>
        <w:tc>
          <w:tcPr>
            <w:tcW w:w="2548" w:type="dxa"/>
            <w:gridSpan w:val="2"/>
            <w:tcBorders>
              <w:top w:val="nil"/>
              <w:left w:val="nil"/>
              <w:bottom w:val="single" w:sz="4" w:space="0" w:color="auto"/>
              <w:right w:val="nil"/>
            </w:tcBorders>
            <w:tcMar>
              <w:top w:w="0" w:type="dxa"/>
              <w:left w:w="62" w:type="dxa"/>
              <w:bottom w:w="0" w:type="dxa"/>
              <w:right w:w="62" w:type="dxa"/>
            </w:tcMar>
          </w:tcPr>
          <w:p w:rsidR="00000000" w:rsidRPr="00367AED" w:rsidP="00367AED">
            <w:pPr>
              <w:pStyle w:val="BodyText"/>
            </w:pPr>
            <w:r w:rsidRPr="00367AED">
              <w:rPr>
                <w:rStyle w:val="SpecialBold"/>
              </w:rPr>
              <w:t>Group F</w:t>
            </w:r>
            <w:r w:rsidRPr="00367AED">
              <w:rPr>
                <w:rStyle w:val="SpecialBold"/>
              </w:rPr>
              <w:tab/>
            </w:r>
          </w:p>
        </w:tc>
        <w:tc>
          <w:tcPr>
            <w:tcW w:w="6390" w:type="dxa"/>
            <w:gridSpan w:val="2"/>
            <w:tcBorders>
              <w:top w:val="nil"/>
              <w:left w:val="nil"/>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rPr>
                <w:rStyle w:val="SpecialBold"/>
              </w:rPr>
              <w:t>Crane Operations</w:t>
            </w:r>
          </w:p>
        </w:tc>
      </w:tr>
      <w:tr w:rsidTr="00367AED">
        <w:tblPrEx>
          <w:tblW w:w="0" w:type="auto"/>
          <w:tblLayout w:type="fixed"/>
          <w:tblCellMar>
            <w:left w:w="62" w:type="dxa"/>
            <w:right w:w="62" w:type="dxa"/>
          </w:tblCellMar>
          <w:tblLook w:val="0000"/>
        </w:tblPrEx>
        <w:tc>
          <w:tcPr>
            <w:tcW w:w="2548" w:type="dxa"/>
            <w:gridSpan w:val="2"/>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Field</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Unit</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B</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Equipment Checking and Maintenance</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TLIB2001A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Check and assess operational capabilities of equipment</w:t>
            </w:r>
          </w:p>
        </w:tc>
      </w:tr>
      <w:tr w:rsidTr="00367AED">
        <w:tblPrEx>
          <w:tblW w:w="0" w:type="auto"/>
          <w:tblLayout w:type="fixed"/>
          <w:tblCellMar>
            <w:left w:w="62" w:type="dxa"/>
            <w:right w:w="62" w:type="dxa"/>
          </w:tblCellMar>
          <w:tblLook w:val="0000"/>
        </w:tblPrEx>
        <w:tc>
          <w:tcPr>
            <w:tcW w:w="426"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E</w:t>
            </w:r>
          </w:p>
        </w:tc>
        <w:tc>
          <w:tcPr>
            <w:tcW w:w="212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Communication and Calculation</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TLIE3002A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Estimate/calculate mass, area and quantify dimensions</w:t>
            </w:r>
          </w:p>
        </w:tc>
      </w:tr>
      <w:tr w:rsidTr="00367AED">
        <w:tblPrEx>
          <w:tblW w:w="0" w:type="auto"/>
          <w:tblLayout w:type="fixed"/>
          <w:tblCellMar>
            <w:left w:w="62" w:type="dxa"/>
            <w:right w:w="62" w:type="dxa"/>
          </w:tblCellMar>
          <w:tblLook w:val="0000"/>
        </w:tblPrEx>
        <w:tc>
          <w:tcPr>
            <w:tcW w:w="426"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TLIE3015A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Undertake rigger/dogger and driver communication</w:t>
            </w:r>
          </w:p>
        </w:tc>
      </w:tr>
      <w:tr w:rsidTr="00367AED">
        <w:tblPrEx>
          <w:tblW w:w="0" w:type="auto"/>
          <w:tblLayout w:type="fixed"/>
          <w:tblCellMar>
            <w:left w:w="62" w:type="dxa"/>
            <w:right w:w="62" w:type="dxa"/>
          </w:tblCellMar>
          <w:tblLook w:val="0000"/>
        </w:tblPrEx>
        <w:tc>
          <w:tcPr>
            <w:tcW w:w="42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O</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Security</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TLIO2021A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Follow security procedures when working with goods and cargo</w:t>
            </w:r>
          </w:p>
        </w:tc>
      </w:tr>
      <w:tr w:rsidTr="00367AED">
        <w:tblPrEx>
          <w:tblW w:w="0" w:type="auto"/>
          <w:tblLayout w:type="fixed"/>
          <w:tblCellMar>
            <w:left w:w="62" w:type="dxa"/>
            <w:right w:w="62" w:type="dxa"/>
          </w:tblCellMar>
          <w:tblLook w:val="0000"/>
        </w:tblPrEx>
        <w:tc>
          <w:tcPr>
            <w:tcW w:w="8938" w:type="dxa"/>
            <w:gridSpan w:val="4"/>
            <w:tcBorders>
              <w:top w:val="single" w:sz="4" w:space="0" w:color="auto"/>
              <w:left w:val="nil"/>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rPr>
                <w:rStyle w:val="SpecialBold"/>
              </w:rPr>
              <w:t>Must choose at least one of the following units</w:t>
            </w:r>
          </w:p>
        </w:tc>
      </w:tr>
      <w:tr w:rsidTr="00367AED">
        <w:tblPrEx>
          <w:tblW w:w="0" w:type="auto"/>
          <w:tblLayout w:type="fixed"/>
          <w:tblCellMar>
            <w:left w:w="62" w:type="dxa"/>
            <w:right w:w="62" w:type="dxa"/>
          </w:tblCellMar>
          <w:tblLook w:val="0000"/>
        </w:tblPrEx>
        <w:tc>
          <w:tcPr>
            <w:tcW w:w="426"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D</w:t>
            </w:r>
          </w:p>
        </w:tc>
        <w:tc>
          <w:tcPr>
            <w:tcW w:w="212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Load Handling</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TLID3043A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Shift loads using gantry equipment</w:t>
            </w:r>
          </w:p>
        </w:tc>
      </w:tr>
      <w:tr w:rsidTr="00367AED">
        <w:tblPrEx>
          <w:tblW w:w="0" w:type="auto"/>
          <w:tblLayout w:type="fixed"/>
          <w:tblCellMar>
            <w:left w:w="62" w:type="dxa"/>
            <w:right w:w="62" w:type="dxa"/>
          </w:tblCellMar>
          <w:tblLook w:val="0000"/>
        </w:tblPrEx>
        <w:tc>
          <w:tcPr>
            <w:tcW w:w="426"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TLID3044A</w:t>
            </w:r>
          </w:p>
        </w:tc>
        <w:tc>
          <w:tcPr>
            <w:tcW w:w="459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Shift loads using cranes</w:t>
            </w:r>
          </w:p>
        </w:tc>
      </w:tr>
      <w:tr w:rsidTr="00367AED">
        <w:tblPrEx>
          <w:tblW w:w="0" w:type="auto"/>
          <w:tblLayout w:type="fixed"/>
          <w:tblCellMar>
            <w:left w:w="62" w:type="dxa"/>
            <w:right w:w="62" w:type="dxa"/>
          </w:tblCellMar>
          <w:tblLook w:val="0000"/>
        </w:tblPrEx>
        <w:tc>
          <w:tcPr>
            <w:tcW w:w="426"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t>TLID3047A</w:t>
            </w:r>
          </w:p>
        </w:tc>
        <w:tc>
          <w:tcPr>
            <w:tcW w:w="4590" w:type="dxa"/>
            <w:tcBorders>
              <w:top w:val="single" w:sz="4" w:space="0" w:color="auto"/>
              <w:left w:val="single" w:sz="4" w:space="0" w:color="auto"/>
              <w:bottom w:val="nil"/>
              <w:right w:val="nil"/>
            </w:tcBorders>
            <w:tcMar>
              <w:top w:w="0" w:type="dxa"/>
              <w:left w:w="62" w:type="dxa"/>
              <w:bottom w:w="0" w:type="dxa"/>
              <w:right w:w="62" w:type="dxa"/>
            </w:tcMar>
          </w:tcPr>
          <w:p w:rsidR="00000000" w:rsidRPr="00367AED" w:rsidP="00367AED">
            <w:pPr>
              <w:pStyle w:val="BodyText"/>
            </w:pPr>
            <w:r w:rsidRPr="00367AED">
              <w:t>Shift loads using ship mounted crane</w:t>
            </w:r>
          </w:p>
        </w:tc>
      </w:tr>
    </w:tbl>
    <w:p w:rsidR="00000000" w:rsidRPr="00367AED" w:rsidP="00367AED">
      <w:pPr>
        <w:pStyle w:val="BodyText"/>
      </w:pPr>
    </w:p>
    <w:p w:rsidR="00000000" w:rsidRPr="00367AED" w:rsidP="00367AED">
      <w:pPr>
        <w:pStyle w:val="BodyText"/>
      </w:pPr>
      <w:r w:rsidRPr="00367AED">
        <w:rPr>
          <w:rStyle w:val="SpecialBold"/>
        </w:rPr>
        <w:t>General Elective Units</w:t>
      </w:r>
    </w:p>
    <w:p w:rsidR="00000000" w:rsidRPr="00367AED" w:rsidP="00367AED">
      <w:pPr>
        <w:pStyle w:val="BodyText"/>
      </w:pPr>
    </w:p>
    <w:tbl>
      <w:tblPr>
        <w:tblW w:w="9360" w:type="dxa"/>
        <w:tblLayout w:type="fixed"/>
        <w:tblCellMar>
          <w:left w:w="62" w:type="dxa"/>
          <w:right w:w="62" w:type="dxa"/>
        </w:tblCellMar>
        <w:tblLook w:val="0000"/>
      </w:tblPr>
      <w:tblGrid>
        <w:gridCol w:w="512"/>
        <w:gridCol w:w="2200"/>
        <w:gridCol w:w="1966"/>
        <w:gridCol w:w="4682"/>
      </w:tblGrid>
      <w:tr w:rsidTr="00367AED">
        <w:tblPrEx>
          <w:tblW w:w="9360" w:type="dxa"/>
          <w:tblLayout w:type="fixed"/>
          <w:tblCellMar>
            <w:left w:w="62" w:type="dxa"/>
            <w:right w:w="62" w:type="dxa"/>
          </w:tblCellMar>
          <w:tblLook w:val="0000"/>
        </w:tblPrEx>
        <w:tc>
          <w:tcPr>
            <w:tcW w:w="2712"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Field</w:t>
            </w:r>
          </w:p>
        </w:tc>
        <w:tc>
          <w:tcPr>
            <w:tcW w:w="6648"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rPr>
                <w:rStyle w:val="SpecialBold"/>
              </w:rPr>
              <w:t>Unit</w:t>
            </w:r>
          </w:p>
        </w:tc>
      </w:tr>
      <w:tr w:rsidTr="00367AED">
        <w:tblPrEx>
          <w:tblW w:w="9360"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A</w:t>
            </w:r>
          </w:p>
        </w:tc>
        <w:tc>
          <w:tcPr>
            <w:tcW w:w="2200"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Handling Cargo/Stock</w:t>
            </w: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TLIA2003A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Connect and disconnect reefer units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TLIA2009A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Complete and check import/export documentation</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TLIA3002A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Maintain container/cargo records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TLIA3004A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Process receipt and delivery of containers and cargo</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TLIA3008A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Transfer cargo</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TLIA3055A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Coordinate terminal/wharf equipment operations</w:t>
            </w:r>
          </w:p>
        </w:tc>
      </w:tr>
      <w:tr w:rsidTr="00367AED">
        <w:tblPrEx>
          <w:tblW w:w="9360"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B</w:t>
            </w:r>
          </w:p>
        </w:tc>
        <w:tc>
          <w:tcPr>
            <w:tcW w:w="2200"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Equipment Checking and Maintenance</w:t>
            </w: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TLIB2001A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Check and assess operational capabilities of equipment</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TLIB3011A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Set up and rig crane for lift</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TLIB3012A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Plan job and set up work areas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 xml:space="preserve">TLIB3013A </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Maintain mobile cranes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TLIB3016A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De-rig, pack and store tools and equipment</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TLIB3017A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Assemble and dismantle boom or jib</w:t>
            </w:r>
          </w:p>
        </w:tc>
      </w:tr>
      <w:tr w:rsidTr="00367AED">
        <w:tblPrEx>
          <w:tblW w:w="9360"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C</w:t>
            </w:r>
          </w:p>
        </w:tc>
        <w:tc>
          <w:tcPr>
            <w:tcW w:w="2200"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Vehicle Operation</w:t>
            </w: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TLIC2002A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Drive light rigid vehicle</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TLIC3003A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Drive medium rigid vehicle</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TLIC3004A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Drive heavy rigid vehicle</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TLIC3005A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Drive heavy combination vehicle</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TLIC4006A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Drive multi-combination vehicle</w:t>
            </w:r>
          </w:p>
        </w:tc>
      </w:tr>
      <w:tr w:rsidTr="00367AED">
        <w:tblPrEx>
          <w:tblW w:w="9360"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D</w:t>
            </w:r>
          </w:p>
        </w:tc>
        <w:tc>
          <w:tcPr>
            <w:tcW w:w="2200"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Load Handling</w:t>
            </w: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TLID2003A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Handle dangerous goods/hazardous substances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TLID2004A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Load and unload goods/cargo</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TLID2010A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Operate a forklift </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TLID2021A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Use specialised bulk transfer equipment (dry)</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TLID2022A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Conduct weighbridge operations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TLID2047A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Prepare cargo for transfer with slings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TLID3011A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Conduct specialised forklift operations </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TLID3035A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Operate a boom type elevating work platform</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TLID3040A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Control lift and movement of crane</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TLID4008A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Monitor crane operations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TLID4009A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Direct crane operations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TLID4032A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Plan and conduct specialised lift</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TLID2012A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Operate specialised load shifting equipment</w:t>
            </w:r>
          </w:p>
        </w:tc>
      </w:tr>
      <w:tr w:rsidTr="00367AED">
        <w:tblPrEx>
          <w:tblW w:w="9360"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E</w:t>
            </w:r>
          </w:p>
        </w:tc>
        <w:tc>
          <w:tcPr>
            <w:tcW w:w="2200"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Communication and Calculation</w:t>
            </w: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TLIE2008A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Process workplace documentation</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TLIE3002A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Estimate/calculate mass, area and quantify dimensions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TLIE3015A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Undertake rigger/dogger and driver communication</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TLIE3016A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Estimate/calculate load shifting requirements for a mobile crane</w:t>
            </w:r>
          </w:p>
        </w:tc>
      </w:tr>
      <w:tr w:rsidTr="00367AED">
        <w:tblPrEx>
          <w:tblW w:w="9360"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F</w:t>
            </w:r>
          </w:p>
        </w:tc>
        <w:tc>
          <w:tcPr>
            <w:tcW w:w="2200"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Safety Management</w:t>
            </w: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TLIF2068A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Work at height in the stevedoring industry</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HLTFA311A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Apply first aid</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TLIF2010A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Apply fatigue management strategies </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TLIF2080C</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Safely access the rail corridor</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TLIF3013A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Coordinate breakdowns and emergencies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TLIF3084A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Follow mobile crane safety procedures</w:t>
            </w:r>
          </w:p>
        </w:tc>
      </w:tr>
      <w:tr w:rsidTr="00367AED">
        <w:tblPrEx>
          <w:tblW w:w="9360"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G</w:t>
            </w:r>
          </w:p>
        </w:tc>
        <w:tc>
          <w:tcPr>
            <w:tcW w:w="220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Teamwork</w:t>
            </w: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TLIG2007A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Work in a socially diverse environment</w:t>
            </w:r>
          </w:p>
        </w:tc>
      </w:tr>
      <w:tr w:rsidTr="00367AED">
        <w:tblPrEx>
          <w:tblW w:w="9360"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J</w:t>
            </w:r>
          </w:p>
        </w:tc>
        <w:tc>
          <w:tcPr>
            <w:tcW w:w="220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Quality</w:t>
            </w: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TLIJ3002A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Apply quality systems</w:t>
            </w:r>
          </w:p>
        </w:tc>
      </w:tr>
      <w:tr w:rsidTr="00367AED">
        <w:tblPrEx>
          <w:tblW w:w="9360"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K</w:t>
            </w:r>
          </w:p>
        </w:tc>
        <w:tc>
          <w:tcPr>
            <w:tcW w:w="2200"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Technology</w:t>
            </w: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TLIK2010A</w:t>
            </w:r>
            <w:r w:rsidRPr="00367AED">
              <w:tab/>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Use infotechnology devices in the workplace</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TLIK2003A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Apply keyboard skills</w:t>
            </w:r>
          </w:p>
        </w:tc>
      </w:tr>
      <w:tr w:rsidTr="00367AED">
        <w:tblPrEx>
          <w:tblW w:w="9360"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LIC</w:t>
            </w:r>
          </w:p>
        </w:tc>
        <w:tc>
          <w:tcPr>
            <w:tcW w:w="2200"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Licensing</w:t>
            </w: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CPCCLDG3001A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Licence to perform dogging</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TLILIC2001A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Licence to operate a forklift truck</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TLILIC2005A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Licence to operate a boom-type elevating work platform (boom length 11 metres or more) </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TLILIC3003A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Licence to operate a bridge and gantry crane</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TLILIC3004A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Licence to operate a derrick crane</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TLILIC3006A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Licence to operate a non-slewing mobile crane (greater than 3 tonnes capacity)</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TLILIC3007A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Licence to operate a portal boom crane</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TLILIC3008A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Licence to operate a slewing mobile crane (up to 20 tonnes)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TLILIC3019A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 xml:space="preserve">Licence to operate a reach stacker - greater than 3 </w:t>
            </w:r>
            <w:r w:rsidRPr="00367AED">
              <w:t>tonnes capacity</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TLILIC4009A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Licence to operate a slewing mobile crane (up to 60 tonnes)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TLILIC4010A</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Licence to operate a slewing mobile crane (up to 100 tonnes)</w:t>
            </w:r>
          </w:p>
        </w:tc>
      </w:tr>
      <w:tr w:rsidTr="00367AED">
        <w:tblPrEx>
          <w:tblW w:w="9360"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 xml:space="preserve">TLILIC4011A </w:t>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Licence to operate a slewing mobile crane (over 100 tonnes)</w:t>
            </w:r>
          </w:p>
        </w:tc>
      </w:tr>
      <w:tr w:rsidTr="00367AED">
        <w:tblPrEx>
          <w:tblW w:w="9360"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O</w:t>
            </w:r>
          </w:p>
        </w:tc>
        <w:tc>
          <w:tcPr>
            <w:tcW w:w="220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Security</w:t>
            </w:r>
          </w:p>
        </w:tc>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ED">
            <w:pPr>
              <w:pStyle w:val="BodyText"/>
              <w:rPr>
                <w:lang w:val="en-NZ"/>
              </w:rPr>
            </w:pPr>
            <w:r w:rsidRPr="00367AED">
              <w:t>TLIO3016A</w:t>
            </w:r>
            <w:r w:rsidRPr="00367AED">
              <w:tab/>
            </w:r>
          </w:p>
        </w:tc>
        <w:tc>
          <w:tcPr>
            <w:tcW w:w="468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7AED">
            <w:pPr>
              <w:pStyle w:val="BodyText"/>
              <w:rPr>
                <w:lang w:val="en-NZ"/>
              </w:rPr>
            </w:pPr>
            <w:r w:rsidRPr="00367AED">
              <w:t>Apply and monitor workplace security procedures</w:t>
            </w:r>
          </w:p>
        </w:tc>
      </w:tr>
      <w:tr w:rsidTr="00367AED">
        <w:tblPrEx>
          <w:tblW w:w="9360"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367AED" w:rsidP="00367AED">
            <w:pPr>
              <w:pStyle w:val="BodyText"/>
            </w:pPr>
            <w:r w:rsidRPr="00367AED">
              <w:rPr>
                <w:rStyle w:val="SpecialBold"/>
              </w:rPr>
              <w:t>U</w:t>
            </w:r>
          </w:p>
        </w:tc>
        <w:tc>
          <w:tcPr>
            <w:tcW w:w="2200" w:type="dxa"/>
            <w:tcBorders>
              <w:top w:val="single" w:sz="4" w:space="0" w:color="auto"/>
              <w:left w:val="nil"/>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rPr>
                <w:rStyle w:val="SpecialBold"/>
              </w:rPr>
              <w:t>Environment</w:t>
            </w:r>
          </w:p>
        </w:tc>
        <w:tc>
          <w:tcPr>
            <w:tcW w:w="196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AED">
            <w:pPr>
              <w:pStyle w:val="BodyText"/>
              <w:rPr>
                <w:lang w:val="en-NZ"/>
              </w:rPr>
            </w:pPr>
            <w:r w:rsidRPr="00367AED">
              <w:t>TLIU1009A</w:t>
            </w:r>
          </w:p>
        </w:tc>
        <w:tc>
          <w:tcPr>
            <w:tcW w:w="4682" w:type="dxa"/>
            <w:tcBorders>
              <w:top w:val="single" w:sz="4" w:space="0" w:color="auto"/>
              <w:left w:val="single" w:sz="4" w:space="0" w:color="auto"/>
              <w:bottom w:val="nil"/>
              <w:right w:val="nil"/>
            </w:tcBorders>
            <w:tcMar>
              <w:top w:w="0" w:type="dxa"/>
              <w:left w:w="62" w:type="dxa"/>
              <w:bottom w:w="0" w:type="dxa"/>
              <w:right w:w="62" w:type="dxa"/>
            </w:tcMar>
          </w:tcPr>
          <w:p w:rsidR="00000000" w:rsidRPr="00367AED" w:rsidP="00367AED">
            <w:pPr>
              <w:pStyle w:val="BodyText"/>
            </w:pPr>
            <w:r w:rsidRPr="00367AED">
              <w:t>Monitor plant and equipment in an environmentally sustainable manner</w:t>
            </w:r>
          </w:p>
        </w:tc>
      </w:tr>
    </w:tbl>
    <w:p w:rsidR="00000000" w:rsidRPr="00367AED" w:rsidP="00367AED">
      <w:pPr>
        <w:pStyle w:val="BodyText"/>
      </w:pPr>
    </w:p>
    <w:p w:rsidR="00000000" w:rsidRPr="00367AED" w:rsidP="00367AED">
      <w:pPr>
        <w:pStyle w:val="AllowPageBreak"/>
      </w:pPr>
    </w:p>
    <w:p w:rsidR="00000000" w:rsidRPr="00367AED" w:rsidP="00367AED">
      <w:pPr>
        <w:pStyle w:val="Heading1"/>
      </w:pPr>
      <w:bookmarkStart w:id="8" w:name="O_642427"/>
      <w:bookmarkEnd w:id="8"/>
      <w:r w:rsidRPr="00367AED">
        <w:t>Custom Content Section</w:t>
      </w:r>
    </w:p>
    <w:p w:rsidR="00000000" w:rsidRPr="00367AED" w:rsidP="00367AED">
      <w:pPr>
        <w:pStyle w:val="BodyText"/>
      </w:pPr>
      <w:r w:rsidRPr="00367AED">
        <w:t>Not applicable.</w:t>
      </w:r>
    </w:p>
    <w:p w:rsidR="00000000" w:rsidRPr="00367AED" w:rsidP="00367AED"/>
    <w:sectPr w:rsidSect="00367A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ED" w:rsidRPr="00A3560A" w:rsidP="00A356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0A" w:rsidP="00367A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3560A" w:rsidP="00367AE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3560A" w:rsidP="00367A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ED" w:rsidRPr="00A3560A" w:rsidP="00A356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0A" w:rsidRPr="002D2AF8" w:rsidP="00367AED">
    <w:pPr>
      <w:pStyle w:val="Header"/>
      <w:framePr w:wrap="around"/>
    </w:pPr>
    <w:r>
      <w:fldChar w:fldCharType="begin"/>
    </w:r>
    <w:r>
      <w:instrText xml:space="preserve"> TITLE   \* MERGEFORMAT </w:instrText>
    </w:r>
    <w:r>
      <w:fldChar w:fldCharType="separate"/>
    </w:r>
    <w:r>
      <w:t>TLI33513 Certificate III in Stevedoring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A3560A" w:rsidP="00367A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447F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E8A8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A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AED"/>
    <w:pPr>
      <w:spacing w:before="360" w:after="60"/>
      <w:outlineLvl w:val="0"/>
    </w:pPr>
    <w:rPr>
      <w:sz w:val="32"/>
    </w:rPr>
  </w:style>
  <w:style w:type="paragraph" w:styleId="Heading2">
    <w:name w:val="heading 2"/>
    <w:basedOn w:val="HeadingBase"/>
    <w:next w:val="BodyText"/>
    <w:link w:val="Heading2Char"/>
    <w:qFormat/>
    <w:rsid w:val="00367AED"/>
    <w:pPr>
      <w:keepLines/>
      <w:spacing w:before="240" w:after="120"/>
      <w:outlineLvl w:val="1"/>
    </w:pPr>
    <w:rPr>
      <w:sz w:val="28"/>
      <w:szCs w:val="40"/>
    </w:rPr>
  </w:style>
  <w:style w:type="paragraph" w:styleId="Heading3">
    <w:name w:val="heading 3"/>
    <w:basedOn w:val="HeadingBase"/>
    <w:next w:val="BodyText"/>
    <w:link w:val="Heading3Char"/>
    <w:qFormat/>
    <w:rsid w:val="00367AED"/>
    <w:pPr>
      <w:spacing w:before="180" w:after="120"/>
      <w:outlineLvl w:val="2"/>
    </w:pPr>
    <w:rPr>
      <w:spacing w:val="-10"/>
      <w:kern w:val="32"/>
    </w:rPr>
  </w:style>
  <w:style w:type="paragraph" w:styleId="Heading4">
    <w:name w:val="heading 4"/>
    <w:basedOn w:val="HeadingBase"/>
    <w:next w:val="BodyText"/>
    <w:link w:val="Heading4Char"/>
    <w:qFormat/>
    <w:rsid w:val="00367AED"/>
    <w:pPr>
      <w:spacing w:before="160" w:after="120"/>
      <w:outlineLvl w:val="3"/>
    </w:pPr>
    <w:rPr>
      <w:sz w:val="22"/>
    </w:rPr>
  </w:style>
  <w:style w:type="paragraph" w:styleId="Heading5">
    <w:name w:val="heading 5"/>
    <w:basedOn w:val="HeadingBase"/>
    <w:next w:val="Normal"/>
    <w:link w:val="Heading5Char"/>
    <w:qFormat/>
    <w:rsid w:val="00367AED"/>
    <w:pPr>
      <w:spacing w:before="80"/>
      <w:outlineLvl w:val="4"/>
    </w:pPr>
    <w:rPr>
      <w:color w:val="918585"/>
      <w:sz w:val="20"/>
    </w:rPr>
  </w:style>
  <w:style w:type="paragraph" w:styleId="Heading6">
    <w:name w:val="heading 6"/>
    <w:basedOn w:val="HeadingBase"/>
    <w:next w:val="Normal"/>
    <w:link w:val="Heading6Char"/>
    <w:qFormat/>
    <w:rsid w:val="00367AED"/>
    <w:pPr>
      <w:spacing w:before="60"/>
      <w:outlineLvl w:val="5"/>
    </w:pPr>
    <w:rPr>
      <w:color w:val="918585"/>
      <w:sz w:val="20"/>
    </w:rPr>
  </w:style>
  <w:style w:type="paragraph" w:styleId="Heading7">
    <w:name w:val="heading 7"/>
    <w:basedOn w:val="Normal"/>
    <w:next w:val="Normal"/>
    <w:link w:val="Heading7Char"/>
    <w:qFormat/>
    <w:rsid w:val="00367AED"/>
    <w:pPr>
      <w:ind w:left="720"/>
      <w:outlineLvl w:val="6"/>
    </w:pPr>
    <w:rPr>
      <w:i/>
    </w:rPr>
  </w:style>
  <w:style w:type="paragraph" w:styleId="Heading8">
    <w:name w:val="heading 8"/>
    <w:basedOn w:val="Normal"/>
    <w:next w:val="Normal"/>
    <w:link w:val="Heading8Char"/>
    <w:qFormat/>
    <w:rsid w:val="00367AED"/>
    <w:pPr>
      <w:ind w:left="720"/>
      <w:outlineLvl w:val="7"/>
    </w:pPr>
    <w:rPr>
      <w:i/>
    </w:rPr>
  </w:style>
  <w:style w:type="paragraph" w:styleId="Heading9">
    <w:name w:val="heading 9"/>
    <w:basedOn w:val="Normal"/>
    <w:next w:val="Normal"/>
    <w:link w:val="Heading9Char"/>
    <w:qFormat/>
    <w:rsid w:val="00367AED"/>
    <w:pPr>
      <w:ind w:left="720"/>
      <w:outlineLvl w:val="8"/>
    </w:pPr>
    <w:rPr>
      <w:i/>
    </w:rPr>
  </w:style>
  <w:style w:type="character" w:default="1" w:styleId="DefaultParagraphFont">
    <w:name w:val="Default Paragraph Font"/>
    <w:uiPriority w:val="1"/>
    <w:unhideWhenUsed/>
    <w:rsid w:val="00367A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AED"/>
  </w:style>
  <w:style w:type="character" w:customStyle="1" w:styleId="Heading1Char">
    <w:name w:val="Heading 1 Char"/>
    <w:basedOn w:val="DefaultParagraphFont"/>
    <w:link w:val="Heading1"/>
    <w:rsid w:val="00367AED"/>
    <w:rPr>
      <w:rFonts w:ascii="Times New Roman" w:eastAsia="Times New Roman" w:hAnsi="Times New Roman" w:cs="Times New Roman"/>
      <w:b/>
      <w:sz w:val="32"/>
      <w:szCs w:val="20"/>
      <w:lang w:eastAsia="en-US"/>
    </w:rPr>
  </w:style>
  <w:style w:type="paragraph" w:styleId="BodyText">
    <w:name w:val="Body Text"/>
    <w:basedOn w:val="Normal"/>
    <w:link w:val="BodyTextChar"/>
    <w:rsid w:val="00367A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AED"/>
    <w:rPr>
      <w:rFonts w:ascii="Times New Roman" w:eastAsia="Times New Roman" w:hAnsi="Times New Roman" w:cs="Times New Roman"/>
      <w:sz w:val="24"/>
      <w:lang w:eastAsia="en-US"/>
    </w:rPr>
  </w:style>
  <w:style w:type="paragraph" w:styleId="ListBullet">
    <w:name w:val="List Bullet"/>
    <w:basedOn w:val="List"/>
    <w:rsid w:val="00367AED"/>
    <w:pPr>
      <w:numPr>
        <w:numId w:val="12"/>
      </w:numPr>
      <w:tabs>
        <w:tab w:val="clear" w:pos="340"/>
      </w:tabs>
      <w:spacing w:before="40" w:after="40"/>
    </w:pPr>
  </w:style>
  <w:style w:type="character" w:customStyle="1" w:styleId="SpecialBold">
    <w:name w:val="Special Bold"/>
    <w:basedOn w:val="DefaultParagraphFont"/>
    <w:rsid w:val="00367AED"/>
    <w:rPr>
      <w:b/>
      <w:spacing w:val="0"/>
    </w:rPr>
  </w:style>
  <w:style w:type="paragraph" w:customStyle="1" w:styleId="SuperHeading">
    <w:name w:val="SuperHeading"/>
    <w:basedOn w:val="Normal"/>
    <w:rsid w:val="00367AED"/>
    <w:pPr>
      <w:spacing w:before="240" w:after="120"/>
      <w:outlineLvl w:val="0"/>
    </w:pPr>
    <w:rPr>
      <w:rFonts w:ascii="Times New Roman" w:hAnsi="Times New Roman"/>
      <w:b/>
      <w:sz w:val="32"/>
    </w:rPr>
  </w:style>
  <w:style w:type="paragraph" w:customStyle="1" w:styleId="AllowPageBreak">
    <w:name w:val="AllowPageBreak"/>
    <w:rsid w:val="00367A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7AED"/>
    <w:rPr>
      <w:b/>
      <w:i/>
      <w:u w:val="none"/>
    </w:rPr>
  </w:style>
  <w:style w:type="character" w:customStyle="1" w:styleId="Heading2Char">
    <w:name w:val="Heading 2 Char"/>
    <w:basedOn w:val="DefaultParagraphFont"/>
    <w:link w:val="Heading2"/>
    <w:rsid w:val="00367A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A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A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A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A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A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A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AED"/>
    <w:rPr>
      <w:rFonts w:ascii="Courier New" w:eastAsia="Times New Roman" w:hAnsi="Courier New" w:cs="Times New Roman"/>
      <w:i/>
      <w:szCs w:val="20"/>
      <w:lang w:eastAsia="en-US"/>
    </w:rPr>
  </w:style>
  <w:style w:type="paragraph" w:customStyle="1" w:styleId="HeadingBase">
    <w:name w:val="Heading Base"/>
    <w:rsid w:val="00367A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AED"/>
    <w:pPr>
      <w:tabs>
        <w:tab w:val="right" w:leader="dot" w:pos="9072"/>
      </w:tabs>
      <w:ind w:left="567"/>
    </w:pPr>
    <w:rPr>
      <w:szCs w:val="22"/>
    </w:rPr>
  </w:style>
  <w:style w:type="paragraph" w:customStyle="1" w:styleId="TOCBase">
    <w:name w:val="TOC Base"/>
    <w:rsid w:val="00367A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AED"/>
    <w:pPr>
      <w:tabs>
        <w:tab w:val="right" w:leader="dot" w:pos="9072"/>
      </w:tabs>
      <w:spacing w:before="40" w:after="40"/>
      <w:ind w:left="284"/>
    </w:pPr>
    <w:rPr>
      <w:rFonts w:ascii="Times New Roman" w:hAnsi="Times New Roman"/>
    </w:rPr>
  </w:style>
  <w:style w:type="paragraph" w:styleId="TOC1">
    <w:name w:val="toc 1"/>
    <w:basedOn w:val="TOCBase"/>
    <w:next w:val="Normal"/>
    <w:rsid w:val="00367A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A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AED"/>
    <w:rPr>
      <w:rFonts w:ascii="Times New Roman" w:eastAsia="Times New Roman" w:hAnsi="Times New Roman" w:cs="Times New Roman"/>
      <w:sz w:val="16"/>
      <w:lang w:eastAsia="en-US"/>
    </w:rPr>
  </w:style>
  <w:style w:type="paragraph" w:styleId="Title">
    <w:name w:val="Title"/>
    <w:basedOn w:val="HeadingBase"/>
    <w:link w:val="TitleChar"/>
    <w:qFormat/>
    <w:rsid w:val="00367AED"/>
    <w:pPr>
      <w:spacing w:before="5040"/>
      <w:jc w:val="center"/>
    </w:pPr>
    <w:rPr>
      <w:sz w:val="48"/>
      <w:szCs w:val="72"/>
      <w:lang w:val="en-US"/>
    </w:rPr>
  </w:style>
  <w:style w:type="character" w:customStyle="1" w:styleId="TitleChar">
    <w:name w:val="Title Char"/>
    <w:basedOn w:val="DefaultParagraphFont"/>
    <w:link w:val="Title"/>
    <w:rsid w:val="00367A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AED"/>
    <w:pPr>
      <w:tabs>
        <w:tab w:val="left" w:pos="3600"/>
        <w:tab w:val="left" w:pos="3958"/>
      </w:tabs>
    </w:pPr>
  </w:style>
  <w:style w:type="paragraph" w:styleId="List">
    <w:name w:val="List"/>
    <w:basedOn w:val="BodyText"/>
    <w:next w:val="BodyText"/>
    <w:rsid w:val="00367AED"/>
    <w:pPr>
      <w:tabs>
        <w:tab w:val="left" w:pos="340"/>
      </w:tabs>
      <w:spacing w:before="60" w:after="60"/>
      <w:ind w:left="340" w:hanging="340"/>
    </w:pPr>
  </w:style>
  <w:style w:type="paragraph" w:customStyle="1" w:styleId="Note">
    <w:name w:val="Note"/>
    <w:basedOn w:val="BodyText"/>
    <w:rsid w:val="00367A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AED"/>
    <w:pPr>
      <w:framePr w:wrap="auto" w:hAnchor="text" w:y="6049"/>
    </w:pPr>
    <w:rPr>
      <w:color w:val="000000"/>
      <w:sz w:val="40"/>
    </w:rPr>
  </w:style>
  <w:style w:type="paragraph" w:customStyle="1" w:styleId="TOCTitle">
    <w:name w:val="TOCTitle"/>
    <w:basedOn w:val="Heading1"/>
    <w:rsid w:val="00367AED"/>
    <w:pPr>
      <w:spacing w:after="240"/>
      <w:jc w:val="center"/>
      <w:outlineLvl w:val="9"/>
    </w:pPr>
    <w:rPr>
      <w:caps/>
    </w:rPr>
  </w:style>
  <w:style w:type="paragraph" w:customStyle="1" w:styleId="Version">
    <w:name w:val="Version"/>
    <w:rsid w:val="00367A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AED"/>
    <w:pPr>
      <w:numPr>
        <w:numId w:val="13"/>
      </w:numPr>
      <w:tabs>
        <w:tab w:val="clear" w:pos="680"/>
      </w:tabs>
    </w:pPr>
  </w:style>
  <w:style w:type="paragraph" w:styleId="Index1">
    <w:name w:val="index 1"/>
    <w:basedOn w:val="Normal"/>
    <w:next w:val="Normal"/>
    <w:semiHidden/>
    <w:rsid w:val="00367AED"/>
    <w:pPr>
      <w:keepNext w:val="0"/>
      <w:tabs>
        <w:tab w:val="right" w:pos="4176"/>
      </w:tabs>
      <w:ind w:left="198" w:hanging="198"/>
    </w:pPr>
    <w:rPr>
      <w:rFonts w:ascii="Garamond" w:hAnsi="Garamond"/>
    </w:rPr>
  </w:style>
  <w:style w:type="paragraph" w:styleId="IndexHeading">
    <w:name w:val="index heading"/>
    <w:basedOn w:val="Normal"/>
    <w:next w:val="Index1"/>
    <w:semiHidden/>
    <w:rsid w:val="00367AED"/>
    <w:pPr>
      <w:spacing w:before="120" w:after="120"/>
    </w:pPr>
    <w:rPr>
      <w:rFonts w:ascii="Arial" w:hAnsi="Arial"/>
      <w:b/>
      <w:color w:val="918585"/>
      <w:sz w:val="24"/>
    </w:rPr>
  </w:style>
  <w:style w:type="paragraph" w:styleId="Header">
    <w:name w:val="header"/>
    <w:basedOn w:val="Normal"/>
    <w:link w:val="HeaderChar"/>
    <w:rsid w:val="00367A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AED"/>
    <w:rPr>
      <w:rFonts w:ascii="Times New Roman" w:eastAsia="Times New Roman" w:hAnsi="Times New Roman" w:cs="Times New Roman"/>
      <w:sz w:val="16"/>
      <w:szCs w:val="20"/>
      <w:lang w:val="en-GB" w:eastAsia="en-US"/>
    </w:rPr>
  </w:style>
  <w:style w:type="paragraph" w:customStyle="1" w:styleId="Chapter">
    <w:name w:val="Chapter"/>
    <w:basedOn w:val="Normal"/>
    <w:rsid w:val="00367AED"/>
    <w:pPr>
      <w:spacing w:before="240"/>
    </w:pPr>
    <w:rPr>
      <w:rFonts w:ascii="Times New Roman" w:hAnsi="Times New Roman"/>
      <w:smallCaps/>
      <w:spacing w:val="80"/>
      <w:sz w:val="28"/>
    </w:rPr>
  </w:style>
  <w:style w:type="paragraph" w:customStyle="1" w:styleId="InChapter">
    <w:name w:val="InChapter"/>
    <w:basedOn w:val="Heading3"/>
    <w:rsid w:val="00367AED"/>
    <w:pPr>
      <w:spacing w:after="240"/>
      <w:outlineLvl w:val="9"/>
    </w:pPr>
    <w:rPr>
      <w:noProof/>
    </w:rPr>
  </w:style>
  <w:style w:type="paragraph" w:styleId="Index2">
    <w:name w:val="index 2"/>
    <w:basedOn w:val="Normal"/>
    <w:next w:val="Normal"/>
    <w:semiHidden/>
    <w:rsid w:val="00367AED"/>
    <w:pPr>
      <w:tabs>
        <w:tab w:val="right" w:pos="4176"/>
      </w:tabs>
      <w:ind w:left="568" w:hanging="284"/>
    </w:pPr>
    <w:rPr>
      <w:rFonts w:ascii="Garamond" w:hAnsi="Garamond"/>
    </w:rPr>
  </w:style>
  <w:style w:type="paragraph" w:customStyle="1" w:styleId="Byline">
    <w:name w:val="Byline"/>
    <w:rsid w:val="00367A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AED"/>
    <w:pPr>
      <w:tabs>
        <w:tab w:val="clear" w:pos="3600"/>
        <w:tab w:val="clear" w:pos="3958"/>
      </w:tabs>
      <w:jc w:val="right"/>
    </w:pPr>
  </w:style>
  <w:style w:type="character" w:styleId="Emphasis">
    <w:name w:val="Emphasis"/>
    <w:basedOn w:val="DefaultParagraphFont"/>
    <w:qFormat/>
    <w:rsid w:val="00367AED"/>
    <w:rPr>
      <w:i/>
    </w:rPr>
  </w:style>
  <w:style w:type="paragraph" w:styleId="Caption">
    <w:name w:val="caption"/>
    <w:basedOn w:val="BodyText"/>
    <w:next w:val="Normal"/>
    <w:qFormat/>
    <w:rsid w:val="00367AED"/>
    <w:pPr>
      <w:framePr w:w="2268" w:hSpace="181" w:vSpace="181" w:wrap="around" w:vAnchor="text" w:hAnchor="page" w:x="1135" w:y="285" w:anchorLock="1"/>
    </w:pPr>
    <w:rPr>
      <w:i/>
    </w:rPr>
  </w:style>
  <w:style w:type="paragraph" w:customStyle="1" w:styleId="MiniTOCTitle">
    <w:name w:val="MiniTOCTitle"/>
    <w:basedOn w:val="Heading4"/>
    <w:rsid w:val="00367AED"/>
    <w:pPr>
      <w:spacing w:before="240"/>
      <w:outlineLvl w:val="9"/>
    </w:pPr>
    <w:rPr>
      <w:noProof/>
      <w:sz w:val="24"/>
    </w:rPr>
  </w:style>
  <w:style w:type="paragraph" w:customStyle="1" w:styleId="MiniTOCItem">
    <w:name w:val="MiniTOCItem"/>
    <w:basedOn w:val="ListBullet"/>
    <w:rsid w:val="00367AED"/>
    <w:pPr>
      <w:numPr>
        <w:numId w:val="0"/>
      </w:numPr>
      <w:tabs>
        <w:tab w:val="right" w:leader="dot" w:pos="6521"/>
      </w:tabs>
      <w:spacing w:before="0" w:after="0"/>
    </w:pPr>
  </w:style>
  <w:style w:type="paragraph" w:customStyle="1" w:styleId="TOFTitle">
    <w:name w:val="TOFTitle"/>
    <w:basedOn w:val="TOCTitle"/>
    <w:rsid w:val="00367AED"/>
  </w:style>
  <w:style w:type="paragraph" w:styleId="TableofFigures">
    <w:name w:val="table of figures"/>
    <w:basedOn w:val="Normal"/>
    <w:next w:val="Normal"/>
    <w:semiHidden/>
    <w:rsid w:val="00367AED"/>
    <w:pPr>
      <w:tabs>
        <w:tab w:val="right" w:leader="dot" w:pos="9072"/>
      </w:tabs>
      <w:ind w:left="970" w:hanging="403"/>
    </w:pPr>
    <w:rPr>
      <w:rFonts w:ascii="Times New Roman" w:hAnsi="Times New Roman"/>
      <w:b/>
    </w:rPr>
  </w:style>
  <w:style w:type="paragraph" w:styleId="ListNumber">
    <w:name w:val="List Number"/>
    <w:basedOn w:val="List"/>
    <w:rsid w:val="00367AED"/>
    <w:pPr>
      <w:numPr>
        <w:numId w:val="10"/>
      </w:numPr>
    </w:pPr>
  </w:style>
  <w:style w:type="character" w:customStyle="1" w:styleId="WingdingSymbols">
    <w:name w:val="Wingding Symbols"/>
    <w:rsid w:val="00367AED"/>
    <w:rPr>
      <w:rFonts w:ascii="Wingdings" w:hAnsi="Wingdings"/>
    </w:rPr>
  </w:style>
  <w:style w:type="paragraph" w:customStyle="1" w:styleId="TableHeading">
    <w:name w:val="Table Heading"/>
    <w:basedOn w:val="HeadingBase"/>
    <w:rsid w:val="00367AED"/>
    <w:pPr>
      <w:keepLines/>
      <w:pBdr>
        <w:bottom w:val="single" w:sz="6" w:space="1" w:color="918585"/>
      </w:pBdr>
      <w:spacing w:before="240"/>
    </w:pPr>
  </w:style>
  <w:style w:type="character" w:customStyle="1" w:styleId="HotSpot">
    <w:name w:val="HotSpot"/>
    <w:rsid w:val="00367AED"/>
    <w:rPr>
      <w:color w:val="0033CC"/>
      <w:u w:val="none"/>
    </w:rPr>
  </w:style>
  <w:style w:type="paragraph" w:customStyle="1" w:styleId="BodyTextRight">
    <w:name w:val="Body Text Right"/>
    <w:basedOn w:val="BodyText"/>
    <w:rsid w:val="00367AED"/>
    <w:pPr>
      <w:spacing w:before="0" w:after="0"/>
      <w:jc w:val="right"/>
    </w:pPr>
  </w:style>
  <w:style w:type="paragraph" w:styleId="Index3">
    <w:name w:val="index 3"/>
    <w:basedOn w:val="ListNumber2"/>
    <w:next w:val="Normal"/>
    <w:semiHidden/>
    <w:rsid w:val="00367AED"/>
    <w:pPr>
      <w:numPr>
        <w:numId w:val="0"/>
      </w:numPr>
      <w:tabs>
        <w:tab w:val="right" w:leader="dot" w:pos="4176"/>
      </w:tabs>
    </w:pPr>
  </w:style>
  <w:style w:type="paragraph" w:styleId="ListNumber2">
    <w:name w:val="List Number 2"/>
    <w:basedOn w:val="List2"/>
    <w:rsid w:val="00367AED"/>
    <w:pPr>
      <w:numPr>
        <w:numId w:val="9"/>
      </w:numPr>
      <w:tabs>
        <w:tab w:val="clear" w:pos="1060"/>
      </w:tabs>
    </w:pPr>
  </w:style>
  <w:style w:type="paragraph" w:customStyle="1" w:styleId="MarginNote">
    <w:name w:val="Margin Note"/>
    <w:basedOn w:val="BodyText"/>
    <w:rsid w:val="00367A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A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A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AED"/>
    <w:rPr>
      <w:sz w:val="32"/>
    </w:rPr>
  </w:style>
  <w:style w:type="paragraph" w:customStyle="1" w:styleId="HeadingProcedure">
    <w:name w:val="Heading Procedure"/>
    <w:basedOn w:val="HeadingBase"/>
    <w:next w:val="Normal"/>
    <w:rsid w:val="00367AED"/>
    <w:pPr>
      <w:tabs>
        <w:tab w:val="left" w:pos="0"/>
      </w:tabs>
      <w:spacing w:before="120" w:after="60"/>
    </w:pPr>
    <w:rPr>
      <w:i/>
      <w:color w:val="918585"/>
      <w:sz w:val="22"/>
    </w:rPr>
  </w:style>
  <w:style w:type="paragraph" w:customStyle="1" w:styleId="TableBodyText">
    <w:name w:val="Table Body Text"/>
    <w:basedOn w:val="BodyText"/>
    <w:rsid w:val="00367AED"/>
    <w:pPr>
      <w:spacing w:before="60" w:after="60"/>
    </w:pPr>
  </w:style>
  <w:style w:type="paragraph" w:styleId="ListContinue">
    <w:name w:val="List Continue"/>
    <w:basedOn w:val="List"/>
    <w:rsid w:val="00367AED"/>
    <w:pPr>
      <w:ind w:firstLine="0"/>
    </w:pPr>
  </w:style>
  <w:style w:type="paragraph" w:customStyle="1" w:styleId="ListNote">
    <w:name w:val="List Note"/>
    <w:basedOn w:val="List"/>
    <w:rsid w:val="00367AED"/>
    <w:pPr>
      <w:pBdr>
        <w:top w:val="single" w:sz="6" w:space="2" w:color="918585"/>
        <w:bottom w:val="single" w:sz="6" w:space="2" w:color="918585"/>
      </w:pBdr>
      <w:tabs>
        <w:tab w:val="left" w:pos="1021"/>
      </w:tabs>
      <w:ind w:firstLine="0"/>
    </w:pPr>
  </w:style>
  <w:style w:type="paragraph" w:customStyle="1" w:styleId="Warning">
    <w:name w:val="Warning"/>
    <w:basedOn w:val="BodyText"/>
    <w:rsid w:val="00367AED"/>
    <w:pPr>
      <w:shd w:val="clear" w:color="auto" w:fill="D9D9D9"/>
      <w:tabs>
        <w:tab w:val="left" w:pos="992"/>
      </w:tabs>
      <w:ind w:left="119" w:right="119"/>
    </w:pPr>
    <w:rPr>
      <w:sz w:val="20"/>
    </w:rPr>
  </w:style>
  <w:style w:type="paragraph" w:customStyle="1" w:styleId="MarginIcons">
    <w:name w:val="Margin Icons"/>
    <w:basedOn w:val="BodyText"/>
    <w:rsid w:val="00367A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AED"/>
    <w:rPr>
      <w:rFonts w:ascii="Courier New" w:hAnsi="Courier New"/>
    </w:rPr>
  </w:style>
  <w:style w:type="paragraph" w:customStyle="1" w:styleId="NoteBullet">
    <w:name w:val="Note Bullet"/>
    <w:basedOn w:val="Note"/>
    <w:rsid w:val="00367AED"/>
    <w:pPr>
      <w:tabs>
        <w:tab w:val="clear" w:pos="680"/>
      </w:tabs>
      <w:spacing w:before="60" w:after="60"/>
    </w:pPr>
  </w:style>
  <w:style w:type="paragraph" w:customStyle="1" w:styleId="SubHeading2">
    <w:name w:val="SubHeading2"/>
    <w:basedOn w:val="HeadingBase"/>
    <w:rsid w:val="00367AED"/>
    <w:pPr>
      <w:spacing w:before="240" w:after="60"/>
    </w:pPr>
    <w:rPr>
      <w:sz w:val="20"/>
    </w:rPr>
  </w:style>
  <w:style w:type="paragraph" w:customStyle="1" w:styleId="SubHeading1">
    <w:name w:val="SubHeading1"/>
    <w:basedOn w:val="HeadingBase"/>
    <w:rsid w:val="00367AED"/>
    <w:pPr>
      <w:spacing w:before="240" w:after="60"/>
    </w:pPr>
    <w:rPr>
      <w:color w:val="918585"/>
      <w:sz w:val="22"/>
    </w:rPr>
  </w:style>
  <w:style w:type="paragraph" w:customStyle="1" w:styleId="SideHeading">
    <w:name w:val="Side Heading"/>
    <w:basedOn w:val="HeadingBase"/>
    <w:rsid w:val="00367A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AED"/>
    <w:pPr>
      <w:tabs>
        <w:tab w:val="num" w:pos="360"/>
      </w:tabs>
    </w:pPr>
  </w:style>
  <w:style w:type="paragraph" w:styleId="PlainText">
    <w:name w:val="Plain Text"/>
    <w:basedOn w:val="Normal"/>
    <w:link w:val="PlainTextChar"/>
    <w:rsid w:val="00367AED"/>
    <w:rPr>
      <w:sz w:val="20"/>
    </w:rPr>
  </w:style>
  <w:style w:type="character" w:customStyle="1" w:styleId="PlainTextChar">
    <w:name w:val="Plain Text Char"/>
    <w:basedOn w:val="DefaultParagraphFont"/>
    <w:link w:val="PlainText"/>
    <w:rsid w:val="00367AED"/>
    <w:rPr>
      <w:rFonts w:ascii="Courier New" w:eastAsia="Times New Roman" w:hAnsi="Courier New" w:cs="Times New Roman"/>
      <w:sz w:val="20"/>
      <w:szCs w:val="20"/>
      <w:lang w:eastAsia="en-US"/>
    </w:rPr>
  </w:style>
  <w:style w:type="character" w:customStyle="1" w:styleId="MenuOption">
    <w:name w:val="Menu Option"/>
    <w:basedOn w:val="DefaultParagraphFont"/>
    <w:rsid w:val="00367AED"/>
    <w:rPr>
      <w:b/>
      <w:smallCaps/>
    </w:rPr>
  </w:style>
  <w:style w:type="paragraph" w:customStyle="1" w:styleId="TableListNumber">
    <w:name w:val="Table List Number"/>
    <w:basedOn w:val="ListNumber"/>
    <w:rsid w:val="00367AED"/>
    <w:pPr>
      <w:numPr>
        <w:numId w:val="0"/>
      </w:numPr>
    </w:pPr>
  </w:style>
  <w:style w:type="paragraph" w:styleId="TOC4">
    <w:name w:val="toc 4"/>
    <w:basedOn w:val="TOCBase"/>
    <w:next w:val="Normal"/>
    <w:semiHidden/>
    <w:rsid w:val="00367AED"/>
    <w:pPr>
      <w:tabs>
        <w:tab w:val="right" w:leader="dot" w:pos="9071"/>
      </w:tabs>
      <w:ind w:left="1701"/>
    </w:pPr>
  </w:style>
  <w:style w:type="paragraph" w:customStyle="1" w:styleId="ListAlpha">
    <w:name w:val="List Alpha"/>
    <w:basedOn w:val="List"/>
    <w:rsid w:val="00367AED"/>
    <w:pPr>
      <w:numPr>
        <w:numId w:val="8"/>
      </w:numPr>
    </w:pPr>
  </w:style>
  <w:style w:type="paragraph" w:customStyle="1" w:styleId="ListAlpha2">
    <w:name w:val="List Alpha 2"/>
    <w:basedOn w:val="List2"/>
    <w:rsid w:val="00367AED"/>
    <w:pPr>
      <w:numPr>
        <w:numId w:val="7"/>
      </w:numPr>
    </w:pPr>
  </w:style>
  <w:style w:type="paragraph" w:styleId="List2">
    <w:name w:val="List 2"/>
    <w:basedOn w:val="BodyText"/>
    <w:rsid w:val="00367AED"/>
    <w:pPr>
      <w:tabs>
        <w:tab w:val="left" w:pos="680"/>
      </w:tabs>
      <w:spacing w:before="60" w:after="60"/>
      <w:ind w:left="680" w:hanging="340"/>
    </w:pPr>
  </w:style>
  <w:style w:type="paragraph" w:styleId="List3">
    <w:name w:val="List 3"/>
    <w:basedOn w:val="BodyText"/>
    <w:rsid w:val="00367AED"/>
    <w:pPr>
      <w:tabs>
        <w:tab w:val="left" w:pos="1021"/>
      </w:tabs>
      <w:spacing w:before="60" w:after="60"/>
      <w:ind w:left="1020" w:hanging="340"/>
    </w:pPr>
  </w:style>
  <w:style w:type="paragraph" w:styleId="List4">
    <w:name w:val="List 4"/>
    <w:basedOn w:val="BodyText"/>
    <w:rsid w:val="00367AED"/>
    <w:pPr>
      <w:tabs>
        <w:tab w:val="left" w:pos="1361"/>
      </w:tabs>
      <w:spacing w:before="60" w:after="60"/>
      <w:ind w:left="1361" w:hanging="340"/>
    </w:pPr>
  </w:style>
  <w:style w:type="paragraph" w:styleId="List5">
    <w:name w:val="List 5"/>
    <w:basedOn w:val="BodyText"/>
    <w:rsid w:val="00367AED"/>
    <w:pPr>
      <w:tabs>
        <w:tab w:val="left" w:pos="1701"/>
      </w:tabs>
      <w:spacing w:before="60" w:after="60"/>
      <w:ind w:left="1701" w:hanging="340"/>
    </w:pPr>
  </w:style>
  <w:style w:type="paragraph" w:styleId="ListBullet3">
    <w:name w:val="List Bullet 3"/>
    <w:basedOn w:val="List3"/>
    <w:rsid w:val="00367AED"/>
    <w:pPr>
      <w:numPr>
        <w:numId w:val="14"/>
      </w:numPr>
      <w:tabs>
        <w:tab w:val="clear" w:pos="1021"/>
      </w:tabs>
      <w:ind w:left="1037" w:hanging="357"/>
    </w:pPr>
  </w:style>
  <w:style w:type="paragraph" w:styleId="ListBullet4">
    <w:name w:val="List Bullet 4"/>
    <w:basedOn w:val="List4"/>
    <w:rsid w:val="00367AED"/>
    <w:pPr>
      <w:numPr>
        <w:numId w:val="2"/>
      </w:numPr>
    </w:pPr>
  </w:style>
  <w:style w:type="paragraph" w:styleId="ListBullet5">
    <w:name w:val="List Bullet 5"/>
    <w:basedOn w:val="List5"/>
    <w:rsid w:val="00367AED"/>
    <w:pPr>
      <w:numPr>
        <w:numId w:val="3"/>
      </w:numPr>
    </w:pPr>
  </w:style>
  <w:style w:type="paragraph" w:styleId="ListContinue2">
    <w:name w:val="List Continue 2"/>
    <w:basedOn w:val="List2"/>
    <w:rsid w:val="00367AED"/>
    <w:pPr>
      <w:ind w:firstLine="0"/>
    </w:pPr>
  </w:style>
  <w:style w:type="paragraph" w:styleId="ListContinue3">
    <w:name w:val="List Continue 3"/>
    <w:basedOn w:val="List3"/>
    <w:rsid w:val="00367AED"/>
    <w:pPr>
      <w:ind w:left="1021" w:firstLine="0"/>
    </w:pPr>
  </w:style>
  <w:style w:type="paragraph" w:styleId="ListContinue4">
    <w:name w:val="List Continue 4"/>
    <w:basedOn w:val="List4"/>
    <w:rsid w:val="00367AED"/>
    <w:pPr>
      <w:ind w:firstLine="0"/>
    </w:pPr>
  </w:style>
  <w:style w:type="paragraph" w:styleId="ListContinue5">
    <w:name w:val="List Continue 5"/>
    <w:basedOn w:val="List5"/>
    <w:rsid w:val="00367AED"/>
    <w:pPr>
      <w:ind w:firstLine="0"/>
    </w:pPr>
  </w:style>
  <w:style w:type="paragraph" w:styleId="ListNumber3">
    <w:name w:val="List Number 3"/>
    <w:basedOn w:val="List3"/>
    <w:rsid w:val="00367AED"/>
    <w:pPr>
      <w:numPr>
        <w:numId w:val="4"/>
      </w:numPr>
    </w:pPr>
  </w:style>
  <w:style w:type="paragraph" w:styleId="ListNumber4">
    <w:name w:val="List Number 4"/>
    <w:basedOn w:val="List4"/>
    <w:rsid w:val="00367AED"/>
    <w:pPr>
      <w:numPr>
        <w:numId w:val="5"/>
      </w:numPr>
    </w:pPr>
  </w:style>
  <w:style w:type="paragraph" w:styleId="ListNumber5">
    <w:name w:val="List Number 5"/>
    <w:basedOn w:val="List5"/>
    <w:rsid w:val="00367AED"/>
    <w:pPr>
      <w:numPr>
        <w:numId w:val="6"/>
      </w:numPr>
    </w:pPr>
  </w:style>
  <w:style w:type="paragraph" w:styleId="BlockText">
    <w:name w:val="Block Text"/>
    <w:basedOn w:val="Normal"/>
    <w:rsid w:val="00367AED"/>
    <w:pPr>
      <w:spacing w:after="120"/>
      <w:ind w:left="1440" w:right="1440"/>
    </w:pPr>
  </w:style>
  <w:style w:type="character" w:customStyle="1" w:styleId="Subscript">
    <w:name w:val="Subscript"/>
    <w:basedOn w:val="DefaultParagraphFont"/>
    <w:rsid w:val="00367AED"/>
    <w:rPr>
      <w:sz w:val="16"/>
      <w:vertAlign w:val="subscript"/>
    </w:rPr>
  </w:style>
  <w:style w:type="character" w:customStyle="1" w:styleId="Superscript">
    <w:name w:val="Superscript"/>
    <w:basedOn w:val="DefaultParagraphFont"/>
    <w:rsid w:val="00367AED"/>
    <w:rPr>
      <w:sz w:val="16"/>
      <w:vertAlign w:val="superscript"/>
    </w:rPr>
  </w:style>
  <w:style w:type="character" w:customStyle="1" w:styleId="Symbols">
    <w:name w:val="Symbols"/>
    <w:basedOn w:val="DefaultParagraphFont"/>
    <w:rsid w:val="00367AED"/>
    <w:rPr>
      <w:rFonts w:ascii="Symbol" w:hAnsi="Symbol"/>
    </w:rPr>
  </w:style>
  <w:style w:type="character" w:customStyle="1" w:styleId="MenuOptions">
    <w:name w:val="Menu Options"/>
    <w:basedOn w:val="DefaultParagraphFont"/>
    <w:rsid w:val="00367AED"/>
    <w:rPr>
      <w:rFonts w:ascii="Arial Narrow" w:hAnsi="Arial Narrow"/>
      <w:smallCaps/>
    </w:rPr>
  </w:style>
  <w:style w:type="character" w:customStyle="1" w:styleId="Buttons">
    <w:name w:val="Buttons"/>
    <w:basedOn w:val="DefaultParagraphFont"/>
    <w:rsid w:val="00367AED"/>
    <w:rPr>
      <w:b/>
    </w:rPr>
  </w:style>
  <w:style w:type="character" w:customStyle="1" w:styleId="Underlined">
    <w:name w:val="Underlined"/>
    <w:basedOn w:val="DefaultParagraphFont"/>
    <w:rsid w:val="00367AED"/>
    <w:rPr>
      <w:u w:val="single"/>
    </w:rPr>
  </w:style>
  <w:style w:type="paragraph" w:customStyle="1" w:styleId="TableBodyTextRight">
    <w:name w:val="Table Body Text Right"/>
    <w:basedOn w:val="TableBodyText"/>
    <w:rsid w:val="00367AED"/>
    <w:pPr>
      <w:widowControl w:val="0"/>
      <w:autoSpaceDE w:val="0"/>
      <w:autoSpaceDN w:val="0"/>
      <w:adjustRightInd w:val="0"/>
      <w:jc w:val="right"/>
    </w:pPr>
    <w:rPr>
      <w:rFonts w:cs="Arial"/>
      <w:szCs w:val="18"/>
    </w:rPr>
  </w:style>
  <w:style w:type="paragraph" w:customStyle="1" w:styleId="CopyrightText">
    <w:name w:val="Copyright Text"/>
    <w:basedOn w:val="BodyText"/>
    <w:rsid w:val="00367AED"/>
    <w:rPr>
      <w:sz w:val="18"/>
    </w:rPr>
  </w:style>
  <w:style w:type="paragraph" w:customStyle="1" w:styleId="BodySmallRight">
    <w:name w:val="Body Small Right"/>
    <w:basedOn w:val="BodyTextRight"/>
    <w:rsid w:val="00367AED"/>
    <w:rPr>
      <w:sz w:val="18"/>
      <w:szCs w:val="18"/>
    </w:rPr>
  </w:style>
  <w:style w:type="paragraph" w:customStyle="1" w:styleId="MarginEdition">
    <w:name w:val="Margin Edition"/>
    <w:basedOn w:val="MarginNote"/>
    <w:rsid w:val="00367AED"/>
    <w:pPr>
      <w:spacing w:before="0" w:after="0"/>
    </w:pPr>
    <w:rPr>
      <w:rFonts w:ascii="Times New Roman" w:hAnsi="Times New Roman"/>
      <w:color w:val="999999"/>
    </w:rPr>
  </w:style>
  <w:style w:type="paragraph" w:customStyle="1" w:styleId="Spacer">
    <w:name w:val="Spacer"/>
    <w:basedOn w:val="Normal"/>
    <w:rsid w:val="00367AED"/>
    <w:rPr>
      <w:sz w:val="2"/>
      <w:szCs w:val="2"/>
    </w:rPr>
  </w:style>
  <w:style w:type="character" w:customStyle="1" w:styleId="Small">
    <w:name w:val="Small"/>
    <w:basedOn w:val="DefaultParagraphFont"/>
    <w:rsid w:val="00367AED"/>
    <w:rPr>
      <w:sz w:val="16"/>
    </w:rPr>
  </w:style>
  <w:style w:type="paragraph" w:customStyle="1" w:styleId="WideTable">
    <w:name w:val="Wide Table"/>
    <w:basedOn w:val="Normal"/>
    <w:rsid w:val="00367AED"/>
    <w:pPr>
      <w:ind w:left="-1418"/>
    </w:pPr>
    <w:rPr>
      <w:sz w:val="2"/>
      <w:szCs w:val="2"/>
    </w:rPr>
  </w:style>
  <w:style w:type="character" w:styleId="PageNumber">
    <w:name w:val="page number"/>
    <w:basedOn w:val="DefaultParagraphFont"/>
    <w:rsid w:val="00367AED"/>
  </w:style>
  <w:style w:type="paragraph" w:styleId="Quote">
    <w:name w:val="Quote"/>
    <w:basedOn w:val="Heading1"/>
    <w:link w:val="QuoteChar"/>
    <w:qFormat/>
    <w:rsid w:val="00367AED"/>
    <w:rPr>
      <w:b w:val="0"/>
      <w:sz w:val="72"/>
      <w:szCs w:val="72"/>
      <w:lang w:val="en-NZ"/>
    </w:rPr>
  </w:style>
  <w:style w:type="character" w:customStyle="1" w:styleId="QuoteChar">
    <w:name w:val="Quote Char"/>
    <w:basedOn w:val="DefaultParagraphFont"/>
    <w:link w:val="Quote"/>
    <w:rsid w:val="00367A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AED"/>
    <w:pPr>
      <w:pageBreakBefore/>
    </w:pPr>
  </w:style>
  <w:style w:type="paragraph" w:customStyle="1" w:styleId="Border">
    <w:name w:val="Border"/>
    <w:basedOn w:val="Normal"/>
    <w:qFormat/>
    <w:rsid w:val="00367A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AED"/>
    <w:rPr>
      <w:b/>
      <w:bCs/>
      <w:i/>
      <w:iCs/>
      <w:color w:val="auto"/>
    </w:rPr>
  </w:style>
  <w:style w:type="paragraph" w:styleId="IntenseQuote">
    <w:name w:val="Intense Quote"/>
    <w:basedOn w:val="Normal"/>
    <w:next w:val="Normal"/>
    <w:link w:val="IntenseQuoteChar"/>
    <w:uiPriority w:val="30"/>
    <w:qFormat/>
    <w:rsid w:val="00367A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A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AED"/>
    <w:rPr>
      <w:smallCaps/>
      <w:color w:val="auto"/>
      <w:u w:val="single"/>
    </w:rPr>
  </w:style>
  <w:style w:type="character" w:styleId="IntenseReference">
    <w:name w:val="Intense Reference"/>
    <w:basedOn w:val="DefaultParagraphFont"/>
    <w:uiPriority w:val="32"/>
    <w:qFormat/>
    <w:rsid w:val="00367AED"/>
    <w:rPr>
      <w:b/>
      <w:bCs/>
      <w:smallCaps/>
      <w:color w:val="auto"/>
      <w:spacing w:val="5"/>
      <w:u w:val="single"/>
    </w:rPr>
  </w:style>
  <w:style w:type="paragraph" w:customStyle="1" w:styleId="2ColumnHeading">
    <w:name w:val="2Column Heading"/>
    <w:basedOn w:val="BodyText"/>
    <w:qFormat/>
    <w:rsid w:val="00367AED"/>
    <w:pPr>
      <w:spacing w:after="60"/>
      <w:ind w:left="-2268"/>
    </w:pPr>
    <w:rPr>
      <w:b/>
    </w:rPr>
  </w:style>
  <w:style w:type="paragraph" w:customStyle="1" w:styleId="Heading1TOC">
    <w:name w:val="Heading1 TOC"/>
    <w:basedOn w:val="Normal"/>
    <w:qFormat/>
    <w:rsid w:val="00367AED"/>
    <w:pPr>
      <w:spacing w:before="240" w:after="120"/>
    </w:pPr>
    <w:rPr>
      <w:rFonts w:ascii="Times New Roman" w:hAnsi="Times New Roman"/>
      <w:b/>
      <w:sz w:val="32"/>
    </w:rPr>
  </w:style>
  <w:style w:type="paragraph" w:customStyle="1" w:styleId="Heading2TOC">
    <w:name w:val="Heading2 TOC"/>
    <w:basedOn w:val="Normal"/>
    <w:qFormat/>
    <w:rsid w:val="00367AED"/>
    <w:pPr>
      <w:spacing w:before="240" w:after="60"/>
    </w:pPr>
    <w:rPr>
      <w:rFonts w:ascii="Times New Roman" w:hAnsi="Times New Roman"/>
      <w:b/>
      <w:sz w:val="28"/>
    </w:rPr>
  </w:style>
  <w:style w:type="character" w:customStyle="1" w:styleId="Underline">
    <w:name w:val="Underline"/>
    <w:basedOn w:val="DefaultParagraphFont"/>
    <w:qFormat/>
    <w:rsid w:val="00367AED"/>
    <w:rPr>
      <w:u w:val="single"/>
    </w:rPr>
  </w:style>
  <w:style w:type="paragraph" w:styleId="BalloonText">
    <w:name w:val="Balloon Text"/>
    <w:basedOn w:val="Normal"/>
    <w:link w:val="BalloonTextChar"/>
    <w:rsid w:val="00367AED"/>
    <w:rPr>
      <w:rFonts w:ascii="Tahoma" w:hAnsi="Tahoma" w:cs="Tahoma"/>
      <w:sz w:val="16"/>
      <w:szCs w:val="16"/>
    </w:rPr>
  </w:style>
  <w:style w:type="character" w:customStyle="1" w:styleId="BalloonTextChar">
    <w:name w:val="Balloon Text Char"/>
    <w:basedOn w:val="DefaultParagraphFont"/>
    <w:link w:val="BalloonText"/>
    <w:rsid w:val="00367A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A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A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AED"/>
    <w:rPr>
      <w:b/>
      <w:color w:val="660033"/>
      <w:spacing w:val="0"/>
    </w:rPr>
  </w:style>
  <w:style w:type="paragraph" w:customStyle="1" w:styleId="Nameditemlist">
    <w:name w:val="Named item list"/>
    <w:basedOn w:val="BodyText"/>
    <w:qFormat/>
    <w:rsid w:val="00367A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1584</Words>
  <Characters>9920</Characters>
  <Application>Microsoft Office Word</Application>
  <DocSecurity>0</DocSecurity>
  <Lines>627</Lines>
  <Paragraphs>375</Paragraphs>
  <ScaleCrop>false</ScaleCrop>
  <Company>Author-it Software Corporation Ltd.</Company>
  <LinksUpToDate>false</LinksUpToDate>
  <CharactersWithSpaces>11197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TLI33513 Certificate III in Stevedoring</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2014-02-17T11:50:42Z</dcterms:created>
  <dcterms:modified xsi:type="dcterms:W3CDTF">2014-02-13T05:22:00Z</dcterms:modified>
</cp:coreProperties>
</file>