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9DA" w:rsidP="00AA69DA">
      <w:pPr>
        <w:pStyle w:val="Title"/>
      </w:pPr>
      <w:r>
        <w:fldChar w:fldCharType="begin"/>
      </w:r>
      <w:r>
        <w:instrText xml:space="preserve"> TITLE   \* MERGEFORMAT </w:instrText>
      </w:r>
      <w:r>
        <w:fldChar w:fldCharType="separate"/>
      </w:r>
      <w:r>
        <w:t>TLI33413 Certificate III in</w:t>
      </w:r>
      <w:r>
        <w:t xml:space="preserve"> Waste Driving Operations</w:t>
      </w:r>
      <w:r>
        <w:fldChar w:fldCharType="end"/>
      </w:r>
    </w:p>
    <w:p w:rsidR="00AA69DA" w:rsidP="00AA69DA">
      <w:pPr>
        <w:pStyle w:val="Version"/>
        <w:sectPr w:rsidSect="00EE05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56B" w:rsidP="00EE056B">
      <w:pPr>
        <w:pStyle w:val="SuperHeading"/>
      </w:pPr>
      <w:r w:rsidRPr="00EE056B">
        <w:t>TLI33413 Certificate III in Waste Driving Operations</w:t>
      </w:r>
    </w:p>
    <w:p w:rsidR="00000000" w:rsidRPr="00EE056B" w:rsidP="00EE056B">
      <w:pPr>
        <w:pStyle w:val="Heading1"/>
      </w:pPr>
      <w:bookmarkStart w:id="1" w:name="O_626997"/>
      <w:bookmarkEnd w:id="1"/>
      <w:r w:rsidRPr="00EE056B">
        <w:t>Modification History</w:t>
      </w:r>
    </w:p>
    <w:p w:rsidR="00000000" w:rsidRPr="00EE056B" w:rsidP="00EE056B">
      <w:pPr>
        <w:pStyle w:val="BodyText"/>
      </w:pPr>
      <w:r w:rsidRPr="00EE056B">
        <w:t>Release 1. This is the first release of this qualification in TLI10 Transport and Logistics Training Package Version 4.0.</w:t>
      </w:r>
    </w:p>
    <w:p w:rsidR="00000000" w:rsidRPr="00EE056B" w:rsidP="00EE056B">
      <w:pPr>
        <w:pStyle w:val="AllowPageBreak"/>
      </w:pPr>
    </w:p>
    <w:p w:rsidR="00000000" w:rsidRPr="00EE056B" w:rsidP="00EE056B">
      <w:pPr>
        <w:pStyle w:val="Heading1"/>
      </w:pPr>
      <w:bookmarkStart w:id="2" w:name="O_626998"/>
      <w:bookmarkEnd w:id="2"/>
      <w:r w:rsidRPr="00EE056B">
        <w:t>Description</w:t>
      </w:r>
    </w:p>
    <w:p w:rsidR="00000000" w:rsidRPr="00EE056B" w:rsidP="00EE056B">
      <w:pPr>
        <w:pStyle w:val="BodyText"/>
      </w:pPr>
      <w:r w:rsidRPr="00EE056B">
        <w:rPr>
          <w:rStyle w:val="SpecialBold"/>
        </w:rPr>
        <w:t xml:space="preserve">Rationale: </w:t>
      </w:r>
    </w:p>
    <w:p w:rsidR="00000000" w:rsidRPr="00EE056B" w:rsidP="00EE056B">
      <w:pPr>
        <w:pStyle w:val="BodyText"/>
      </w:pPr>
      <w:r w:rsidRPr="00EE056B">
        <w:t>This qualification is designed for waste driving job roles withi</w:t>
      </w:r>
      <w:r w:rsidRPr="00EE056B">
        <w:t>n the transport and logistics industry. Successful achievement of the qualification will require competence in units of competency that relate to the job role requirements defined as aligned at AQF Level 3.</w:t>
      </w:r>
    </w:p>
    <w:p w:rsidR="00000000" w:rsidRPr="00EE056B" w:rsidP="00EE056B">
      <w:pPr>
        <w:pStyle w:val="BodyText"/>
      </w:pPr>
    </w:p>
    <w:p w:rsidR="00000000" w:rsidRPr="00EE056B" w:rsidP="00EE056B">
      <w:pPr>
        <w:pStyle w:val="BodyText"/>
      </w:pPr>
      <w:r w:rsidRPr="00EE056B">
        <w:rPr>
          <w:rStyle w:val="SpecialBold"/>
        </w:rPr>
        <w:t>Job roles:</w:t>
      </w:r>
    </w:p>
    <w:p w:rsidR="00000000" w:rsidRPr="00EE056B" w:rsidP="00EE056B">
      <w:pPr>
        <w:pStyle w:val="BodyText"/>
      </w:pPr>
      <w:r w:rsidRPr="00EE056B">
        <w:t>The TLI33413 Certificate III in Waste</w:t>
      </w:r>
      <w:r w:rsidRPr="00EE056B">
        <w:t xml:space="preserve"> Driving Operations qualification is aligned to the following defined role:</w:t>
      </w:r>
    </w:p>
    <w:p w:rsidR="00AA69DA" w:rsidP="00EE056B">
      <w:pPr>
        <w:pStyle w:val="ListBullet"/>
      </w:pPr>
      <w:r w:rsidRPr="00EE056B">
        <w:t>Waste Vehicle Driver.</w:t>
      </w:r>
    </w:p>
    <w:p w:rsidR="00AA69DA" w:rsidP="00EE056B">
      <w:pPr>
        <w:pStyle w:val="ListBullet"/>
      </w:pPr>
    </w:p>
    <w:p w:rsidR="00000000" w:rsidRPr="00EE056B" w:rsidP="00EE056B">
      <w:pPr>
        <w:pStyle w:val="Heading1"/>
      </w:pPr>
      <w:bookmarkStart w:id="3" w:name="O_626999"/>
      <w:bookmarkEnd w:id="3"/>
      <w:r w:rsidRPr="00EE056B">
        <w:t>Pathways Information</w:t>
      </w:r>
    </w:p>
    <w:p w:rsidR="00000000" w:rsidRPr="00EE056B" w:rsidP="00EE056B">
      <w:pPr>
        <w:pStyle w:val="BodyText"/>
      </w:pPr>
      <w:r w:rsidRPr="00EE056B">
        <w:t>Not applicable.</w:t>
      </w:r>
    </w:p>
    <w:p w:rsidR="00000000" w:rsidRPr="00EE056B" w:rsidP="00EE056B">
      <w:pPr>
        <w:pStyle w:val="AllowPageBreak"/>
      </w:pPr>
    </w:p>
    <w:p w:rsidR="00000000" w:rsidRPr="00EE056B" w:rsidP="00EE056B">
      <w:pPr>
        <w:pStyle w:val="Heading1"/>
      </w:pPr>
      <w:bookmarkStart w:id="4" w:name="O_627000"/>
      <w:bookmarkEnd w:id="4"/>
      <w:r w:rsidRPr="00EE056B">
        <w:t>Licensing/Regulatory Information</w:t>
      </w:r>
    </w:p>
    <w:p w:rsidR="00000000" w:rsidRPr="00EE056B" w:rsidP="00EE056B">
      <w:pPr>
        <w:pStyle w:val="BodyText"/>
      </w:pPr>
      <w:r w:rsidRPr="00EE056B">
        <w:t>Not applicable.</w:t>
      </w:r>
    </w:p>
    <w:p w:rsidR="00000000" w:rsidRPr="00EE056B" w:rsidP="00EE056B">
      <w:pPr>
        <w:pStyle w:val="AllowPageBreak"/>
      </w:pPr>
    </w:p>
    <w:p w:rsidR="00000000" w:rsidRPr="00EE056B" w:rsidP="00EE056B">
      <w:pPr>
        <w:pStyle w:val="Heading1"/>
      </w:pPr>
      <w:bookmarkStart w:id="5" w:name="O_627001"/>
      <w:bookmarkEnd w:id="5"/>
      <w:r w:rsidRPr="00EE056B">
        <w:t>Entry Requirements</w:t>
      </w:r>
    </w:p>
    <w:p w:rsidR="00000000" w:rsidRPr="00EE056B" w:rsidP="00EE056B">
      <w:pPr>
        <w:pStyle w:val="BodyText"/>
      </w:pPr>
      <w:r w:rsidRPr="00EE056B">
        <w:t>Not applicable.</w:t>
      </w:r>
    </w:p>
    <w:p w:rsidR="00000000" w:rsidRPr="00EE056B" w:rsidP="00EE056B">
      <w:pPr>
        <w:pStyle w:val="AllowPageBreak"/>
      </w:pPr>
    </w:p>
    <w:p w:rsidR="00000000" w:rsidRPr="00EE056B" w:rsidP="00EE056B">
      <w:pPr>
        <w:pStyle w:val="Heading1"/>
      </w:pPr>
      <w:bookmarkStart w:id="6" w:name="O_627002"/>
      <w:bookmarkEnd w:id="6"/>
      <w:r w:rsidRPr="00EE056B">
        <w:t>Employability Skills Summary</w:t>
      </w:r>
    </w:p>
    <w:p w:rsidR="00000000" w:rsidRPr="00EE056B" w:rsidP="00EE056B">
      <w:pPr>
        <w:pStyle w:val="BodyText"/>
      </w:pPr>
      <w:r w:rsidRPr="00EE056B">
        <w:rPr>
          <w:rStyle w:val="SpecialBold"/>
        </w:rPr>
        <w:t>Employability Skills Summary for TLI33413 Certificate III in Waste Driving Operations</w:t>
      </w:r>
    </w:p>
    <w:p w:rsidR="00000000" w:rsidRPr="00EE056B" w:rsidP="00EE056B">
      <w:pPr>
        <w:pStyle w:val="BodyText"/>
      </w:pPr>
      <w:r w:rsidRPr="00EE056B">
        <w:t>The following table contains a summary of the employability skills as identified by the Transport and Logistics Industry for this qualification. This table should be interpreted in conjunction with the detailed requirements of each unit of competency packa</w:t>
      </w:r>
      <w:r w:rsidRPr="00EE056B">
        <w:t xml:space="preserve">ged in this qualification. The outcomes described here are broad industry requirements that may vary depending on packaging options. </w:t>
      </w:r>
    </w:p>
    <w:p w:rsidR="00000000" w:rsidRPr="00EE056B" w:rsidP="00EE056B">
      <w:pPr>
        <w:pStyle w:val="BodyText"/>
      </w:pPr>
    </w:p>
    <w:tbl>
      <w:tblPr>
        <w:tblW w:w="0" w:type="auto"/>
        <w:tblLayout w:type="fixed"/>
        <w:tblCellMar>
          <w:left w:w="62" w:type="dxa"/>
          <w:right w:w="62" w:type="dxa"/>
        </w:tblCellMar>
        <w:tblLook w:val="0000"/>
      </w:tblPr>
      <w:tblGrid>
        <w:gridCol w:w="2008"/>
        <w:gridCol w:w="6480"/>
      </w:tblGrid>
      <w:tr w:rsidTr="00EE056B">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EE056B" w:rsidP="00EE056B">
            <w:pPr>
              <w:pStyle w:val="BodyText"/>
            </w:pPr>
            <w:r w:rsidRPr="00EE056B">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EE056B">
            <w:pPr>
              <w:pStyle w:val="BodyText"/>
              <w:rPr>
                <w:lang w:val="en-NZ"/>
              </w:rPr>
            </w:pPr>
            <w:r w:rsidRPr="00EE056B">
              <w:rPr>
                <w:rStyle w:val="SpecialBold"/>
              </w:rPr>
              <w:t>Industry/enterprise requirements for this qualification include:</w:t>
            </w:r>
          </w:p>
        </w:tc>
      </w:tr>
      <w:tr w:rsidTr="00EE056B">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EE056B">
            <w:pPr>
              <w:pStyle w:val="BodyText"/>
              <w:rPr>
                <w:lang w:val="en-NZ"/>
              </w:rPr>
            </w:pPr>
            <w:r w:rsidRPr="00EE056B">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EE056B" w:rsidP="00EE056B">
            <w:pPr>
              <w:pStyle w:val="ListBullet"/>
            </w:pPr>
            <w:r w:rsidRPr="00EE056B">
              <w:t>Use communication s</w:t>
            </w:r>
            <w:r w:rsidRPr="00EE056B">
              <w:t>ystems and procedures used in driving and operating a waste vehicle</w:t>
            </w:r>
          </w:p>
          <w:p w:rsidR="00000000" w:rsidRPr="00EE056B" w:rsidP="00EE056B">
            <w:pPr>
              <w:pStyle w:val="ListBullet"/>
            </w:pPr>
            <w:r w:rsidRPr="00EE056B">
              <w:t>Read and interpret relevant regulations, instructions, manuals, notices and signs applicable to the role of waste driving operations</w:t>
            </w:r>
          </w:p>
          <w:p w:rsidR="00000000" w:rsidRPr="00EE056B" w:rsidP="00EE056B">
            <w:pPr>
              <w:pStyle w:val="ListBullet"/>
            </w:pPr>
            <w:r w:rsidRPr="00EE056B">
              <w:t xml:space="preserve">Speak clearly and directly on matters related to waste </w:t>
            </w:r>
            <w:r w:rsidRPr="00EE056B">
              <w:t>driving operations</w:t>
            </w:r>
          </w:p>
          <w:p w:rsidR="00000000" w:rsidRPr="00EE056B" w:rsidP="00EE056B">
            <w:pPr>
              <w:pStyle w:val="ListBullet"/>
            </w:pPr>
            <w:r w:rsidRPr="00EE056B">
              <w:t xml:space="preserve">Complete documents as part of duties, including completion of relevant forms </w:t>
            </w:r>
          </w:p>
          <w:p w:rsidR="00000000" w:rsidRPr="00EE056B" w:rsidP="00EE056B">
            <w:pPr>
              <w:pStyle w:val="ListBullet"/>
            </w:pPr>
            <w:r w:rsidRPr="00EE056B">
              <w:t>Recognise and interpret non-verbal signs, signals and behaviour</w:t>
            </w:r>
          </w:p>
          <w:p w:rsidR="00000000" w:rsidP="00EE056B">
            <w:pPr>
              <w:pStyle w:val="ListBullet"/>
              <w:rPr>
                <w:lang w:val="en-NZ"/>
              </w:rPr>
            </w:pPr>
            <w:r w:rsidRPr="00EE056B">
              <w:t>Use relevant communication equipment.</w:t>
            </w:r>
          </w:p>
        </w:tc>
      </w:tr>
      <w:tr w:rsidTr="00EE056B">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EE056B">
            <w:pPr>
              <w:pStyle w:val="BodyText"/>
              <w:rPr>
                <w:lang w:val="en-NZ"/>
              </w:rPr>
            </w:pPr>
            <w:r w:rsidRPr="00EE056B">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EE056B" w:rsidP="00EE056B">
            <w:pPr>
              <w:pStyle w:val="ListBullet"/>
            </w:pPr>
            <w:r w:rsidRPr="00EE056B">
              <w:t xml:space="preserve">Assist in the resolution of any interpersonal conflicts that may arise during waste driving operations. </w:t>
            </w:r>
          </w:p>
          <w:p w:rsidR="00000000" w:rsidRPr="00EE056B" w:rsidP="00EE056B">
            <w:pPr>
              <w:pStyle w:val="ListBullet"/>
            </w:pPr>
            <w:r w:rsidRPr="00EE056B">
              <w:t>Avoid and prevent the harassment of others in the workplace.</w:t>
            </w:r>
          </w:p>
          <w:p w:rsidR="00000000" w:rsidRPr="00EE056B" w:rsidP="00EE056B">
            <w:pPr>
              <w:pStyle w:val="ListBullet"/>
            </w:pPr>
            <w:r w:rsidRPr="00EE056B">
              <w:t>Collaborate with others within the job role of waste driving operations.</w:t>
            </w:r>
          </w:p>
          <w:p w:rsidR="00000000" w:rsidP="00EE056B">
            <w:pPr>
              <w:pStyle w:val="ListBullet"/>
              <w:rPr>
                <w:lang w:val="en-NZ"/>
              </w:rPr>
            </w:pPr>
            <w:r w:rsidRPr="00EE056B">
              <w:t>Work with persons</w:t>
            </w:r>
            <w:r w:rsidRPr="00EE056B">
              <w:t xml:space="preserve"> of different ages, gender, race, religion, political persuasion, etc.</w:t>
            </w:r>
          </w:p>
        </w:tc>
      </w:tr>
      <w:tr w:rsidTr="00EE056B">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EE056B">
            <w:pPr>
              <w:pStyle w:val="BodyText"/>
              <w:rPr>
                <w:lang w:val="en-NZ"/>
              </w:rPr>
            </w:pPr>
            <w:r w:rsidRPr="00EE056B">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EE056B" w:rsidP="00EE056B">
            <w:pPr>
              <w:pStyle w:val="ListBullet"/>
            </w:pPr>
            <w:r w:rsidRPr="00EE056B">
              <w:t>Identify and solve or report problems arising during the job role of waste driving operations</w:t>
            </w:r>
          </w:p>
          <w:p w:rsidR="00000000" w:rsidRPr="00EE056B" w:rsidP="00EE056B">
            <w:pPr>
              <w:pStyle w:val="ListBullet"/>
            </w:pPr>
            <w:r w:rsidRPr="00EE056B">
              <w:t>Recognise problems that may occur in the job role of waste driving operations and take appropriate action to report or resolve the problems within limits of responsibility</w:t>
            </w:r>
          </w:p>
          <w:p w:rsidR="00000000" w:rsidP="00EE056B">
            <w:pPr>
              <w:pStyle w:val="ListBullet"/>
              <w:rPr>
                <w:lang w:val="en-NZ"/>
              </w:rPr>
            </w:pPr>
            <w:r w:rsidRPr="00EE056B">
              <w:t>Recognise hazards and risks in a range of waste driving operation situations.</w:t>
            </w:r>
          </w:p>
        </w:tc>
      </w:tr>
      <w:tr w:rsidTr="00EE056B">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EE056B">
            <w:pPr>
              <w:pStyle w:val="BodyText"/>
              <w:rPr>
                <w:lang w:val="en-NZ"/>
              </w:rPr>
            </w:pPr>
            <w:r w:rsidRPr="00EE056B">
              <w:rPr>
                <w:rStyle w:val="SpecialBold"/>
              </w:rPr>
              <w:t>Initi</w:t>
            </w:r>
            <w:r w:rsidRPr="00EE056B">
              <w:rPr>
                <w:rStyle w:val="SpecialBold"/>
              </w:rPr>
              <w:t>ative and enterprise</w:t>
            </w:r>
          </w:p>
        </w:tc>
        <w:tc>
          <w:tcPr>
            <w:tcW w:w="6480" w:type="dxa"/>
            <w:tcBorders>
              <w:top w:val="nil"/>
              <w:left w:val="nil"/>
              <w:bottom w:val="nil"/>
              <w:right w:val="nil"/>
            </w:tcBorders>
            <w:tcMar>
              <w:top w:w="0" w:type="dxa"/>
              <w:left w:w="62" w:type="dxa"/>
              <w:bottom w:w="0" w:type="dxa"/>
              <w:right w:w="62" w:type="dxa"/>
            </w:tcMar>
          </w:tcPr>
          <w:p w:rsidR="00000000" w:rsidP="00EE056B">
            <w:pPr>
              <w:pStyle w:val="ListBullet"/>
              <w:rPr>
                <w:lang w:val="en-NZ"/>
              </w:rPr>
            </w:pPr>
            <w:r w:rsidRPr="00EE056B">
              <w:t>Respond appropriately to any changes in equipment, standard operating procedures and the working environment.</w:t>
            </w:r>
          </w:p>
        </w:tc>
      </w:tr>
      <w:tr w:rsidTr="00EE056B">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EE056B">
            <w:pPr>
              <w:pStyle w:val="BodyText"/>
              <w:rPr>
                <w:lang w:val="en-NZ"/>
              </w:rPr>
            </w:pPr>
            <w:r w:rsidRPr="00EE056B">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EE056B" w:rsidP="00EE056B">
            <w:pPr>
              <w:pStyle w:val="ListBullet"/>
            </w:pPr>
            <w:r w:rsidRPr="00EE056B">
              <w:t>Follow and apply operational and emergency plans, systems and procedures</w:t>
            </w:r>
          </w:p>
          <w:p w:rsidR="00000000" w:rsidRPr="00EE056B" w:rsidP="00EE056B">
            <w:pPr>
              <w:pStyle w:val="ListBullet"/>
            </w:pPr>
            <w:r w:rsidRPr="00EE056B">
              <w:t>Comply with applicable ro</w:t>
            </w:r>
            <w:r w:rsidRPr="00EE056B">
              <w:t>ad safety regulations and codes of practice</w:t>
            </w:r>
          </w:p>
          <w:p w:rsidR="00000000" w:rsidRPr="00EE056B" w:rsidP="00EE056B">
            <w:pPr>
              <w:pStyle w:val="ListBullet"/>
            </w:pPr>
            <w:r w:rsidRPr="00EE056B">
              <w:t>Follow and apply workplace security and safety management systems and safeworking requirements</w:t>
            </w:r>
          </w:p>
          <w:p w:rsidR="00000000" w:rsidRPr="00EE056B" w:rsidP="00EE056B">
            <w:pPr>
              <w:pStyle w:val="ListBullet"/>
            </w:pPr>
            <w:r w:rsidRPr="00EE056B">
              <w:t>Collect and interpret information needed during waste driving operations within limits of responsibility</w:t>
            </w:r>
          </w:p>
          <w:p w:rsidR="00000000" w:rsidP="00EE056B">
            <w:pPr>
              <w:pStyle w:val="ListBullet"/>
              <w:rPr>
                <w:lang w:val="en-NZ"/>
              </w:rPr>
            </w:pPr>
            <w:r w:rsidRPr="00EE056B">
              <w:t>Manage time in the job role of waste driving operations.</w:t>
            </w:r>
          </w:p>
        </w:tc>
      </w:tr>
      <w:tr w:rsidTr="00EE056B">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EE056B">
            <w:pPr>
              <w:pStyle w:val="BodyText"/>
              <w:rPr>
                <w:lang w:val="en-NZ"/>
              </w:rPr>
            </w:pPr>
            <w:r w:rsidRPr="00EE056B">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EE056B" w:rsidP="00EE056B">
            <w:pPr>
              <w:pStyle w:val="ListBullet"/>
            </w:pPr>
            <w:r w:rsidRPr="00EE056B">
              <w:t>Interpret and apply applicable regulations and instructions</w:t>
            </w:r>
          </w:p>
          <w:p w:rsidR="00000000" w:rsidRPr="00EE056B" w:rsidP="00EE056B">
            <w:pPr>
              <w:pStyle w:val="ListBullet"/>
            </w:pPr>
            <w:r w:rsidRPr="00EE056B">
              <w:t>Follow work plans and schedules</w:t>
            </w:r>
          </w:p>
          <w:p w:rsidR="00000000" w:rsidP="00EE056B">
            <w:pPr>
              <w:pStyle w:val="ListBullet"/>
              <w:rPr>
                <w:lang w:val="en-NZ"/>
              </w:rPr>
            </w:pPr>
            <w:r w:rsidRPr="00EE056B">
              <w:t>Check own work performance.</w:t>
            </w:r>
          </w:p>
        </w:tc>
      </w:tr>
      <w:tr w:rsidTr="00EE056B">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EE056B">
            <w:pPr>
              <w:pStyle w:val="BodyText"/>
              <w:rPr>
                <w:lang w:val="en-NZ"/>
              </w:rPr>
            </w:pPr>
            <w:r w:rsidRPr="00EE056B">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P="00EE056B">
            <w:pPr>
              <w:pStyle w:val="ListBullet"/>
              <w:rPr>
                <w:lang w:val="en-NZ"/>
              </w:rPr>
            </w:pPr>
            <w:r w:rsidRPr="00EE056B">
              <w:t>Participate in updating own knowledge and skills r</w:t>
            </w:r>
            <w:r w:rsidRPr="00EE056B">
              <w:t>equired for waste driving operations in response to any changes in the processes and equipment used.</w:t>
            </w:r>
          </w:p>
        </w:tc>
      </w:tr>
      <w:tr w:rsidTr="00EE056B">
        <w:tblPrEx>
          <w:tblW w:w="0" w:type="auto"/>
          <w:tblLayout w:type="fixed"/>
          <w:tblCellMar>
            <w:left w:w="62" w:type="dxa"/>
            <w:right w:w="62" w:type="dxa"/>
          </w:tblCellMar>
          <w:tblLook w:val="0000"/>
        </w:tblPrEx>
        <w:trPr>
          <w:trHeight w:val="1285"/>
        </w:trPr>
        <w:tc>
          <w:tcPr>
            <w:tcW w:w="2008" w:type="dxa"/>
            <w:tcBorders>
              <w:top w:val="nil"/>
              <w:left w:val="nil"/>
              <w:bottom w:val="nil"/>
              <w:right w:val="nil"/>
            </w:tcBorders>
            <w:tcMar>
              <w:top w:w="0" w:type="dxa"/>
              <w:left w:w="62" w:type="dxa"/>
              <w:bottom w:w="0" w:type="dxa"/>
              <w:right w:w="62" w:type="dxa"/>
            </w:tcMar>
          </w:tcPr>
          <w:p w:rsidR="00000000" w:rsidP="00EE056B">
            <w:pPr>
              <w:pStyle w:val="BodyText"/>
              <w:rPr>
                <w:lang w:val="en-NZ"/>
              </w:rPr>
            </w:pPr>
            <w:r w:rsidRPr="00EE056B">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EE056B" w:rsidP="00EE056B">
            <w:pPr>
              <w:pStyle w:val="ListBullet"/>
            </w:pPr>
            <w:r w:rsidRPr="00EE056B">
              <w:t>Operate equipment and tools required during waste driving operations</w:t>
            </w:r>
          </w:p>
          <w:p w:rsidR="00000000" w:rsidRPr="00EE056B" w:rsidP="00EE056B">
            <w:pPr>
              <w:pStyle w:val="ListBullet"/>
            </w:pPr>
            <w:r w:rsidRPr="00EE056B">
              <w:t>Follow and apply operational and servicing instructions for equipment used during waste driving</w:t>
            </w:r>
          </w:p>
          <w:p w:rsidR="00000000" w:rsidRPr="00EE056B" w:rsidP="00EE056B">
            <w:pPr>
              <w:pStyle w:val="ListBullet"/>
            </w:pPr>
            <w:r w:rsidRPr="00EE056B">
              <w:t>Follow and apply the applicable safeworking requirements and work health and safety (WHS)/occupational health and safety (OHS) procedures during waste driving o</w:t>
            </w:r>
            <w:r w:rsidRPr="00EE056B">
              <w:t>perations.</w:t>
            </w:r>
          </w:p>
        </w:tc>
      </w:tr>
    </w:tbl>
    <w:p w:rsidR="00000000" w:rsidRPr="00EE056B" w:rsidP="00EE056B">
      <w:pPr>
        <w:pStyle w:val="BodyText"/>
      </w:pPr>
    </w:p>
    <w:p w:rsidR="00000000" w:rsidRPr="00EE056B" w:rsidP="00EE056B">
      <w:pPr>
        <w:pStyle w:val="AllowPageBreak"/>
      </w:pPr>
    </w:p>
    <w:p w:rsidR="00000000" w:rsidRPr="00EE056B" w:rsidP="00EE056B">
      <w:pPr>
        <w:pStyle w:val="Heading1"/>
      </w:pPr>
      <w:bookmarkStart w:id="7" w:name="O_627003"/>
      <w:bookmarkEnd w:id="7"/>
      <w:r w:rsidRPr="00EE056B">
        <w:t>Packaging Rules</w:t>
      </w:r>
    </w:p>
    <w:p w:rsidR="00000000" w:rsidRPr="00EE056B" w:rsidP="00EE056B">
      <w:pPr>
        <w:pStyle w:val="BodyText"/>
      </w:pPr>
      <w:r w:rsidRPr="00EE056B">
        <w:rPr>
          <w:rStyle w:val="SpecialBold"/>
        </w:rPr>
        <w:t>Requirements for achievement of the qualification</w:t>
      </w:r>
    </w:p>
    <w:p w:rsidR="00000000" w:rsidRPr="00EE056B" w:rsidP="00EE056B">
      <w:pPr>
        <w:pStyle w:val="BodyText"/>
      </w:pPr>
      <w:r w:rsidRPr="00EE056B">
        <w:t xml:space="preserve">A successful assessment outcome for a total of </w:t>
      </w:r>
      <w:r w:rsidRPr="00EE056B">
        <w:rPr>
          <w:rStyle w:val="SpecialBold"/>
        </w:rPr>
        <w:t xml:space="preserve">19 units of competency </w:t>
      </w:r>
      <w:r w:rsidRPr="00EE056B">
        <w:t>comprising:</w:t>
      </w:r>
    </w:p>
    <w:p w:rsidR="00000000" w:rsidRPr="00EE056B" w:rsidP="00EE056B">
      <w:pPr>
        <w:pStyle w:val="ListBullet"/>
      </w:pPr>
      <w:r w:rsidRPr="00EE056B">
        <w:rPr>
          <w:rStyle w:val="SpecialBold"/>
        </w:rPr>
        <w:t>12 core units</w:t>
      </w:r>
      <w:r w:rsidRPr="00EE056B">
        <w:t xml:space="preserve"> listed below</w:t>
      </w:r>
    </w:p>
    <w:p w:rsidR="00000000" w:rsidRPr="00EE056B" w:rsidP="00EE056B">
      <w:pPr>
        <w:pStyle w:val="BodyText"/>
      </w:pPr>
      <w:r w:rsidRPr="00EE056B">
        <w:t>plus</w:t>
      </w:r>
    </w:p>
    <w:p w:rsidR="00000000" w:rsidRPr="00EE056B" w:rsidP="00EE056B">
      <w:pPr>
        <w:pStyle w:val="ListBullet"/>
      </w:pPr>
      <w:r w:rsidRPr="00EE056B">
        <w:t xml:space="preserve">at least </w:t>
      </w:r>
      <w:r w:rsidRPr="00EE056B">
        <w:rPr>
          <w:rStyle w:val="SpecialBold"/>
        </w:rPr>
        <w:t>one licensing or industry unit</w:t>
      </w:r>
      <w:r w:rsidRPr="00EE056B">
        <w:t xml:space="preserve"> relevant to the vehicle type applicable to the job role, listed below</w:t>
      </w:r>
    </w:p>
    <w:p w:rsidR="00000000" w:rsidRPr="00EE056B" w:rsidP="00EE056B">
      <w:pPr>
        <w:pStyle w:val="BodyText"/>
      </w:pPr>
    </w:p>
    <w:p w:rsidR="00000000" w:rsidRPr="00EE056B" w:rsidP="00EE056B">
      <w:pPr>
        <w:pStyle w:val="ListBullet"/>
      </w:pPr>
      <w:r w:rsidRPr="00EE056B">
        <w:rPr>
          <w:rStyle w:val="SpecialBold"/>
        </w:rPr>
        <w:t>6 elective units</w:t>
      </w:r>
      <w:r w:rsidRPr="00EE056B">
        <w:t xml:space="preserve"> from the </w:t>
      </w:r>
      <w:r w:rsidRPr="00EE056B">
        <w:rPr>
          <w:rStyle w:val="SpecialBold"/>
        </w:rPr>
        <w:t>general elective units</w:t>
      </w:r>
      <w:r w:rsidRPr="00EE056B">
        <w:t xml:space="preserve"> listed below. Alternatively </w:t>
      </w:r>
      <w:r w:rsidRPr="00EE056B">
        <w:rPr>
          <w:rStyle w:val="SpecialBold"/>
        </w:rPr>
        <w:t>up to 2 units</w:t>
      </w:r>
      <w:r w:rsidRPr="00EE056B">
        <w:t xml:space="preserve"> from the TLI10 Transport and Logistic Training Package or any other nationally endorsed Trai</w:t>
      </w:r>
      <w:r w:rsidRPr="00EE056B">
        <w:t xml:space="preserve">ning Package or accredited training course, however, the elective units selected must contribute to the vocational outcomes of the qualification and align with the job role </w:t>
      </w:r>
    </w:p>
    <w:p w:rsidR="00000000" w:rsidRPr="00EE056B" w:rsidP="00EE056B">
      <w:pPr>
        <w:pStyle w:val="BodyText"/>
      </w:pPr>
    </w:p>
    <w:p w:rsidR="00000000" w:rsidRPr="00EE056B" w:rsidP="00EE056B">
      <w:pPr>
        <w:pStyle w:val="BodyText"/>
      </w:pPr>
      <w:r w:rsidRPr="00EE056B">
        <w:t>Where imported units are selected, care must be taken to ensure that all prerequi</w:t>
      </w:r>
      <w:r w:rsidRPr="00EE056B">
        <w:t>sites specified in the unit are complied with.</w:t>
      </w:r>
    </w:p>
    <w:p w:rsidR="00000000" w:rsidRPr="00EE056B" w:rsidP="00EE056B">
      <w:pPr>
        <w:pStyle w:val="BodyText"/>
      </w:pPr>
    </w:p>
    <w:p w:rsidR="00000000" w:rsidRPr="00EE056B" w:rsidP="00EE056B">
      <w:pPr>
        <w:pStyle w:val="BodyText"/>
      </w:pPr>
      <w:r w:rsidRPr="00EE056B">
        <w:rPr>
          <w:rStyle w:val="SpecialBold"/>
        </w:rPr>
        <w:t>Core Units</w:t>
      </w:r>
    </w:p>
    <w:tbl>
      <w:tblPr>
        <w:tblW w:w="9359" w:type="dxa"/>
        <w:tblLayout w:type="fixed"/>
        <w:tblCellMar>
          <w:left w:w="62" w:type="dxa"/>
          <w:right w:w="62" w:type="dxa"/>
        </w:tblCellMar>
        <w:tblLook w:val="0000"/>
      </w:tblPr>
      <w:tblGrid>
        <w:gridCol w:w="478"/>
        <w:gridCol w:w="2316"/>
        <w:gridCol w:w="1856"/>
        <w:gridCol w:w="4709"/>
      </w:tblGrid>
      <w:tr w:rsidTr="00EE056B">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rPr>
                <w:rStyle w:val="SpecialBold"/>
              </w:rPr>
              <w:t>Unit</w:t>
            </w:r>
          </w:p>
        </w:tc>
      </w:tr>
      <w:tr w:rsidTr="00EE056B">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B</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Equipment Checking and Maintenance</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t xml:space="preserve">TLIB2004A </w:t>
            </w:r>
            <w:r w:rsidRPr="00EE056B">
              <w:tab/>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t>Carry out vehicle inspection</w:t>
            </w:r>
          </w:p>
        </w:tc>
      </w:tr>
      <w:tr w:rsidTr="00EE056B">
        <w:tblPrEx>
          <w:tblW w:w="9359" w:type="dxa"/>
          <w:tblLayout w:type="fixed"/>
          <w:tblCellMar>
            <w:left w:w="62" w:type="dxa"/>
            <w:right w:w="62" w:type="dxa"/>
          </w:tblCellMar>
          <w:tblLook w:val="0000"/>
        </w:tblPrEx>
        <w:tc>
          <w:tcPr>
            <w:tcW w:w="478" w:type="dxa"/>
            <w:tcBorders>
              <w:top w:val="nil"/>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D</w:t>
            </w:r>
          </w:p>
        </w:tc>
        <w:tc>
          <w:tcPr>
            <w:tcW w:w="2316" w:type="dxa"/>
            <w:tcBorders>
              <w:top w:val="nil"/>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Load Handling</w:t>
            </w: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t>TLID1001A</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t>Shift materials safely using manual handling methods</w:t>
            </w:r>
          </w:p>
        </w:tc>
      </w:tr>
      <w:tr w:rsidTr="00EE056B">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E</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Communication an</w:t>
            </w:r>
            <w:r w:rsidRPr="00EE056B">
              <w:rPr>
                <w:rStyle w:val="SpecialBold"/>
              </w:rPr>
              <w:t>d Calculation</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t>TLIE3021A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t>Work and communicate effectively with others</w:t>
            </w:r>
          </w:p>
        </w:tc>
      </w:tr>
      <w:tr w:rsidTr="00EE056B">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F</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Safety Management</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E056B" w:rsidP="00EE056B">
            <w:pPr>
              <w:pStyle w:val="BodyText"/>
            </w:pPr>
            <w:r w:rsidRPr="00EE056B">
              <w:t>TLIF1001A</w:t>
            </w:r>
          </w:p>
          <w:p w:rsidR="00000000" w:rsidRPr="00EE056B" w:rsidP="00EE056B">
            <w:pPr>
              <w:pStyle w:val="BodyText"/>
            </w:pPr>
            <w:r w:rsidRPr="00EE056B">
              <w:t>TLIF2006A</w:t>
            </w:r>
          </w:p>
          <w:p w:rsidR="00000000" w:rsidRPr="00EE056B" w:rsidP="00EE056B">
            <w:pPr>
              <w:pStyle w:val="BodyText"/>
            </w:pPr>
            <w:r w:rsidRPr="00EE056B">
              <w:t>TLIF2010A</w:t>
            </w:r>
          </w:p>
          <w:p w:rsidR="00000000" w:rsidRPr="00EE056B" w:rsidP="00EE056B">
            <w:pPr>
              <w:pStyle w:val="BodyText"/>
            </w:pPr>
            <w:r w:rsidRPr="00EE056B">
              <w:t>TLIF2092A</w:t>
            </w:r>
            <w:r w:rsidRPr="00EE056B">
              <w:br/>
            </w:r>
          </w:p>
          <w:p w:rsidR="00000000" w:rsidP="00EE056B">
            <w:pPr>
              <w:pStyle w:val="BodyText"/>
              <w:rPr>
                <w:lang w:val="en-NZ"/>
              </w:rPr>
            </w:pPr>
            <w:r w:rsidRPr="00EE056B">
              <w:t>TLIF3015A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RPr="00EE056B" w:rsidP="00EE056B">
            <w:pPr>
              <w:pStyle w:val="BodyText"/>
            </w:pPr>
            <w:r w:rsidRPr="00EE056B">
              <w:t>Follow occupational health and safety procedures </w:t>
            </w:r>
          </w:p>
          <w:p w:rsidR="00000000" w:rsidRPr="00EE056B" w:rsidP="00EE056B">
            <w:pPr>
              <w:pStyle w:val="BodyText"/>
            </w:pPr>
            <w:r w:rsidRPr="00EE056B">
              <w:t>Apply accident-emergency procedures</w:t>
            </w:r>
          </w:p>
          <w:p w:rsidR="00000000" w:rsidRPr="00EE056B" w:rsidP="00EE056B">
            <w:pPr>
              <w:pStyle w:val="BodyText"/>
            </w:pPr>
            <w:r w:rsidRPr="00EE056B">
              <w:t>Apply fatigue management strategies</w:t>
            </w:r>
          </w:p>
          <w:p w:rsidR="00000000" w:rsidRPr="00EE056B" w:rsidP="00EE056B">
            <w:pPr>
              <w:pStyle w:val="BodyText"/>
            </w:pPr>
            <w:r w:rsidRPr="00EE056B">
              <w:t>Demonstrate awareness of chain of responsibility regulations</w:t>
            </w:r>
          </w:p>
          <w:p w:rsidR="00000000" w:rsidP="00EE056B">
            <w:pPr>
              <w:pStyle w:val="BodyText"/>
              <w:rPr>
                <w:lang w:val="en-NZ"/>
              </w:rPr>
            </w:pPr>
            <w:r w:rsidRPr="00EE056B">
              <w:t>Work safely as a non-electrical licensed worker near electrical assets</w:t>
            </w:r>
          </w:p>
        </w:tc>
      </w:tr>
      <w:tr w:rsidTr="00EE056B">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I</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Customer Service</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t>TLII1002A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t>Apply customer service skills</w:t>
            </w:r>
          </w:p>
        </w:tc>
      </w:tr>
      <w:tr w:rsidTr="00EE056B">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L</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Resource Management</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t>TLIL1001A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t>Complete workplace orientation/induction procedures</w:t>
            </w:r>
          </w:p>
        </w:tc>
      </w:tr>
      <w:tr w:rsidTr="00EE056B">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U</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Environment</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E056B" w:rsidP="00EE056B">
            <w:pPr>
              <w:pStyle w:val="BodyText"/>
            </w:pPr>
            <w:r w:rsidRPr="00EE056B">
              <w:t xml:space="preserve">TLIU2012A </w:t>
            </w:r>
          </w:p>
          <w:p w:rsidR="00000000" w:rsidRPr="00EE056B" w:rsidP="00EE056B">
            <w:pPr>
              <w:pStyle w:val="BodyText"/>
            </w:pPr>
          </w:p>
          <w:p w:rsidR="00000000" w:rsidRPr="00EE056B" w:rsidP="00EE056B">
            <w:pPr>
              <w:pStyle w:val="BodyText"/>
            </w:pPr>
            <w:r w:rsidRPr="00EE056B">
              <w:t>TLIU3015A</w:t>
            </w:r>
          </w:p>
          <w:p w:rsidR="00000000">
            <w:pPr>
              <w:pStyle w:val="BodyText"/>
              <w:keepNext w:val="0"/>
              <w:keepLines w:val="0"/>
              <w:contextualSpacing w:val="0"/>
              <w:rPr>
                <w:rFonts w:ascii="Tahoma" w:hAnsi="Tahoma"/>
                <w:color w:val="000000"/>
                <w:sz w:val="20"/>
                <w:lang w:val="en-NZ"/>
              </w:rPr>
            </w:pP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RPr="00EE056B" w:rsidP="00EE056B">
            <w:pPr>
              <w:pStyle w:val="BodyText"/>
            </w:pPr>
            <w:r w:rsidRPr="00EE056B">
              <w:t>Participate in environmentally sustainable work practices</w:t>
            </w:r>
          </w:p>
          <w:p w:rsidR="00000000" w:rsidRPr="00EE056B" w:rsidP="00EE056B">
            <w:pPr>
              <w:pStyle w:val="BodyText"/>
            </w:pPr>
            <w:r w:rsidRPr="00EE056B">
              <w:t>Identify wastes and hazards in the waste management industry</w:t>
            </w:r>
          </w:p>
        </w:tc>
      </w:tr>
    </w:tbl>
    <w:p w:rsidR="00000000" w:rsidRPr="00EE056B" w:rsidP="00EE056B">
      <w:pPr>
        <w:pStyle w:val="BodyText"/>
      </w:pPr>
    </w:p>
    <w:p w:rsidR="00000000" w:rsidRPr="00EE056B" w:rsidP="00EE056B">
      <w:pPr>
        <w:pStyle w:val="BodyText"/>
      </w:pPr>
      <w:r w:rsidRPr="00EE056B">
        <w:rPr>
          <w:rStyle w:val="SpecialBold"/>
        </w:rPr>
        <w:t>Select at least one licensing or industry unit relevant to the vehicle type applicable to the job role:</w:t>
      </w:r>
    </w:p>
    <w:p w:rsidR="00000000" w:rsidRPr="00EE056B" w:rsidP="00EE056B">
      <w:pPr>
        <w:pStyle w:val="BodyText"/>
      </w:pPr>
    </w:p>
    <w:tbl>
      <w:tblPr>
        <w:tblW w:w="9359" w:type="dxa"/>
        <w:tblLayout w:type="fixed"/>
        <w:tblCellMar>
          <w:left w:w="62" w:type="dxa"/>
          <w:right w:w="62" w:type="dxa"/>
        </w:tblCellMar>
        <w:tblLook w:val="0000"/>
      </w:tblPr>
      <w:tblGrid>
        <w:gridCol w:w="478"/>
        <w:gridCol w:w="2316"/>
        <w:gridCol w:w="1856"/>
        <w:gridCol w:w="4709"/>
      </w:tblGrid>
      <w:tr w:rsidTr="00EE056B">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rPr>
                <w:rStyle w:val="SpecialBold"/>
              </w:rPr>
              <w:t>Unit</w:t>
            </w:r>
          </w:p>
        </w:tc>
      </w:tr>
      <w:tr w:rsidTr="00EE056B">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C</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Vehicle Operation</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t>TLIC1051A</w:t>
            </w:r>
          </w:p>
          <w:p w:rsidR="00000000" w:rsidRPr="00EE056B" w:rsidP="00EE056B">
            <w:pPr>
              <w:pStyle w:val="BodyText"/>
            </w:pPr>
            <w:r w:rsidRPr="00EE056B">
              <w:t>TLIC2002A</w:t>
            </w:r>
          </w:p>
          <w:p w:rsidR="00000000" w:rsidRPr="00EE056B" w:rsidP="00EE056B">
            <w:pPr>
              <w:pStyle w:val="BodyText"/>
            </w:pPr>
            <w:r w:rsidRPr="00EE056B">
              <w:t>TLIC3003A</w:t>
            </w:r>
          </w:p>
          <w:p w:rsidR="00000000" w:rsidRPr="00EE056B" w:rsidP="00EE056B">
            <w:pPr>
              <w:pStyle w:val="BodyText"/>
            </w:pPr>
            <w:r w:rsidRPr="00EE056B">
              <w:t>TLIC3004A</w:t>
            </w:r>
          </w:p>
          <w:p w:rsidR="00000000" w:rsidRPr="00EE056B" w:rsidP="00EE056B">
            <w:pPr>
              <w:pStyle w:val="BodyText"/>
            </w:pPr>
            <w:r w:rsidRPr="00EE056B">
              <w:t>TLIC3005A</w:t>
            </w:r>
          </w:p>
          <w:p w:rsidR="00000000" w:rsidP="00EE056B">
            <w:pPr>
              <w:pStyle w:val="BodyText"/>
              <w:rPr>
                <w:lang w:val="en-NZ"/>
              </w:rPr>
            </w:pPr>
            <w:r w:rsidRPr="00EE056B">
              <w:t>TLIC4006A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EE056B" w:rsidP="00EE056B">
            <w:pPr>
              <w:pStyle w:val="BodyText"/>
            </w:pPr>
            <w:r w:rsidRPr="00EE056B">
              <w:t>Operate commercial vehicle</w:t>
            </w:r>
          </w:p>
          <w:p w:rsidR="00000000" w:rsidRPr="00EE056B" w:rsidP="00EE056B">
            <w:pPr>
              <w:pStyle w:val="BodyText"/>
            </w:pPr>
            <w:r w:rsidRPr="00EE056B">
              <w:t>Drive light rigid vehicle</w:t>
            </w:r>
          </w:p>
          <w:p w:rsidR="00000000" w:rsidRPr="00EE056B" w:rsidP="00EE056B">
            <w:pPr>
              <w:pStyle w:val="BodyText"/>
            </w:pPr>
            <w:r w:rsidRPr="00EE056B">
              <w:t>Drive medium rigid vehicle</w:t>
            </w:r>
          </w:p>
          <w:p w:rsidR="00000000" w:rsidRPr="00EE056B" w:rsidP="00EE056B">
            <w:pPr>
              <w:pStyle w:val="BodyText"/>
            </w:pPr>
            <w:r w:rsidRPr="00EE056B">
              <w:t>Drive heavy rigid vehicle</w:t>
            </w:r>
          </w:p>
          <w:p w:rsidR="00000000" w:rsidRPr="00EE056B" w:rsidP="00EE056B">
            <w:pPr>
              <w:pStyle w:val="BodyText"/>
            </w:pPr>
            <w:r w:rsidRPr="00EE056B">
              <w:t>Drive heavy combination vehicle</w:t>
            </w:r>
          </w:p>
          <w:p w:rsidR="00000000" w:rsidP="00EE056B">
            <w:pPr>
              <w:pStyle w:val="BodyText"/>
              <w:rPr>
                <w:lang w:val="en-NZ"/>
              </w:rPr>
            </w:pPr>
            <w:r w:rsidRPr="00EE056B">
              <w:t>Drive multi-combination vehicle</w:t>
            </w:r>
          </w:p>
        </w:tc>
      </w:tr>
      <w:tr w:rsidTr="00EE056B">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LIC</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Licensing</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E056B" w:rsidP="00EE056B">
            <w:pPr>
              <w:pStyle w:val="BodyText"/>
            </w:pPr>
            <w:r w:rsidRPr="00EE056B">
              <w:t>TLILIC2014B</w:t>
            </w:r>
          </w:p>
          <w:p w:rsidR="00000000" w:rsidRPr="00EE056B" w:rsidP="00EE056B">
            <w:pPr>
              <w:pStyle w:val="BodyText"/>
            </w:pPr>
            <w:r w:rsidRPr="00EE056B">
              <w:t>TLILIC2015B</w:t>
            </w:r>
          </w:p>
          <w:p w:rsidR="00000000" w:rsidRPr="00EE056B" w:rsidP="00EE056B">
            <w:pPr>
              <w:pStyle w:val="BodyText"/>
            </w:pPr>
            <w:r w:rsidRPr="00EE056B">
              <w:t>TLILIC2016B</w:t>
            </w:r>
          </w:p>
          <w:p w:rsidR="00000000" w:rsidRPr="00EE056B" w:rsidP="00EE056B">
            <w:pPr>
              <w:pStyle w:val="BodyText"/>
            </w:pPr>
            <w:r w:rsidRPr="00EE056B">
              <w:t>TLILIC3017B</w:t>
            </w:r>
          </w:p>
          <w:p w:rsidR="00000000" w:rsidP="00EE056B">
            <w:pPr>
              <w:pStyle w:val="BodyText"/>
              <w:rPr>
                <w:lang w:val="en-NZ"/>
              </w:rPr>
            </w:pPr>
            <w:r w:rsidRPr="00EE056B">
              <w:t>TLILIC3018B</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RPr="00EE056B" w:rsidP="00EE056B">
            <w:pPr>
              <w:pStyle w:val="BodyText"/>
            </w:pPr>
            <w:r w:rsidRPr="00EE056B">
              <w:t>Licence to drive a light rigid vehicle</w:t>
            </w:r>
          </w:p>
          <w:p w:rsidR="00000000" w:rsidRPr="00EE056B" w:rsidP="00EE056B">
            <w:pPr>
              <w:pStyle w:val="BodyText"/>
            </w:pPr>
            <w:r w:rsidRPr="00EE056B">
              <w:t>Licence to drive a medium rigid vehicle</w:t>
            </w:r>
          </w:p>
          <w:p w:rsidR="00000000" w:rsidRPr="00EE056B" w:rsidP="00EE056B">
            <w:pPr>
              <w:pStyle w:val="BodyText"/>
            </w:pPr>
            <w:r w:rsidRPr="00EE056B">
              <w:t>Licence to drive a heavy rigid vehicle</w:t>
            </w:r>
          </w:p>
          <w:p w:rsidR="00000000" w:rsidRPr="00EE056B" w:rsidP="00EE056B">
            <w:pPr>
              <w:pStyle w:val="BodyText"/>
            </w:pPr>
            <w:r w:rsidRPr="00EE056B">
              <w:t>Licence to drive a heavy combination vehicle</w:t>
            </w:r>
          </w:p>
          <w:p w:rsidR="00000000" w:rsidRPr="00EE056B" w:rsidP="00EE056B">
            <w:pPr>
              <w:pStyle w:val="BodyText"/>
            </w:pPr>
            <w:r w:rsidRPr="00EE056B">
              <w:t>Licence to drive a multi-combination vehicle</w:t>
            </w:r>
          </w:p>
        </w:tc>
      </w:tr>
    </w:tbl>
    <w:p w:rsidR="00000000" w:rsidRPr="00EE056B" w:rsidP="00EE056B">
      <w:pPr>
        <w:pStyle w:val="BodyText"/>
      </w:pPr>
    </w:p>
    <w:p w:rsidR="00000000" w:rsidRPr="00EE056B" w:rsidP="00EE056B">
      <w:pPr>
        <w:pStyle w:val="BodyText"/>
      </w:pPr>
      <w:r w:rsidRPr="00EE056B">
        <w:rPr>
          <w:rStyle w:val="SpecialBold"/>
        </w:rPr>
        <w:t>General Elective Units</w:t>
      </w:r>
    </w:p>
    <w:tbl>
      <w:tblPr>
        <w:tblW w:w="9361" w:type="dxa"/>
        <w:tblLayout w:type="fixed"/>
        <w:tblCellMar>
          <w:left w:w="62" w:type="dxa"/>
          <w:right w:w="62" w:type="dxa"/>
        </w:tblCellMar>
        <w:tblLook w:val="0000"/>
      </w:tblPr>
      <w:tblGrid>
        <w:gridCol w:w="512"/>
        <w:gridCol w:w="2299"/>
        <w:gridCol w:w="2042"/>
        <w:gridCol w:w="4508"/>
      </w:tblGrid>
      <w:tr w:rsidTr="00EE056B">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rPr>
                <w:rStyle w:val="SpecialBold"/>
              </w:rPr>
              <w:t>Unit</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A</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Handling Cargo/Stock</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t>TLIA1001A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t>Secure cargo</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B</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Equipment Checking and Maintenance</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t>TLIB2001A</w:t>
            </w:r>
          </w:p>
          <w:p w:rsidR="00000000" w:rsidRPr="00EE056B" w:rsidP="00EE056B">
            <w:pPr>
              <w:pStyle w:val="BodyText"/>
            </w:pPr>
          </w:p>
          <w:p w:rsidR="00000000" w:rsidRPr="00EE056B" w:rsidP="00EE056B">
            <w:pPr>
              <w:pStyle w:val="BodyText"/>
            </w:pPr>
            <w:r w:rsidRPr="00EE056B">
              <w:t>TLIB2073A</w:t>
            </w:r>
          </w:p>
          <w:p w:rsidR="00000000" w:rsidP="00EE056B">
            <w:pPr>
              <w:pStyle w:val="BodyText"/>
              <w:rPr>
                <w:lang w:val="en-NZ"/>
              </w:rPr>
            </w:pPr>
            <w:r w:rsidRPr="00EE056B">
              <w:t>TLIB3015A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EE056B" w:rsidP="00EE056B">
            <w:pPr>
              <w:pStyle w:val="BodyText"/>
            </w:pPr>
            <w:r w:rsidRPr="00EE056B">
              <w:t>Check and assess operational capabilities of equipment</w:t>
            </w:r>
          </w:p>
          <w:p w:rsidR="00000000" w:rsidRPr="00EE056B" w:rsidP="00EE056B">
            <w:pPr>
              <w:pStyle w:val="BodyText"/>
            </w:pPr>
            <w:r w:rsidRPr="00EE056B">
              <w:t>Clean road tankers</w:t>
            </w:r>
          </w:p>
          <w:p w:rsidR="00000000" w:rsidP="00EE056B">
            <w:pPr>
              <w:pStyle w:val="BodyText"/>
              <w:rPr>
                <w:lang w:val="en-NZ"/>
              </w:rPr>
            </w:pPr>
            <w:r w:rsidRPr="00EE056B">
              <w:t>Undertake site inspection</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C</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Vehicle Operation</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t>TLIC2049A</w:t>
            </w:r>
          </w:p>
          <w:p w:rsidR="00000000" w:rsidRPr="00EE056B" w:rsidP="00EE056B">
            <w:pPr>
              <w:pStyle w:val="BodyText"/>
            </w:pPr>
            <w:r w:rsidRPr="00EE056B">
              <w:t>TLIC3063A</w:t>
            </w:r>
          </w:p>
          <w:p w:rsidR="00000000" w:rsidRPr="00EE056B" w:rsidP="00EE056B">
            <w:pPr>
              <w:pStyle w:val="BodyText"/>
            </w:pPr>
            <w:r w:rsidRPr="00EE056B">
              <w:t>TLIC3083A</w:t>
            </w:r>
          </w:p>
          <w:p w:rsidR="00000000" w:rsidRPr="00EE056B" w:rsidP="00EE056B">
            <w:pPr>
              <w:pStyle w:val="BodyText"/>
            </w:pPr>
          </w:p>
          <w:p w:rsidR="00000000" w:rsidRPr="00EE056B" w:rsidP="00EE056B">
            <w:pPr>
              <w:pStyle w:val="BodyText"/>
            </w:pPr>
            <w:r w:rsidRPr="00EE056B">
              <w:t>TLIC3084A</w:t>
            </w:r>
          </w:p>
          <w:p w:rsidR="00000000" w:rsidRPr="00EE056B" w:rsidP="00EE056B">
            <w:pPr>
              <w:pStyle w:val="BodyText"/>
            </w:pPr>
            <w:r w:rsidRPr="00EE056B">
              <w:t>TLIC3085A</w:t>
            </w:r>
          </w:p>
          <w:p w:rsidR="00000000" w:rsidRPr="00EE056B" w:rsidP="00EE056B">
            <w:pPr>
              <w:pStyle w:val="BodyText"/>
            </w:pPr>
            <w:r w:rsidRPr="00EE056B">
              <w:t>TLIC3086A</w:t>
            </w:r>
          </w:p>
          <w:p w:rsidR="00000000" w:rsidRPr="00EE056B" w:rsidP="00EE056B">
            <w:pPr>
              <w:pStyle w:val="BodyText"/>
            </w:pPr>
            <w:r w:rsidRPr="00EE056B">
              <w:t>TLIC3087A</w:t>
            </w:r>
          </w:p>
          <w:p w:rsidR="00000000" w:rsidRPr="00EE056B" w:rsidP="00EE056B">
            <w:pPr>
              <w:pStyle w:val="BodyText"/>
            </w:pPr>
          </w:p>
          <w:p w:rsidR="00000000" w:rsidRPr="00EE056B" w:rsidP="00EE056B">
            <w:pPr>
              <w:pStyle w:val="BodyText"/>
            </w:pPr>
            <w:r w:rsidRPr="00EE056B">
              <w:t>TLIC3088A</w:t>
            </w:r>
          </w:p>
          <w:p w:rsidR="00000000" w:rsidRPr="00EE056B" w:rsidP="00EE056B">
            <w:pPr>
              <w:pStyle w:val="BodyText"/>
            </w:pPr>
            <w:r w:rsidRPr="00EE056B">
              <w:t>TLIC3089A</w:t>
            </w:r>
          </w:p>
          <w:p w:rsidR="00000000">
            <w:pPr>
              <w:pStyle w:val="BodyText"/>
              <w:keepNext w:val="0"/>
              <w:keepLines w:val="0"/>
              <w:contextualSpacing w:val="0"/>
              <w:rPr>
                <w:rFonts w:ascii="Tahoma" w:hAnsi="Tahoma"/>
                <w:color w:val="000000"/>
                <w:sz w:val="20"/>
                <w:lang w:val="en-NZ"/>
              </w:rPr>
            </w:pP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EE056B" w:rsidP="00EE056B">
            <w:pPr>
              <w:pStyle w:val="BodyText"/>
            </w:pPr>
            <w:r w:rsidRPr="00EE056B">
              <w:t>Operate heavy vehicle on unsealed roads</w:t>
            </w:r>
          </w:p>
          <w:p w:rsidR="00000000" w:rsidRPr="00EE056B" w:rsidP="00EE056B">
            <w:pPr>
              <w:pStyle w:val="BodyText"/>
            </w:pPr>
            <w:r w:rsidRPr="00EE056B">
              <w:t>Operate vehicle carrying special loads</w:t>
            </w:r>
          </w:p>
          <w:p w:rsidR="00000000" w:rsidRPr="00EE056B" w:rsidP="00EE056B">
            <w:pPr>
              <w:pStyle w:val="BodyText"/>
            </w:pPr>
            <w:r w:rsidRPr="00EE056B">
              <w:t>Operate a front lift mobile compaction/collection vehicle</w:t>
            </w:r>
          </w:p>
          <w:p w:rsidR="00000000" w:rsidRPr="00EE056B" w:rsidP="00EE056B">
            <w:pPr>
              <w:pStyle w:val="BodyText"/>
            </w:pPr>
            <w:r w:rsidRPr="00EE056B">
              <w:t>Operate a lift on/lift off collection vehicle</w:t>
            </w:r>
          </w:p>
          <w:p w:rsidR="00000000" w:rsidRPr="00EE056B" w:rsidP="00EE056B">
            <w:pPr>
              <w:pStyle w:val="BodyText"/>
            </w:pPr>
            <w:r w:rsidRPr="00EE056B">
              <w:t>Operate a liquid waste collection vehicle</w:t>
            </w:r>
            <w:r w:rsidRPr="00EE056B">
              <w:t xml:space="preserve"> Operate a multi-lift collection vehicle</w:t>
            </w:r>
          </w:p>
          <w:p w:rsidR="00000000" w:rsidRPr="00EE056B" w:rsidP="00EE056B">
            <w:pPr>
              <w:pStyle w:val="BodyText"/>
            </w:pPr>
            <w:r w:rsidRPr="00EE056B">
              <w:t>Operate a rear loading mobile compaction/collection vehicle</w:t>
            </w:r>
          </w:p>
          <w:p w:rsidR="00000000" w:rsidRPr="00EE056B" w:rsidP="00EE056B">
            <w:pPr>
              <w:pStyle w:val="BodyText"/>
            </w:pPr>
            <w:r w:rsidRPr="00EE056B">
              <w:t>Operate a roll on/roll off collection vehicle</w:t>
            </w:r>
          </w:p>
          <w:p w:rsidR="00000000" w:rsidP="00EE056B">
            <w:pPr>
              <w:pStyle w:val="BodyText"/>
              <w:rPr>
                <w:lang w:val="en-NZ"/>
              </w:rPr>
            </w:pPr>
            <w:r w:rsidRPr="00EE056B">
              <w:t>Operate a side loading mobile compaction/collection vehicle</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D</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Load Handling</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t>CPPWMT3015A</w:t>
            </w:r>
          </w:p>
          <w:p w:rsidR="00000000" w:rsidRPr="00EE056B" w:rsidP="00EE056B">
            <w:pPr>
              <w:pStyle w:val="BodyText"/>
            </w:pPr>
            <w:r w:rsidRPr="00EE056B">
              <w:t>TLID1002A</w:t>
            </w:r>
          </w:p>
          <w:p w:rsidR="00000000" w:rsidRPr="00EE056B" w:rsidP="00EE056B">
            <w:pPr>
              <w:pStyle w:val="BodyText"/>
            </w:pPr>
            <w:r w:rsidRPr="00EE056B">
              <w:t>TLID2003A</w:t>
            </w:r>
          </w:p>
          <w:p w:rsidR="00000000" w:rsidRPr="00EE056B" w:rsidP="00EE056B">
            <w:pPr>
              <w:pStyle w:val="BodyText"/>
            </w:pPr>
            <w:r w:rsidRPr="00EE056B">
              <w:t>TLID2010A</w:t>
            </w:r>
          </w:p>
          <w:p w:rsidR="00000000" w:rsidRPr="00EE056B" w:rsidP="00EE056B">
            <w:pPr>
              <w:pStyle w:val="BodyText"/>
            </w:pPr>
            <w:r w:rsidRPr="00EE056B">
              <w:t>TLID3014A</w:t>
            </w:r>
          </w:p>
          <w:p w:rsidR="00000000" w:rsidRPr="00EE056B" w:rsidP="00EE056B">
            <w:pPr>
              <w:pStyle w:val="BodyText"/>
            </w:pPr>
            <w:r w:rsidRPr="00EE056B">
              <w:t>TLID3033A</w:t>
            </w:r>
          </w:p>
          <w:p w:rsidR="00000000" w:rsidP="00EE056B">
            <w:pPr>
              <w:pStyle w:val="BodyText"/>
              <w:rPr>
                <w:lang w:val="en-NZ"/>
              </w:rPr>
            </w:pPr>
            <w:r w:rsidRPr="00EE056B">
              <w:t>TLID3051A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EE056B" w:rsidP="00EE056B">
            <w:pPr>
              <w:pStyle w:val="BodyText"/>
            </w:pPr>
            <w:r w:rsidRPr="00EE056B">
              <w:t>Move waste using load shifting equipment</w:t>
            </w:r>
          </w:p>
          <w:p w:rsidR="00000000" w:rsidRPr="00EE056B" w:rsidP="00EE056B">
            <w:pPr>
              <w:pStyle w:val="BodyText"/>
            </w:pPr>
            <w:r w:rsidRPr="00EE056B">
              <w:t>Shift a load using manually-operated equipment</w:t>
            </w:r>
          </w:p>
          <w:p w:rsidR="00000000" w:rsidRPr="00EE056B" w:rsidP="00EE056B">
            <w:pPr>
              <w:pStyle w:val="BodyText"/>
            </w:pPr>
            <w:r w:rsidRPr="00EE056B">
              <w:t>Handle dangerous goods/hazardous substances</w:t>
            </w:r>
          </w:p>
          <w:p w:rsidR="00000000" w:rsidRPr="00EE056B" w:rsidP="00EE056B">
            <w:pPr>
              <w:pStyle w:val="BodyText"/>
            </w:pPr>
            <w:r w:rsidRPr="00EE056B">
              <w:t>Operate a forklift</w:t>
            </w:r>
          </w:p>
          <w:p w:rsidR="00000000" w:rsidRPr="00EE056B" w:rsidP="00EE056B">
            <w:pPr>
              <w:pStyle w:val="BodyText"/>
            </w:pPr>
            <w:r w:rsidRPr="00EE056B">
              <w:t>Load and unload vehicles carrying special loads</w:t>
            </w:r>
          </w:p>
          <w:p w:rsidR="00000000" w:rsidRPr="00EE056B" w:rsidP="00EE056B">
            <w:pPr>
              <w:pStyle w:val="BodyText"/>
            </w:pPr>
            <w:r w:rsidRPr="00EE056B">
              <w:t>Operate a vehicle</w:t>
            </w:r>
            <w:r w:rsidRPr="00EE056B">
              <w:t>-mounted loading crane</w:t>
            </w:r>
          </w:p>
          <w:p w:rsidR="00000000" w:rsidP="00EE056B">
            <w:pPr>
              <w:pStyle w:val="BodyText"/>
              <w:rPr>
                <w:lang w:val="en-NZ"/>
              </w:rPr>
            </w:pPr>
            <w:r w:rsidRPr="00EE056B">
              <w:t>Segregate waste according to waste types</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E</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Communication and Calculation</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t xml:space="preserve">TLIE2008A </w:t>
            </w:r>
          </w:p>
          <w:p w:rsidR="00000000" w:rsidRPr="00EE056B" w:rsidP="00EE056B">
            <w:pPr>
              <w:pStyle w:val="BodyText"/>
            </w:pPr>
            <w:r w:rsidRPr="00EE056B">
              <w:t>TLIE3002A</w:t>
            </w:r>
            <w:r w:rsidRPr="00EE056B">
              <w:br/>
            </w:r>
          </w:p>
          <w:p w:rsidR="00000000" w:rsidP="00EE056B">
            <w:pPr>
              <w:pStyle w:val="BodyText"/>
              <w:rPr>
                <w:lang w:val="en-NZ"/>
              </w:rPr>
            </w:pPr>
            <w:r w:rsidRPr="00EE056B">
              <w:t>TLIE3028A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EE056B" w:rsidP="00EE056B">
            <w:pPr>
              <w:pStyle w:val="BodyText"/>
            </w:pPr>
            <w:r w:rsidRPr="00EE056B">
              <w:t>Process workplace documentation</w:t>
            </w:r>
          </w:p>
          <w:p w:rsidR="00000000" w:rsidRPr="00EE056B" w:rsidP="00EE056B">
            <w:pPr>
              <w:pStyle w:val="BodyText"/>
            </w:pPr>
            <w:r w:rsidRPr="00EE056B">
              <w:t>Estimate/calculate mass, area and quantify dimensions</w:t>
            </w:r>
          </w:p>
          <w:p w:rsidR="00000000" w:rsidP="00EE056B">
            <w:pPr>
              <w:pStyle w:val="BodyText"/>
              <w:rPr>
                <w:lang w:val="en-NZ"/>
              </w:rPr>
            </w:pPr>
            <w:r w:rsidRPr="00EE056B">
              <w:t xml:space="preserve">Complete a work diary in the road transport </w:t>
            </w:r>
            <w:r w:rsidRPr="00EE056B">
              <w:t>industry</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F</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Safety Management</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t>CPPWMT3011A</w:t>
            </w:r>
          </w:p>
          <w:p w:rsidR="00000000" w:rsidRPr="00EE056B" w:rsidP="00EE056B">
            <w:pPr>
              <w:pStyle w:val="BodyText"/>
            </w:pPr>
            <w:r w:rsidRPr="00EE056B">
              <w:t>HLTAMBPD401C</w:t>
            </w:r>
          </w:p>
          <w:p w:rsidR="00000000" w:rsidRPr="00EE056B" w:rsidP="00EE056B">
            <w:pPr>
              <w:pStyle w:val="BodyText"/>
            </w:pPr>
          </w:p>
          <w:p w:rsidR="00000000" w:rsidRPr="00EE056B" w:rsidP="00EE056B">
            <w:pPr>
              <w:pStyle w:val="BodyText"/>
            </w:pPr>
            <w:r w:rsidRPr="00EE056B">
              <w:t>RIIOHS204A</w:t>
            </w:r>
          </w:p>
          <w:p w:rsidR="00000000" w:rsidRPr="00EE056B" w:rsidP="00EE056B">
            <w:pPr>
              <w:pStyle w:val="BodyText"/>
            </w:pPr>
            <w:r w:rsidRPr="00EE056B">
              <w:t>TLIF2018A</w:t>
            </w:r>
          </w:p>
          <w:p w:rsidR="00000000" w:rsidRPr="00EE056B" w:rsidP="00EE056B">
            <w:pPr>
              <w:pStyle w:val="BodyText"/>
            </w:pPr>
            <w:r w:rsidRPr="00EE056B">
              <w:t>TLIF3014A</w:t>
            </w:r>
          </w:p>
          <w:p w:rsidR="00000000">
            <w:pPr>
              <w:pStyle w:val="BodyText"/>
              <w:keepNext w:val="0"/>
              <w:keepLines w:val="0"/>
              <w:contextualSpacing w:val="0"/>
              <w:rPr>
                <w:rFonts w:ascii="Tahoma" w:hAnsi="Tahoma"/>
                <w:color w:val="000000"/>
                <w:sz w:val="20"/>
                <w:lang w:val="en-NZ"/>
              </w:rPr>
            </w:pP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EE056B" w:rsidP="00EE056B">
            <w:pPr>
              <w:pStyle w:val="BodyText"/>
            </w:pPr>
            <w:r w:rsidRPr="00EE056B">
              <w:t>Respond to waste emergencies</w:t>
            </w:r>
          </w:p>
          <w:p w:rsidR="00000000" w:rsidRPr="00EE056B" w:rsidP="00EE056B">
            <w:pPr>
              <w:pStyle w:val="BodyText"/>
            </w:pPr>
            <w:r w:rsidRPr="00EE056B">
              <w:t>Manage personal stressors in the work environment</w:t>
            </w:r>
          </w:p>
          <w:p w:rsidR="00000000" w:rsidRPr="00EE056B" w:rsidP="00EE056B">
            <w:pPr>
              <w:pStyle w:val="BodyText"/>
            </w:pPr>
            <w:r w:rsidRPr="00EE056B">
              <w:t>Work safely at heights</w:t>
            </w:r>
          </w:p>
          <w:p w:rsidR="00000000" w:rsidRPr="00EE056B" w:rsidP="00EE056B">
            <w:pPr>
              <w:pStyle w:val="BodyText"/>
            </w:pPr>
            <w:r w:rsidRPr="00EE056B">
              <w:t>Operate firefighting equipment</w:t>
            </w:r>
          </w:p>
          <w:p w:rsidR="00000000" w:rsidP="00EE056B">
            <w:pPr>
              <w:pStyle w:val="BodyText"/>
              <w:rPr>
                <w:lang w:val="en-NZ"/>
              </w:rPr>
            </w:pPr>
            <w:r w:rsidRPr="00EE056B">
              <w:t>Operate as an off-sider in the waste management industry</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G</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Teamwork</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t>TLIG2007A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t>Work in a socially diverse environment</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H</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Route Planning and Navigation</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t xml:space="preserve">TLIH2001A </w:t>
            </w:r>
          </w:p>
          <w:p w:rsidR="00000000" w:rsidRPr="00EE056B" w:rsidP="00EE056B">
            <w:pPr>
              <w:pStyle w:val="BodyText"/>
            </w:pPr>
          </w:p>
          <w:p w:rsidR="00000000" w:rsidP="00EE056B">
            <w:pPr>
              <w:pStyle w:val="BodyText"/>
              <w:rPr>
                <w:lang w:val="en-NZ"/>
              </w:rPr>
            </w:pPr>
            <w:r w:rsidRPr="00EE056B">
              <w:t>TLIH3002A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EE056B" w:rsidP="00EE056B">
            <w:pPr>
              <w:pStyle w:val="BodyText"/>
            </w:pPr>
            <w:r w:rsidRPr="00EE056B">
              <w:t>Interpret road maps and navigate pre-determined rout</w:t>
            </w:r>
            <w:r w:rsidRPr="00EE056B">
              <w:t xml:space="preserve">es </w:t>
            </w:r>
          </w:p>
          <w:p w:rsidR="00000000" w:rsidP="00EE056B">
            <w:pPr>
              <w:pStyle w:val="BodyText"/>
              <w:rPr>
                <w:lang w:val="en-NZ"/>
              </w:rPr>
            </w:pPr>
            <w:r w:rsidRPr="00EE056B">
              <w:t>Plan and navigate routes</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J</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Quality</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t>TLIJ2001A</w:t>
            </w:r>
          </w:p>
          <w:p w:rsidR="00000000" w:rsidP="00EE056B">
            <w:pPr>
              <w:pStyle w:val="BodyText"/>
              <w:rPr>
                <w:lang w:val="en-NZ"/>
              </w:rPr>
            </w:pPr>
            <w:r w:rsidRPr="00EE056B">
              <w:t>TLIJ3002A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EE056B" w:rsidP="00EE056B">
            <w:pPr>
              <w:pStyle w:val="BodyText"/>
            </w:pPr>
            <w:r w:rsidRPr="00EE056B">
              <w:t>Apply quality procedures</w:t>
            </w:r>
          </w:p>
          <w:p w:rsidR="00000000" w:rsidP="00EE056B">
            <w:pPr>
              <w:pStyle w:val="BodyText"/>
              <w:rPr>
                <w:lang w:val="en-NZ"/>
              </w:rPr>
            </w:pPr>
            <w:r w:rsidRPr="00EE056B">
              <w:t>Apply quality systems</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K</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Technology</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t>TLIK2010A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t>Use infotechnology devices in the workplace</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L</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Resource Management</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t>TLIL2008A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t>Complete routine administrative tasks</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LIC</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Licensing</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t>TLILIC0012A</w:t>
            </w:r>
          </w:p>
          <w:p w:rsidR="00000000" w:rsidRPr="00EE056B" w:rsidP="00EE056B">
            <w:pPr>
              <w:pStyle w:val="BodyText"/>
            </w:pPr>
          </w:p>
          <w:p w:rsidR="00000000" w:rsidRPr="00EE056B" w:rsidP="00EE056B">
            <w:pPr>
              <w:pStyle w:val="BodyText"/>
            </w:pPr>
            <w:r w:rsidRPr="00EE056B">
              <w:t>TLILIC2001A</w:t>
            </w:r>
          </w:p>
          <w:p w:rsidR="00000000" w:rsidP="00EE056B">
            <w:pPr>
              <w:pStyle w:val="BodyText"/>
              <w:rPr>
                <w:lang w:val="en-NZ"/>
              </w:rPr>
            </w:pPr>
            <w:r w:rsidRPr="00EE056B">
              <w:t>TLILIC3013A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EE056B" w:rsidP="00EE056B">
            <w:pPr>
              <w:pStyle w:val="BodyText"/>
            </w:pPr>
            <w:r w:rsidRPr="00EE056B">
              <w:t>Licence to operate a vehicle loading crane (capacity 10 metre tonnes and above)</w:t>
            </w:r>
          </w:p>
          <w:p w:rsidR="00000000" w:rsidRPr="00EE056B" w:rsidP="00EE056B">
            <w:pPr>
              <w:pStyle w:val="BodyText"/>
            </w:pPr>
            <w:r w:rsidRPr="00EE056B">
              <w:t>Licence to operate a forklift truck</w:t>
            </w:r>
          </w:p>
          <w:p w:rsidR="00000000" w:rsidP="00EE056B">
            <w:pPr>
              <w:pStyle w:val="BodyText"/>
              <w:rPr>
                <w:lang w:val="en-NZ"/>
              </w:rPr>
            </w:pPr>
            <w:r w:rsidRPr="00EE056B">
              <w:t>Preparation to transport dangerous goods by road</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O</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Security</w:t>
            </w:r>
          </w:p>
        </w:tc>
        <w:tc>
          <w:tcPr>
            <w:tcW w:w="2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56B">
            <w:pPr>
              <w:pStyle w:val="BodyText"/>
              <w:rPr>
                <w:lang w:val="en-NZ"/>
              </w:rPr>
            </w:pPr>
            <w:r w:rsidRPr="00EE056B">
              <w:t>TLIO2021A</w:t>
            </w:r>
          </w:p>
        </w:tc>
        <w:tc>
          <w:tcPr>
            <w:tcW w:w="450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E056B">
            <w:pPr>
              <w:pStyle w:val="BodyText"/>
              <w:rPr>
                <w:lang w:val="en-NZ"/>
              </w:rPr>
            </w:pPr>
            <w:r w:rsidRPr="00EE056B">
              <w:t>Follow security proced</w:t>
            </w:r>
            <w:r w:rsidRPr="00EE056B">
              <w:t>ures when working with goods and cargo</w:t>
            </w:r>
          </w:p>
        </w:tc>
      </w:tr>
      <w:tr w:rsidTr="00EE056B">
        <w:tblPrEx>
          <w:tblW w:w="9361" w:type="dxa"/>
          <w:tblLayout w:type="fixed"/>
          <w:tblCellMar>
            <w:left w:w="62" w:type="dxa"/>
            <w:right w:w="62" w:type="dxa"/>
          </w:tblCellMar>
          <w:tblLook w:val="0000"/>
        </w:tblPrEx>
        <w:tc>
          <w:tcPr>
            <w:tcW w:w="512" w:type="dxa"/>
            <w:tcBorders>
              <w:top w:val="single" w:sz="4" w:space="0" w:color="auto"/>
              <w:left w:val="nil"/>
              <w:bottom w:val="nil"/>
              <w:right w:val="single" w:sz="4" w:space="0" w:color="auto"/>
            </w:tcBorders>
            <w:tcMar>
              <w:top w:w="0" w:type="dxa"/>
              <w:left w:w="62" w:type="dxa"/>
              <w:bottom w:w="0" w:type="dxa"/>
              <w:right w:w="62" w:type="dxa"/>
            </w:tcMar>
          </w:tcPr>
          <w:p w:rsidR="00000000" w:rsidRPr="00EE056B" w:rsidP="00EE056B">
            <w:pPr>
              <w:pStyle w:val="BodyText"/>
            </w:pPr>
            <w:r w:rsidRPr="00EE056B">
              <w:rPr>
                <w:rStyle w:val="SpecialBold"/>
              </w:rPr>
              <w:t>U</w:t>
            </w:r>
          </w:p>
        </w:tc>
        <w:tc>
          <w:tcPr>
            <w:tcW w:w="2299" w:type="dxa"/>
            <w:tcBorders>
              <w:top w:val="single" w:sz="4" w:space="0" w:color="auto"/>
              <w:left w:val="nil"/>
              <w:bottom w:val="nil"/>
              <w:right w:val="single" w:sz="4" w:space="0" w:color="auto"/>
            </w:tcBorders>
            <w:tcMar>
              <w:top w:w="0" w:type="dxa"/>
              <w:left w:w="62" w:type="dxa"/>
              <w:bottom w:w="0" w:type="dxa"/>
              <w:right w:w="62" w:type="dxa"/>
            </w:tcMar>
          </w:tcPr>
          <w:p w:rsidR="00000000" w:rsidP="00EE056B">
            <w:pPr>
              <w:pStyle w:val="BodyText"/>
              <w:rPr>
                <w:lang w:val="en-NZ"/>
              </w:rPr>
            </w:pPr>
            <w:r w:rsidRPr="00EE056B">
              <w:rPr>
                <w:rStyle w:val="SpecialBold"/>
              </w:rPr>
              <w:t>Environment</w:t>
            </w:r>
          </w:p>
        </w:tc>
        <w:tc>
          <w:tcPr>
            <w:tcW w:w="204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E056B">
            <w:pPr>
              <w:pStyle w:val="BodyText"/>
              <w:rPr>
                <w:lang w:val="en-NZ"/>
              </w:rPr>
            </w:pPr>
            <w:r w:rsidRPr="00EE056B">
              <w:t>TLIU3014A</w:t>
            </w:r>
          </w:p>
        </w:tc>
        <w:tc>
          <w:tcPr>
            <w:tcW w:w="4508" w:type="dxa"/>
            <w:tcBorders>
              <w:top w:val="single" w:sz="4" w:space="0" w:color="auto"/>
              <w:left w:val="single" w:sz="4" w:space="0" w:color="auto"/>
              <w:bottom w:val="nil"/>
              <w:right w:val="nil"/>
            </w:tcBorders>
            <w:tcMar>
              <w:top w:w="0" w:type="dxa"/>
              <w:left w:w="62" w:type="dxa"/>
              <w:bottom w:w="0" w:type="dxa"/>
              <w:right w:w="62" w:type="dxa"/>
            </w:tcMar>
          </w:tcPr>
          <w:p w:rsidR="00000000" w:rsidRPr="00EE056B" w:rsidP="00EE056B">
            <w:pPr>
              <w:pStyle w:val="BodyText"/>
            </w:pPr>
            <w:r w:rsidRPr="00EE056B">
              <w:t>Operate vehicle in an environmentally sustainable manner</w:t>
            </w:r>
          </w:p>
        </w:tc>
      </w:tr>
    </w:tbl>
    <w:p w:rsidR="00000000" w:rsidRPr="00EE056B" w:rsidP="00EE056B">
      <w:pPr>
        <w:pStyle w:val="BodyText"/>
      </w:pPr>
    </w:p>
    <w:p w:rsidR="00000000" w:rsidRPr="00EE056B" w:rsidP="00EE056B">
      <w:pPr>
        <w:pStyle w:val="AllowPageBreak"/>
      </w:pPr>
    </w:p>
    <w:p w:rsidR="00000000" w:rsidRPr="00EE056B" w:rsidP="00EE056B">
      <w:pPr>
        <w:pStyle w:val="Heading1"/>
      </w:pPr>
      <w:bookmarkStart w:id="8" w:name="O_627004"/>
      <w:bookmarkEnd w:id="8"/>
      <w:r w:rsidRPr="00EE056B">
        <w:t>Custom Content Section</w:t>
      </w:r>
    </w:p>
    <w:p w:rsidR="00000000" w:rsidRPr="00EE056B" w:rsidP="00EE056B">
      <w:pPr>
        <w:pStyle w:val="BodyText"/>
      </w:pPr>
      <w:r w:rsidRPr="00EE056B">
        <w:t>Not applicable.</w:t>
      </w:r>
    </w:p>
    <w:p w:rsidR="00000000" w:rsidRPr="00EE056B" w:rsidP="00EE056B"/>
    <w:sectPr w:rsidSect="00EE05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6B" w:rsidRPr="00AA69DA" w:rsidP="00AA6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DA" w:rsidP="00EE0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69DA" w:rsidP="00EE056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A69DA" w:rsidP="00EE05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6B" w:rsidRPr="00AA69DA" w:rsidP="00AA69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DA" w:rsidRPr="002D2AF8" w:rsidP="00EE056B">
    <w:pPr>
      <w:pStyle w:val="Header"/>
      <w:framePr w:wrap="around"/>
    </w:pPr>
    <w:r>
      <w:fldChar w:fldCharType="begin"/>
    </w:r>
    <w:r>
      <w:instrText xml:space="preserve"> TITLE   \* MERGEFORMAT </w:instrText>
    </w:r>
    <w:r>
      <w:fldChar w:fldCharType="separate"/>
    </w:r>
    <w:r>
      <w:t>TLI33413 Certificate III in Waste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AA69DA" w:rsidP="00EE0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F4F7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BEB7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56B"/>
    <w:pPr>
      <w:spacing w:before="360" w:after="60"/>
      <w:outlineLvl w:val="0"/>
    </w:pPr>
    <w:rPr>
      <w:sz w:val="32"/>
    </w:rPr>
  </w:style>
  <w:style w:type="paragraph" w:styleId="Heading2">
    <w:name w:val="heading 2"/>
    <w:basedOn w:val="HeadingBase"/>
    <w:next w:val="BodyText"/>
    <w:link w:val="Heading2Char"/>
    <w:qFormat/>
    <w:rsid w:val="00EE056B"/>
    <w:pPr>
      <w:keepLines/>
      <w:spacing w:before="240" w:after="120"/>
      <w:outlineLvl w:val="1"/>
    </w:pPr>
    <w:rPr>
      <w:sz w:val="28"/>
      <w:szCs w:val="40"/>
    </w:rPr>
  </w:style>
  <w:style w:type="paragraph" w:styleId="Heading3">
    <w:name w:val="heading 3"/>
    <w:basedOn w:val="HeadingBase"/>
    <w:next w:val="BodyText"/>
    <w:link w:val="Heading3Char"/>
    <w:qFormat/>
    <w:rsid w:val="00EE056B"/>
    <w:pPr>
      <w:spacing w:before="180" w:after="120"/>
      <w:outlineLvl w:val="2"/>
    </w:pPr>
    <w:rPr>
      <w:spacing w:val="-10"/>
      <w:kern w:val="32"/>
    </w:rPr>
  </w:style>
  <w:style w:type="paragraph" w:styleId="Heading4">
    <w:name w:val="heading 4"/>
    <w:basedOn w:val="HeadingBase"/>
    <w:next w:val="BodyText"/>
    <w:link w:val="Heading4Char"/>
    <w:qFormat/>
    <w:rsid w:val="00EE056B"/>
    <w:pPr>
      <w:spacing w:before="160" w:after="120"/>
      <w:outlineLvl w:val="3"/>
    </w:pPr>
    <w:rPr>
      <w:sz w:val="22"/>
    </w:rPr>
  </w:style>
  <w:style w:type="paragraph" w:styleId="Heading5">
    <w:name w:val="heading 5"/>
    <w:basedOn w:val="HeadingBase"/>
    <w:next w:val="Normal"/>
    <w:link w:val="Heading5Char"/>
    <w:qFormat/>
    <w:rsid w:val="00EE056B"/>
    <w:pPr>
      <w:spacing w:before="80"/>
      <w:outlineLvl w:val="4"/>
    </w:pPr>
    <w:rPr>
      <w:color w:val="918585"/>
      <w:sz w:val="20"/>
    </w:rPr>
  </w:style>
  <w:style w:type="paragraph" w:styleId="Heading6">
    <w:name w:val="heading 6"/>
    <w:basedOn w:val="HeadingBase"/>
    <w:next w:val="Normal"/>
    <w:link w:val="Heading6Char"/>
    <w:qFormat/>
    <w:rsid w:val="00EE056B"/>
    <w:pPr>
      <w:spacing w:before="60"/>
      <w:outlineLvl w:val="5"/>
    </w:pPr>
    <w:rPr>
      <w:color w:val="918585"/>
      <w:sz w:val="20"/>
    </w:rPr>
  </w:style>
  <w:style w:type="paragraph" w:styleId="Heading7">
    <w:name w:val="heading 7"/>
    <w:basedOn w:val="Normal"/>
    <w:next w:val="Normal"/>
    <w:link w:val="Heading7Char"/>
    <w:qFormat/>
    <w:rsid w:val="00EE056B"/>
    <w:pPr>
      <w:ind w:left="720"/>
      <w:outlineLvl w:val="6"/>
    </w:pPr>
    <w:rPr>
      <w:i/>
    </w:rPr>
  </w:style>
  <w:style w:type="paragraph" w:styleId="Heading8">
    <w:name w:val="heading 8"/>
    <w:basedOn w:val="Normal"/>
    <w:next w:val="Normal"/>
    <w:link w:val="Heading8Char"/>
    <w:qFormat/>
    <w:rsid w:val="00EE056B"/>
    <w:pPr>
      <w:ind w:left="720"/>
      <w:outlineLvl w:val="7"/>
    </w:pPr>
    <w:rPr>
      <w:i/>
    </w:rPr>
  </w:style>
  <w:style w:type="paragraph" w:styleId="Heading9">
    <w:name w:val="heading 9"/>
    <w:basedOn w:val="Normal"/>
    <w:next w:val="Normal"/>
    <w:link w:val="Heading9Char"/>
    <w:qFormat/>
    <w:rsid w:val="00EE056B"/>
    <w:pPr>
      <w:ind w:left="720"/>
      <w:outlineLvl w:val="8"/>
    </w:pPr>
    <w:rPr>
      <w:i/>
    </w:rPr>
  </w:style>
  <w:style w:type="character" w:default="1" w:styleId="DefaultParagraphFont">
    <w:name w:val="Default Paragraph Font"/>
    <w:uiPriority w:val="1"/>
    <w:unhideWhenUsed/>
    <w:rsid w:val="00EE0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56B"/>
  </w:style>
  <w:style w:type="character" w:customStyle="1" w:styleId="Heading1Char">
    <w:name w:val="Heading 1 Char"/>
    <w:basedOn w:val="DefaultParagraphFont"/>
    <w:link w:val="Heading1"/>
    <w:rsid w:val="00EE056B"/>
    <w:rPr>
      <w:rFonts w:ascii="Times New Roman" w:eastAsia="Times New Roman" w:hAnsi="Times New Roman" w:cs="Times New Roman"/>
      <w:b/>
      <w:sz w:val="32"/>
      <w:szCs w:val="20"/>
      <w:lang w:eastAsia="en-US"/>
    </w:rPr>
  </w:style>
  <w:style w:type="paragraph" w:styleId="BodyText">
    <w:name w:val="Body Text"/>
    <w:basedOn w:val="Normal"/>
    <w:link w:val="BodyTextChar"/>
    <w:rsid w:val="00EE05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056B"/>
    <w:rPr>
      <w:rFonts w:ascii="Times New Roman" w:eastAsia="Times New Roman" w:hAnsi="Times New Roman" w:cs="Times New Roman"/>
      <w:sz w:val="24"/>
      <w:lang w:eastAsia="en-US"/>
    </w:rPr>
  </w:style>
  <w:style w:type="paragraph" w:styleId="ListBullet">
    <w:name w:val="List Bullet"/>
    <w:basedOn w:val="List"/>
    <w:rsid w:val="00EE056B"/>
    <w:pPr>
      <w:numPr>
        <w:numId w:val="12"/>
      </w:numPr>
      <w:tabs>
        <w:tab w:val="clear" w:pos="340"/>
      </w:tabs>
      <w:spacing w:before="40" w:after="40"/>
    </w:pPr>
  </w:style>
  <w:style w:type="character" w:customStyle="1" w:styleId="SpecialBold">
    <w:name w:val="Special Bold"/>
    <w:basedOn w:val="DefaultParagraphFont"/>
    <w:rsid w:val="00EE056B"/>
    <w:rPr>
      <w:b/>
      <w:spacing w:val="0"/>
    </w:rPr>
  </w:style>
  <w:style w:type="paragraph" w:customStyle="1" w:styleId="SuperHeading">
    <w:name w:val="SuperHeading"/>
    <w:basedOn w:val="Normal"/>
    <w:rsid w:val="00EE056B"/>
    <w:pPr>
      <w:spacing w:before="240" w:after="120"/>
      <w:outlineLvl w:val="0"/>
    </w:pPr>
    <w:rPr>
      <w:rFonts w:ascii="Times New Roman" w:hAnsi="Times New Roman"/>
      <w:b/>
      <w:sz w:val="32"/>
    </w:rPr>
  </w:style>
  <w:style w:type="paragraph" w:customStyle="1" w:styleId="AllowPageBreak">
    <w:name w:val="AllowPageBreak"/>
    <w:rsid w:val="00EE05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0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56B"/>
    <w:rPr>
      <w:rFonts w:ascii="Courier New" w:eastAsia="Times New Roman" w:hAnsi="Courier New" w:cs="Times New Roman"/>
      <w:i/>
      <w:szCs w:val="20"/>
      <w:lang w:eastAsia="en-US"/>
    </w:rPr>
  </w:style>
  <w:style w:type="paragraph" w:customStyle="1" w:styleId="HeadingBase">
    <w:name w:val="Heading Base"/>
    <w:rsid w:val="00EE0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56B"/>
    <w:pPr>
      <w:tabs>
        <w:tab w:val="right" w:leader="dot" w:pos="9072"/>
      </w:tabs>
      <w:ind w:left="567"/>
    </w:pPr>
    <w:rPr>
      <w:szCs w:val="22"/>
    </w:rPr>
  </w:style>
  <w:style w:type="paragraph" w:customStyle="1" w:styleId="TOCBase">
    <w:name w:val="TOC Base"/>
    <w:rsid w:val="00EE0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56B"/>
    <w:pPr>
      <w:tabs>
        <w:tab w:val="right" w:leader="dot" w:pos="9072"/>
      </w:tabs>
      <w:spacing w:before="40" w:after="40"/>
      <w:ind w:left="284"/>
    </w:pPr>
    <w:rPr>
      <w:rFonts w:ascii="Times New Roman" w:hAnsi="Times New Roman"/>
    </w:rPr>
  </w:style>
  <w:style w:type="paragraph" w:styleId="TOC1">
    <w:name w:val="toc 1"/>
    <w:basedOn w:val="TOCBase"/>
    <w:next w:val="Normal"/>
    <w:rsid w:val="00EE05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0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56B"/>
    <w:rPr>
      <w:rFonts w:ascii="Times New Roman" w:eastAsia="Times New Roman" w:hAnsi="Times New Roman" w:cs="Times New Roman"/>
      <w:sz w:val="16"/>
      <w:lang w:eastAsia="en-US"/>
    </w:rPr>
  </w:style>
  <w:style w:type="paragraph" w:styleId="Title">
    <w:name w:val="Title"/>
    <w:basedOn w:val="HeadingBase"/>
    <w:link w:val="TitleChar"/>
    <w:qFormat/>
    <w:rsid w:val="00EE056B"/>
    <w:pPr>
      <w:spacing w:before="5040"/>
      <w:jc w:val="center"/>
    </w:pPr>
    <w:rPr>
      <w:sz w:val="48"/>
      <w:szCs w:val="72"/>
      <w:lang w:val="en-US"/>
    </w:rPr>
  </w:style>
  <w:style w:type="character" w:customStyle="1" w:styleId="TitleChar">
    <w:name w:val="Title Char"/>
    <w:basedOn w:val="DefaultParagraphFont"/>
    <w:link w:val="Title"/>
    <w:rsid w:val="00EE0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56B"/>
    <w:pPr>
      <w:tabs>
        <w:tab w:val="left" w:pos="3600"/>
        <w:tab w:val="left" w:pos="3958"/>
      </w:tabs>
    </w:pPr>
  </w:style>
  <w:style w:type="paragraph" w:styleId="List">
    <w:name w:val="List"/>
    <w:basedOn w:val="BodyText"/>
    <w:next w:val="BodyText"/>
    <w:rsid w:val="00EE056B"/>
    <w:pPr>
      <w:tabs>
        <w:tab w:val="left" w:pos="340"/>
      </w:tabs>
      <w:spacing w:before="60" w:after="60"/>
      <w:ind w:left="340" w:hanging="340"/>
    </w:pPr>
  </w:style>
  <w:style w:type="paragraph" w:customStyle="1" w:styleId="Note">
    <w:name w:val="Note"/>
    <w:basedOn w:val="BodyText"/>
    <w:rsid w:val="00EE0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56B"/>
    <w:pPr>
      <w:framePr w:wrap="auto" w:hAnchor="text" w:y="6049"/>
    </w:pPr>
    <w:rPr>
      <w:color w:val="000000"/>
      <w:sz w:val="40"/>
    </w:rPr>
  </w:style>
  <w:style w:type="paragraph" w:customStyle="1" w:styleId="TOCTitle">
    <w:name w:val="TOCTitle"/>
    <w:basedOn w:val="Heading1"/>
    <w:rsid w:val="00EE056B"/>
    <w:pPr>
      <w:spacing w:after="240"/>
      <w:jc w:val="center"/>
      <w:outlineLvl w:val="9"/>
    </w:pPr>
    <w:rPr>
      <w:caps/>
    </w:rPr>
  </w:style>
  <w:style w:type="paragraph" w:customStyle="1" w:styleId="Version">
    <w:name w:val="Version"/>
    <w:rsid w:val="00EE05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056B"/>
    <w:pPr>
      <w:numPr>
        <w:numId w:val="13"/>
      </w:numPr>
      <w:tabs>
        <w:tab w:val="clear" w:pos="680"/>
      </w:tabs>
    </w:pPr>
  </w:style>
  <w:style w:type="paragraph" w:styleId="Index1">
    <w:name w:val="index 1"/>
    <w:basedOn w:val="Normal"/>
    <w:next w:val="Normal"/>
    <w:semiHidden/>
    <w:rsid w:val="00EE056B"/>
    <w:pPr>
      <w:keepNext w:val="0"/>
      <w:tabs>
        <w:tab w:val="right" w:pos="4176"/>
      </w:tabs>
      <w:ind w:left="198" w:hanging="198"/>
    </w:pPr>
    <w:rPr>
      <w:rFonts w:ascii="Garamond" w:hAnsi="Garamond"/>
    </w:rPr>
  </w:style>
  <w:style w:type="paragraph" w:styleId="IndexHeading">
    <w:name w:val="index heading"/>
    <w:basedOn w:val="Normal"/>
    <w:next w:val="Index1"/>
    <w:semiHidden/>
    <w:rsid w:val="00EE056B"/>
    <w:pPr>
      <w:spacing w:before="120" w:after="120"/>
    </w:pPr>
    <w:rPr>
      <w:rFonts w:ascii="Arial" w:hAnsi="Arial"/>
      <w:b/>
      <w:color w:val="918585"/>
      <w:sz w:val="24"/>
    </w:rPr>
  </w:style>
  <w:style w:type="paragraph" w:styleId="Header">
    <w:name w:val="header"/>
    <w:basedOn w:val="Normal"/>
    <w:link w:val="HeaderChar"/>
    <w:rsid w:val="00EE0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56B"/>
    <w:rPr>
      <w:rFonts w:ascii="Times New Roman" w:eastAsia="Times New Roman" w:hAnsi="Times New Roman" w:cs="Times New Roman"/>
      <w:sz w:val="16"/>
      <w:szCs w:val="20"/>
      <w:lang w:val="en-GB" w:eastAsia="en-US"/>
    </w:rPr>
  </w:style>
  <w:style w:type="paragraph" w:customStyle="1" w:styleId="Chapter">
    <w:name w:val="Chapter"/>
    <w:basedOn w:val="Normal"/>
    <w:rsid w:val="00EE056B"/>
    <w:pPr>
      <w:spacing w:before="240"/>
    </w:pPr>
    <w:rPr>
      <w:rFonts w:ascii="Times New Roman" w:hAnsi="Times New Roman"/>
      <w:smallCaps/>
      <w:spacing w:val="80"/>
      <w:sz w:val="28"/>
    </w:rPr>
  </w:style>
  <w:style w:type="paragraph" w:customStyle="1" w:styleId="InChapter">
    <w:name w:val="InChapter"/>
    <w:basedOn w:val="Heading3"/>
    <w:rsid w:val="00EE056B"/>
    <w:pPr>
      <w:spacing w:after="240"/>
      <w:outlineLvl w:val="9"/>
    </w:pPr>
    <w:rPr>
      <w:noProof/>
    </w:rPr>
  </w:style>
  <w:style w:type="paragraph" w:styleId="Index2">
    <w:name w:val="index 2"/>
    <w:basedOn w:val="Normal"/>
    <w:next w:val="Normal"/>
    <w:semiHidden/>
    <w:rsid w:val="00EE056B"/>
    <w:pPr>
      <w:tabs>
        <w:tab w:val="right" w:pos="4176"/>
      </w:tabs>
      <w:ind w:left="568" w:hanging="284"/>
    </w:pPr>
    <w:rPr>
      <w:rFonts w:ascii="Garamond" w:hAnsi="Garamond"/>
    </w:rPr>
  </w:style>
  <w:style w:type="paragraph" w:customStyle="1" w:styleId="Byline">
    <w:name w:val="Byline"/>
    <w:rsid w:val="00EE0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56B"/>
    <w:pPr>
      <w:tabs>
        <w:tab w:val="clear" w:pos="3600"/>
        <w:tab w:val="clear" w:pos="3958"/>
      </w:tabs>
      <w:jc w:val="right"/>
    </w:pPr>
  </w:style>
  <w:style w:type="character" w:styleId="Emphasis">
    <w:name w:val="Emphasis"/>
    <w:basedOn w:val="DefaultParagraphFont"/>
    <w:qFormat/>
    <w:rsid w:val="00EE056B"/>
    <w:rPr>
      <w:i/>
    </w:rPr>
  </w:style>
  <w:style w:type="paragraph" w:styleId="Caption">
    <w:name w:val="caption"/>
    <w:basedOn w:val="BodyText"/>
    <w:next w:val="Normal"/>
    <w:qFormat/>
    <w:rsid w:val="00EE056B"/>
    <w:pPr>
      <w:framePr w:w="2268" w:hSpace="181" w:vSpace="181" w:wrap="around" w:vAnchor="text" w:hAnchor="page" w:x="1135" w:y="285" w:anchorLock="1"/>
    </w:pPr>
    <w:rPr>
      <w:i/>
    </w:rPr>
  </w:style>
  <w:style w:type="paragraph" w:customStyle="1" w:styleId="MiniTOCTitle">
    <w:name w:val="MiniTOCTitle"/>
    <w:basedOn w:val="Heading4"/>
    <w:rsid w:val="00EE056B"/>
    <w:pPr>
      <w:spacing w:before="240"/>
      <w:outlineLvl w:val="9"/>
    </w:pPr>
    <w:rPr>
      <w:noProof/>
      <w:sz w:val="24"/>
    </w:rPr>
  </w:style>
  <w:style w:type="paragraph" w:customStyle="1" w:styleId="MiniTOCItem">
    <w:name w:val="MiniTOCItem"/>
    <w:basedOn w:val="ListBullet"/>
    <w:rsid w:val="00EE056B"/>
    <w:pPr>
      <w:numPr>
        <w:numId w:val="0"/>
      </w:numPr>
      <w:tabs>
        <w:tab w:val="right" w:leader="dot" w:pos="6521"/>
      </w:tabs>
      <w:spacing w:before="0" w:after="0"/>
    </w:pPr>
  </w:style>
  <w:style w:type="paragraph" w:customStyle="1" w:styleId="TOFTitle">
    <w:name w:val="TOFTitle"/>
    <w:basedOn w:val="TOCTitle"/>
    <w:rsid w:val="00EE056B"/>
  </w:style>
  <w:style w:type="paragraph" w:styleId="TableofFigures">
    <w:name w:val="table of figures"/>
    <w:basedOn w:val="Normal"/>
    <w:next w:val="Normal"/>
    <w:semiHidden/>
    <w:rsid w:val="00EE056B"/>
    <w:pPr>
      <w:tabs>
        <w:tab w:val="right" w:leader="dot" w:pos="9072"/>
      </w:tabs>
      <w:ind w:left="970" w:hanging="403"/>
    </w:pPr>
    <w:rPr>
      <w:rFonts w:ascii="Times New Roman" w:hAnsi="Times New Roman"/>
      <w:b/>
    </w:rPr>
  </w:style>
  <w:style w:type="paragraph" w:styleId="ListNumber">
    <w:name w:val="List Number"/>
    <w:basedOn w:val="List"/>
    <w:rsid w:val="00EE056B"/>
    <w:pPr>
      <w:numPr>
        <w:numId w:val="10"/>
      </w:numPr>
    </w:pPr>
  </w:style>
  <w:style w:type="character" w:customStyle="1" w:styleId="WingdingSymbols">
    <w:name w:val="Wingding Symbols"/>
    <w:rsid w:val="00EE056B"/>
    <w:rPr>
      <w:rFonts w:ascii="Wingdings" w:hAnsi="Wingdings"/>
    </w:rPr>
  </w:style>
  <w:style w:type="paragraph" w:customStyle="1" w:styleId="TableHeading">
    <w:name w:val="Table Heading"/>
    <w:basedOn w:val="HeadingBase"/>
    <w:rsid w:val="00EE056B"/>
    <w:pPr>
      <w:keepLines/>
      <w:pBdr>
        <w:bottom w:val="single" w:sz="6" w:space="1" w:color="918585"/>
      </w:pBdr>
      <w:spacing w:before="240"/>
    </w:pPr>
  </w:style>
  <w:style w:type="character" w:customStyle="1" w:styleId="HotSpot">
    <w:name w:val="HotSpot"/>
    <w:rsid w:val="00EE056B"/>
    <w:rPr>
      <w:color w:val="0033CC"/>
      <w:u w:val="none"/>
    </w:rPr>
  </w:style>
  <w:style w:type="paragraph" w:customStyle="1" w:styleId="BodyTextRight">
    <w:name w:val="Body Text Right"/>
    <w:basedOn w:val="BodyText"/>
    <w:rsid w:val="00EE056B"/>
    <w:pPr>
      <w:spacing w:before="0" w:after="0"/>
      <w:jc w:val="right"/>
    </w:pPr>
  </w:style>
  <w:style w:type="paragraph" w:styleId="Index3">
    <w:name w:val="index 3"/>
    <w:basedOn w:val="ListNumber2"/>
    <w:next w:val="Normal"/>
    <w:semiHidden/>
    <w:rsid w:val="00EE056B"/>
    <w:pPr>
      <w:numPr>
        <w:numId w:val="0"/>
      </w:numPr>
      <w:tabs>
        <w:tab w:val="right" w:leader="dot" w:pos="4176"/>
      </w:tabs>
    </w:pPr>
  </w:style>
  <w:style w:type="paragraph" w:styleId="ListNumber2">
    <w:name w:val="List Number 2"/>
    <w:basedOn w:val="List2"/>
    <w:rsid w:val="00EE056B"/>
    <w:pPr>
      <w:numPr>
        <w:numId w:val="9"/>
      </w:numPr>
      <w:tabs>
        <w:tab w:val="clear" w:pos="1060"/>
      </w:tabs>
    </w:pPr>
  </w:style>
  <w:style w:type="paragraph" w:customStyle="1" w:styleId="MarginNote">
    <w:name w:val="Margin Note"/>
    <w:basedOn w:val="BodyText"/>
    <w:rsid w:val="00EE0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56B"/>
    <w:rPr>
      <w:sz w:val="32"/>
    </w:rPr>
  </w:style>
  <w:style w:type="paragraph" w:customStyle="1" w:styleId="HeadingProcedure">
    <w:name w:val="Heading Procedure"/>
    <w:basedOn w:val="HeadingBase"/>
    <w:next w:val="Normal"/>
    <w:rsid w:val="00EE056B"/>
    <w:pPr>
      <w:tabs>
        <w:tab w:val="left" w:pos="0"/>
      </w:tabs>
      <w:spacing w:before="120" w:after="60"/>
    </w:pPr>
    <w:rPr>
      <w:i/>
      <w:color w:val="918585"/>
      <w:sz w:val="22"/>
    </w:rPr>
  </w:style>
  <w:style w:type="paragraph" w:customStyle="1" w:styleId="TableBodyText">
    <w:name w:val="Table Body Text"/>
    <w:basedOn w:val="BodyText"/>
    <w:rsid w:val="00EE056B"/>
    <w:pPr>
      <w:spacing w:before="60" w:after="60"/>
    </w:pPr>
  </w:style>
  <w:style w:type="paragraph" w:styleId="ListContinue">
    <w:name w:val="List Continue"/>
    <w:basedOn w:val="List"/>
    <w:rsid w:val="00EE056B"/>
    <w:pPr>
      <w:ind w:firstLine="0"/>
    </w:pPr>
  </w:style>
  <w:style w:type="paragraph" w:customStyle="1" w:styleId="ListNote">
    <w:name w:val="List Note"/>
    <w:basedOn w:val="List"/>
    <w:rsid w:val="00EE056B"/>
    <w:pPr>
      <w:pBdr>
        <w:top w:val="single" w:sz="6" w:space="2" w:color="918585"/>
        <w:bottom w:val="single" w:sz="6" w:space="2" w:color="918585"/>
      </w:pBdr>
      <w:tabs>
        <w:tab w:val="left" w:pos="1021"/>
      </w:tabs>
      <w:ind w:firstLine="0"/>
    </w:pPr>
  </w:style>
  <w:style w:type="paragraph" w:customStyle="1" w:styleId="Warning">
    <w:name w:val="Warning"/>
    <w:basedOn w:val="BodyText"/>
    <w:rsid w:val="00EE056B"/>
    <w:pPr>
      <w:shd w:val="clear" w:color="auto" w:fill="D9D9D9"/>
      <w:tabs>
        <w:tab w:val="left" w:pos="992"/>
      </w:tabs>
      <w:ind w:left="119" w:right="119"/>
    </w:pPr>
    <w:rPr>
      <w:sz w:val="20"/>
    </w:rPr>
  </w:style>
  <w:style w:type="paragraph" w:customStyle="1" w:styleId="MarginIcons">
    <w:name w:val="Margin Icons"/>
    <w:basedOn w:val="BodyText"/>
    <w:rsid w:val="00EE0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56B"/>
    <w:rPr>
      <w:rFonts w:ascii="Courier New" w:hAnsi="Courier New"/>
    </w:rPr>
  </w:style>
  <w:style w:type="paragraph" w:customStyle="1" w:styleId="NoteBullet">
    <w:name w:val="Note Bullet"/>
    <w:basedOn w:val="Note"/>
    <w:rsid w:val="00EE056B"/>
    <w:pPr>
      <w:tabs>
        <w:tab w:val="clear" w:pos="680"/>
      </w:tabs>
      <w:spacing w:before="60" w:after="60"/>
    </w:pPr>
  </w:style>
  <w:style w:type="paragraph" w:customStyle="1" w:styleId="SubHeading2">
    <w:name w:val="SubHeading2"/>
    <w:basedOn w:val="HeadingBase"/>
    <w:rsid w:val="00EE056B"/>
    <w:pPr>
      <w:spacing w:before="240" w:after="60"/>
    </w:pPr>
    <w:rPr>
      <w:sz w:val="20"/>
    </w:rPr>
  </w:style>
  <w:style w:type="paragraph" w:customStyle="1" w:styleId="SubHeading1">
    <w:name w:val="SubHeading1"/>
    <w:basedOn w:val="HeadingBase"/>
    <w:rsid w:val="00EE056B"/>
    <w:pPr>
      <w:spacing w:before="240" w:after="60"/>
    </w:pPr>
    <w:rPr>
      <w:color w:val="918585"/>
      <w:sz w:val="22"/>
    </w:rPr>
  </w:style>
  <w:style w:type="paragraph" w:customStyle="1" w:styleId="SideHeading">
    <w:name w:val="Side Heading"/>
    <w:basedOn w:val="HeadingBase"/>
    <w:rsid w:val="00EE0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56B"/>
    <w:pPr>
      <w:tabs>
        <w:tab w:val="num" w:pos="360"/>
      </w:tabs>
    </w:pPr>
  </w:style>
  <w:style w:type="paragraph" w:styleId="PlainText">
    <w:name w:val="Plain Text"/>
    <w:basedOn w:val="Normal"/>
    <w:link w:val="PlainTextChar"/>
    <w:rsid w:val="00EE056B"/>
    <w:rPr>
      <w:sz w:val="20"/>
    </w:rPr>
  </w:style>
  <w:style w:type="character" w:customStyle="1" w:styleId="PlainTextChar">
    <w:name w:val="Plain Text Char"/>
    <w:basedOn w:val="DefaultParagraphFont"/>
    <w:link w:val="PlainText"/>
    <w:rsid w:val="00EE056B"/>
    <w:rPr>
      <w:rFonts w:ascii="Courier New" w:eastAsia="Times New Roman" w:hAnsi="Courier New" w:cs="Times New Roman"/>
      <w:sz w:val="20"/>
      <w:szCs w:val="20"/>
      <w:lang w:eastAsia="en-US"/>
    </w:rPr>
  </w:style>
  <w:style w:type="character" w:customStyle="1" w:styleId="MenuOption">
    <w:name w:val="Menu Option"/>
    <w:basedOn w:val="DefaultParagraphFont"/>
    <w:rsid w:val="00EE056B"/>
    <w:rPr>
      <w:b/>
      <w:smallCaps/>
    </w:rPr>
  </w:style>
  <w:style w:type="paragraph" w:customStyle="1" w:styleId="TableListNumber">
    <w:name w:val="Table List Number"/>
    <w:basedOn w:val="ListNumber"/>
    <w:rsid w:val="00EE056B"/>
    <w:pPr>
      <w:numPr>
        <w:numId w:val="0"/>
      </w:numPr>
    </w:pPr>
  </w:style>
  <w:style w:type="paragraph" w:styleId="TOC4">
    <w:name w:val="toc 4"/>
    <w:basedOn w:val="TOCBase"/>
    <w:next w:val="Normal"/>
    <w:semiHidden/>
    <w:rsid w:val="00EE056B"/>
    <w:pPr>
      <w:tabs>
        <w:tab w:val="right" w:leader="dot" w:pos="9071"/>
      </w:tabs>
      <w:ind w:left="1701"/>
    </w:pPr>
  </w:style>
  <w:style w:type="paragraph" w:customStyle="1" w:styleId="ListAlpha">
    <w:name w:val="List Alpha"/>
    <w:basedOn w:val="List"/>
    <w:rsid w:val="00EE056B"/>
    <w:pPr>
      <w:numPr>
        <w:numId w:val="8"/>
      </w:numPr>
    </w:pPr>
  </w:style>
  <w:style w:type="paragraph" w:customStyle="1" w:styleId="ListAlpha2">
    <w:name w:val="List Alpha 2"/>
    <w:basedOn w:val="List2"/>
    <w:rsid w:val="00EE056B"/>
    <w:pPr>
      <w:numPr>
        <w:numId w:val="7"/>
      </w:numPr>
    </w:pPr>
  </w:style>
  <w:style w:type="paragraph" w:styleId="List2">
    <w:name w:val="List 2"/>
    <w:basedOn w:val="BodyText"/>
    <w:rsid w:val="00EE056B"/>
    <w:pPr>
      <w:tabs>
        <w:tab w:val="left" w:pos="680"/>
      </w:tabs>
      <w:spacing w:before="60" w:after="60"/>
      <w:ind w:left="680" w:hanging="340"/>
    </w:pPr>
  </w:style>
  <w:style w:type="paragraph" w:styleId="List3">
    <w:name w:val="List 3"/>
    <w:basedOn w:val="BodyText"/>
    <w:rsid w:val="00EE056B"/>
    <w:pPr>
      <w:tabs>
        <w:tab w:val="left" w:pos="1021"/>
      </w:tabs>
      <w:spacing w:before="60" w:after="60"/>
      <w:ind w:left="1020" w:hanging="340"/>
    </w:pPr>
  </w:style>
  <w:style w:type="paragraph" w:styleId="List4">
    <w:name w:val="List 4"/>
    <w:basedOn w:val="BodyText"/>
    <w:rsid w:val="00EE056B"/>
    <w:pPr>
      <w:tabs>
        <w:tab w:val="left" w:pos="1361"/>
      </w:tabs>
      <w:spacing w:before="60" w:after="60"/>
      <w:ind w:left="1361" w:hanging="340"/>
    </w:pPr>
  </w:style>
  <w:style w:type="paragraph" w:styleId="List5">
    <w:name w:val="List 5"/>
    <w:basedOn w:val="BodyText"/>
    <w:rsid w:val="00EE056B"/>
    <w:pPr>
      <w:tabs>
        <w:tab w:val="left" w:pos="1701"/>
      </w:tabs>
      <w:spacing w:before="60" w:after="60"/>
      <w:ind w:left="1701" w:hanging="340"/>
    </w:pPr>
  </w:style>
  <w:style w:type="paragraph" w:styleId="ListBullet3">
    <w:name w:val="List Bullet 3"/>
    <w:basedOn w:val="List3"/>
    <w:rsid w:val="00EE056B"/>
    <w:pPr>
      <w:numPr>
        <w:numId w:val="14"/>
      </w:numPr>
      <w:tabs>
        <w:tab w:val="clear" w:pos="1021"/>
      </w:tabs>
      <w:ind w:left="1037" w:hanging="357"/>
    </w:pPr>
  </w:style>
  <w:style w:type="paragraph" w:styleId="ListBullet4">
    <w:name w:val="List Bullet 4"/>
    <w:basedOn w:val="List4"/>
    <w:rsid w:val="00EE056B"/>
    <w:pPr>
      <w:numPr>
        <w:numId w:val="2"/>
      </w:numPr>
    </w:pPr>
  </w:style>
  <w:style w:type="paragraph" w:styleId="ListBullet5">
    <w:name w:val="List Bullet 5"/>
    <w:basedOn w:val="List5"/>
    <w:rsid w:val="00EE056B"/>
    <w:pPr>
      <w:numPr>
        <w:numId w:val="3"/>
      </w:numPr>
    </w:pPr>
  </w:style>
  <w:style w:type="paragraph" w:styleId="ListContinue2">
    <w:name w:val="List Continue 2"/>
    <w:basedOn w:val="List2"/>
    <w:rsid w:val="00EE056B"/>
    <w:pPr>
      <w:ind w:firstLine="0"/>
    </w:pPr>
  </w:style>
  <w:style w:type="paragraph" w:styleId="ListContinue3">
    <w:name w:val="List Continue 3"/>
    <w:basedOn w:val="List3"/>
    <w:rsid w:val="00EE056B"/>
    <w:pPr>
      <w:ind w:left="1021" w:firstLine="0"/>
    </w:pPr>
  </w:style>
  <w:style w:type="paragraph" w:styleId="ListContinue4">
    <w:name w:val="List Continue 4"/>
    <w:basedOn w:val="List4"/>
    <w:rsid w:val="00EE056B"/>
    <w:pPr>
      <w:ind w:firstLine="0"/>
    </w:pPr>
  </w:style>
  <w:style w:type="paragraph" w:styleId="ListContinue5">
    <w:name w:val="List Continue 5"/>
    <w:basedOn w:val="List5"/>
    <w:rsid w:val="00EE056B"/>
    <w:pPr>
      <w:ind w:firstLine="0"/>
    </w:pPr>
  </w:style>
  <w:style w:type="paragraph" w:styleId="ListNumber3">
    <w:name w:val="List Number 3"/>
    <w:basedOn w:val="List3"/>
    <w:rsid w:val="00EE056B"/>
    <w:pPr>
      <w:numPr>
        <w:numId w:val="4"/>
      </w:numPr>
    </w:pPr>
  </w:style>
  <w:style w:type="paragraph" w:styleId="ListNumber4">
    <w:name w:val="List Number 4"/>
    <w:basedOn w:val="List4"/>
    <w:rsid w:val="00EE056B"/>
    <w:pPr>
      <w:numPr>
        <w:numId w:val="5"/>
      </w:numPr>
    </w:pPr>
  </w:style>
  <w:style w:type="paragraph" w:styleId="ListNumber5">
    <w:name w:val="List Number 5"/>
    <w:basedOn w:val="List5"/>
    <w:rsid w:val="00EE056B"/>
    <w:pPr>
      <w:numPr>
        <w:numId w:val="6"/>
      </w:numPr>
    </w:pPr>
  </w:style>
  <w:style w:type="paragraph" w:styleId="BlockText">
    <w:name w:val="Block Text"/>
    <w:basedOn w:val="Normal"/>
    <w:rsid w:val="00EE056B"/>
    <w:pPr>
      <w:spacing w:after="120"/>
      <w:ind w:left="1440" w:right="1440"/>
    </w:pPr>
  </w:style>
  <w:style w:type="character" w:customStyle="1" w:styleId="Subscript">
    <w:name w:val="Subscript"/>
    <w:basedOn w:val="DefaultParagraphFont"/>
    <w:rsid w:val="00EE056B"/>
    <w:rPr>
      <w:sz w:val="16"/>
      <w:vertAlign w:val="subscript"/>
    </w:rPr>
  </w:style>
  <w:style w:type="character" w:customStyle="1" w:styleId="Superscript">
    <w:name w:val="Superscript"/>
    <w:basedOn w:val="DefaultParagraphFont"/>
    <w:rsid w:val="00EE056B"/>
    <w:rPr>
      <w:sz w:val="16"/>
      <w:vertAlign w:val="superscript"/>
    </w:rPr>
  </w:style>
  <w:style w:type="character" w:customStyle="1" w:styleId="Symbols">
    <w:name w:val="Symbols"/>
    <w:basedOn w:val="DefaultParagraphFont"/>
    <w:rsid w:val="00EE056B"/>
    <w:rPr>
      <w:rFonts w:ascii="Symbol" w:hAnsi="Symbol"/>
    </w:rPr>
  </w:style>
  <w:style w:type="character" w:customStyle="1" w:styleId="MenuOptions">
    <w:name w:val="Menu Options"/>
    <w:basedOn w:val="DefaultParagraphFont"/>
    <w:rsid w:val="00EE056B"/>
    <w:rPr>
      <w:rFonts w:ascii="Arial Narrow" w:hAnsi="Arial Narrow"/>
      <w:smallCaps/>
    </w:rPr>
  </w:style>
  <w:style w:type="character" w:customStyle="1" w:styleId="Buttons">
    <w:name w:val="Buttons"/>
    <w:basedOn w:val="DefaultParagraphFont"/>
    <w:rsid w:val="00EE056B"/>
    <w:rPr>
      <w:b/>
    </w:rPr>
  </w:style>
  <w:style w:type="character" w:customStyle="1" w:styleId="Underlined">
    <w:name w:val="Underlined"/>
    <w:basedOn w:val="DefaultParagraphFont"/>
    <w:rsid w:val="00EE056B"/>
    <w:rPr>
      <w:u w:val="single"/>
    </w:rPr>
  </w:style>
  <w:style w:type="paragraph" w:customStyle="1" w:styleId="TableBodyTextRight">
    <w:name w:val="Table Body Text Right"/>
    <w:basedOn w:val="TableBodyText"/>
    <w:rsid w:val="00EE056B"/>
    <w:pPr>
      <w:widowControl w:val="0"/>
      <w:autoSpaceDE w:val="0"/>
      <w:autoSpaceDN w:val="0"/>
      <w:adjustRightInd w:val="0"/>
      <w:jc w:val="right"/>
    </w:pPr>
    <w:rPr>
      <w:rFonts w:cs="Arial"/>
      <w:szCs w:val="18"/>
    </w:rPr>
  </w:style>
  <w:style w:type="paragraph" w:customStyle="1" w:styleId="CopyrightText">
    <w:name w:val="Copyright Text"/>
    <w:basedOn w:val="BodyText"/>
    <w:rsid w:val="00EE056B"/>
    <w:rPr>
      <w:sz w:val="18"/>
    </w:rPr>
  </w:style>
  <w:style w:type="paragraph" w:customStyle="1" w:styleId="BodySmallRight">
    <w:name w:val="Body Small Right"/>
    <w:basedOn w:val="BodyTextRight"/>
    <w:rsid w:val="00EE056B"/>
    <w:rPr>
      <w:sz w:val="18"/>
      <w:szCs w:val="18"/>
    </w:rPr>
  </w:style>
  <w:style w:type="paragraph" w:customStyle="1" w:styleId="MarginEdition">
    <w:name w:val="Margin Edition"/>
    <w:basedOn w:val="MarginNote"/>
    <w:rsid w:val="00EE056B"/>
    <w:pPr>
      <w:spacing w:before="0" w:after="0"/>
    </w:pPr>
    <w:rPr>
      <w:rFonts w:ascii="Times New Roman" w:hAnsi="Times New Roman"/>
      <w:color w:val="999999"/>
    </w:rPr>
  </w:style>
  <w:style w:type="paragraph" w:customStyle="1" w:styleId="Spacer">
    <w:name w:val="Spacer"/>
    <w:basedOn w:val="Normal"/>
    <w:rsid w:val="00EE056B"/>
    <w:rPr>
      <w:sz w:val="2"/>
      <w:szCs w:val="2"/>
    </w:rPr>
  </w:style>
  <w:style w:type="character" w:customStyle="1" w:styleId="Small">
    <w:name w:val="Small"/>
    <w:basedOn w:val="DefaultParagraphFont"/>
    <w:rsid w:val="00EE056B"/>
    <w:rPr>
      <w:sz w:val="16"/>
    </w:rPr>
  </w:style>
  <w:style w:type="paragraph" w:customStyle="1" w:styleId="WideTable">
    <w:name w:val="Wide Table"/>
    <w:basedOn w:val="Normal"/>
    <w:rsid w:val="00EE056B"/>
    <w:pPr>
      <w:ind w:left="-1418"/>
    </w:pPr>
    <w:rPr>
      <w:sz w:val="2"/>
      <w:szCs w:val="2"/>
    </w:rPr>
  </w:style>
  <w:style w:type="character" w:styleId="PageNumber">
    <w:name w:val="page number"/>
    <w:basedOn w:val="DefaultParagraphFont"/>
    <w:rsid w:val="00EE056B"/>
  </w:style>
  <w:style w:type="paragraph" w:styleId="Quote">
    <w:name w:val="Quote"/>
    <w:basedOn w:val="Heading1"/>
    <w:link w:val="QuoteChar"/>
    <w:qFormat/>
    <w:rsid w:val="00EE056B"/>
    <w:rPr>
      <w:b w:val="0"/>
      <w:sz w:val="72"/>
      <w:szCs w:val="72"/>
      <w:lang w:val="en-NZ"/>
    </w:rPr>
  </w:style>
  <w:style w:type="character" w:customStyle="1" w:styleId="QuoteChar">
    <w:name w:val="Quote Char"/>
    <w:basedOn w:val="DefaultParagraphFont"/>
    <w:link w:val="Quote"/>
    <w:rsid w:val="00EE0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56B"/>
    <w:pPr>
      <w:pageBreakBefore/>
    </w:pPr>
  </w:style>
  <w:style w:type="paragraph" w:customStyle="1" w:styleId="Border">
    <w:name w:val="Border"/>
    <w:basedOn w:val="Normal"/>
    <w:qFormat/>
    <w:rsid w:val="00EE0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56B"/>
    <w:rPr>
      <w:b/>
      <w:bCs/>
      <w:i/>
      <w:iCs/>
      <w:color w:val="auto"/>
    </w:rPr>
  </w:style>
  <w:style w:type="paragraph" w:styleId="IntenseQuote">
    <w:name w:val="Intense Quote"/>
    <w:basedOn w:val="Normal"/>
    <w:next w:val="Normal"/>
    <w:link w:val="IntenseQuoteChar"/>
    <w:uiPriority w:val="30"/>
    <w:qFormat/>
    <w:rsid w:val="00EE0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56B"/>
    <w:rPr>
      <w:smallCaps/>
      <w:color w:val="auto"/>
      <w:u w:val="single"/>
    </w:rPr>
  </w:style>
  <w:style w:type="character" w:styleId="IntenseReference">
    <w:name w:val="Intense Reference"/>
    <w:basedOn w:val="DefaultParagraphFont"/>
    <w:uiPriority w:val="32"/>
    <w:qFormat/>
    <w:rsid w:val="00EE056B"/>
    <w:rPr>
      <w:b/>
      <w:bCs/>
      <w:smallCaps/>
      <w:color w:val="auto"/>
      <w:spacing w:val="5"/>
      <w:u w:val="single"/>
    </w:rPr>
  </w:style>
  <w:style w:type="paragraph" w:customStyle="1" w:styleId="2ColumnHeading">
    <w:name w:val="2Column Heading"/>
    <w:basedOn w:val="BodyText"/>
    <w:qFormat/>
    <w:rsid w:val="00EE056B"/>
    <w:pPr>
      <w:spacing w:after="60"/>
      <w:ind w:left="-2268"/>
    </w:pPr>
    <w:rPr>
      <w:b/>
    </w:rPr>
  </w:style>
  <w:style w:type="paragraph" w:customStyle="1" w:styleId="Heading1TOC">
    <w:name w:val="Heading1 TOC"/>
    <w:basedOn w:val="Normal"/>
    <w:qFormat/>
    <w:rsid w:val="00EE056B"/>
    <w:pPr>
      <w:spacing w:before="240" w:after="120"/>
    </w:pPr>
    <w:rPr>
      <w:rFonts w:ascii="Times New Roman" w:hAnsi="Times New Roman"/>
      <w:b/>
      <w:sz w:val="32"/>
    </w:rPr>
  </w:style>
  <w:style w:type="paragraph" w:customStyle="1" w:styleId="Heading2TOC">
    <w:name w:val="Heading2 TOC"/>
    <w:basedOn w:val="Normal"/>
    <w:qFormat/>
    <w:rsid w:val="00EE056B"/>
    <w:pPr>
      <w:spacing w:before="240" w:after="60"/>
    </w:pPr>
    <w:rPr>
      <w:rFonts w:ascii="Times New Roman" w:hAnsi="Times New Roman"/>
      <w:b/>
      <w:sz w:val="28"/>
    </w:rPr>
  </w:style>
  <w:style w:type="character" w:customStyle="1" w:styleId="Underline">
    <w:name w:val="Underline"/>
    <w:basedOn w:val="DefaultParagraphFont"/>
    <w:qFormat/>
    <w:rsid w:val="00EE056B"/>
    <w:rPr>
      <w:u w:val="single"/>
    </w:rPr>
  </w:style>
  <w:style w:type="character" w:customStyle="1" w:styleId="BoldandItalics">
    <w:name w:val="Bold and Italics"/>
    <w:qFormat/>
    <w:rsid w:val="00EE056B"/>
    <w:rPr>
      <w:b/>
      <w:i/>
      <w:u w:val="none"/>
    </w:rPr>
  </w:style>
  <w:style w:type="paragraph" w:styleId="BalloonText">
    <w:name w:val="Balloon Text"/>
    <w:basedOn w:val="Normal"/>
    <w:link w:val="BalloonTextChar"/>
    <w:rsid w:val="00EE056B"/>
    <w:rPr>
      <w:rFonts w:ascii="Tahoma" w:hAnsi="Tahoma" w:cs="Tahoma"/>
      <w:sz w:val="16"/>
      <w:szCs w:val="16"/>
    </w:rPr>
  </w:style>
  <w:style w:type="character" w:customStyle="1" w:styleId="BalloonTextChar">
    <w:name w:val="Balloon Text Char"/>
    <w:basedOn w:val="DefaultParagraphFont"/>
    <w:link w:val="BalloonText"/>
    <w:rsid w:val="00EE0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5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0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56B"/>
    <w:rPr>
      <w:b/>
      <w:color w:val="660033"/>
      <w:spacing w:val="0"/>
    </w:rPr>
  </w:style>
  <w:style w:type="paragraph" w:customStyle="1" w:styleId="Nameditemlist">
    <w:name w:val="Named item list"/>
    <w:basedOn w:val="BodyText"/>
    <w:qFormat/>
    <w:rsid w:val="00EE05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1162</Words>
  <Characters>7392</Characters>
  <Application>Microsoft Office Word</Application>
  <DocSecurity>0</DocSecurity>
  <Lines>354</Lines>
  <Paragraphs>246</Paragraphs>
  <ScaleCrop>false</ScaleCrop>
  <Company>Author-it Software Corporation Ltd.</Company>
  <LinksUpToDate>false</LinksUpToDate>
  <CharactersWithSpaces>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TLI33413 Certificate III in Waste Driving Operations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2013-12-24T08:54:11Z</dcterms:created>
  <dcterms:modified xsi:type="dcterms:W3CDTF">2013-12-23T05:24:00Z</dcterms:modified>
</cp:coreProperties>
</file>