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14C" w:rsidP="000C714C">
      <w:pPr>
        <w:pStyle w:val="Title"/>
      </w:pPr>
      <w:r>
        <w:fldChar w:fldCharType="begin"/>
      </w:r>
      <w:r>
        <w:instrText xml:space="preserve"> TITLE   \* MERGEFORMAT </w:instrText>
      </w:r>
      <w:r>
        <w:fldChar w:fldCharType="separate"/>
      </w:r>
      <w:r>
        <w:t>TLI33113 Certificate III in Rail Customer Service</w:t>
      </w:r>
      <w:r>
        <w:fldChar w:fldCharType="end"/>
      </w:r>
    </w:p>
    <w:p w:rsidR="000C714C" w:rsidP="000C714C">
      <w:pPr>
        <w:pStyle w:val="Version"/>
        <w:sectPr w:rsidSect="00B76B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76BF5" w:rsidP="00B76BF5">
      <w:pPr>
        <w:pStyle w:val="SuperHeading"/>
      </w:pPr>
      <w:r w:rsidRPr="00B76BF5">
        <w:t>TLI33113 Certificate III in Rail Customer Service</w:t>
      </w:r>
    </w:p>
    <w:p w:rsidR="00000000" w:rsidRPr="00B76BF5" w:rsidP="00B76BF5">
      <w:pPr>
        <w:pStyle w:val="Heading1"/>
      </w:pPr>
      <w:bookmarkStart w:id="1" w:name="O_642457"/>
      <w:bookmarkEnd w:id="1"/>
      <w:r w:rsidRPr="00B76BF5">
        <w:t>Modification History</w:t>
      </w:r>
    </w:p>
    <w:p w:rsidR="000C714C" w:rsidP="00B76BF5">
      <w:pPr>
        <w:pStyle w:val="BodyText"/>
      </w:pPr>
      <w:r w:rsidRPr="00B76BF5">
        <w:t>Release 1. This is the first release of this qualification in TLI10 Transport and Logistics Training Package Version 4.0.</w:t>
      </w:r>
    </w:p>
    <w:p w:rsidR="000C714C" w:rsidP="00B76BF5">
      <w:pPr>
        <w:pStyle w:val="BodyText"/>
      </w:pPr>
    </w:p>
    <w:p w:rsidR="00000000" w:rsidRPr="00B76BF5" w:rsidP="00B76BF5">
      <w:pPr>
        <w:pStyle w:val="Heading1"/>
      </w:pPr>
      <w:bookmarkStart w:id="2" w:name="O_642456"/>
      <w:bookmarkEnd w:id="2"/>
      <w:r w:rsidRPr="00B76BF5">
        <w:t>Description</w:t>
      </w:r>
    </w:p>
    <w:p w:rsidR="00000000" w:rsidRPr="00B76BF5" w:rsidP="00B76BF5">
      <w:pPr>
        <w:pStyle w:val="BodyText"/>
      </w:pPr>
      <w:r w:rsidRPr="00B76BF5">
        <w:rPr>
          <w:rStyle w:val="SpecialBold"/>
        </w:rPr>
        <w:t xml:space="preserve">Rationale: </w:t>
      </w:r>
    </w:p>
    <w:p w:rsidR="00000000" w:rsidRPr="00B76BF5" w:rsidP="00B76BF5">
      <w:pPr>
        <w:pStyle w:val="BodyText"/>
      </w:pPr>
      <w:r w:rsidRPr="00B76BF5">
        <w:t>This is a general qualification for persons engaged in the rail</w:t>
      </w:r>
      <w:r w:rsidRPr="00B76BF5">
        <w:t xml:space="preserve"> customer service environment who perform tasks involving a broad range of skilled applications applied in a wide variety of contexts, which may involve application of some discretion and judgement in selecting equipment, services or contingency measures. </w:t>
      </w:r>
      <w:r w:rsidRPr="00B76BF5">
        <w:t>It may also include responsibility for coordinating the work of others.</w:t>
      </w:r>
    </w:p>
    <w:p w:rsidR="00000000" w:rsidRPr="00B76BF5" w:rsidP="00B76BF5">
      <w:pPr>
        <w:pStyle w:val="BodyText"/>
      </w:pPr>
    </w:p>
    <w:p w:rsidR="00000000" w:rsidRPr="00B76BF5" w:rsidP="00B76BF5">
      <w:pPr>
        <w:pStyle w:val="BodyText"/>
      </w:pPr>
      <w:r w:rsidRPr="00B76BF5">
        <w:rPr>
          <w:rStyle w:val="SpecialBold"/>
        </w:rPr>
        <w:t>Job roles:</w:t>
      </w:r>
    </w:p>
    <w:p w:rsidR="00000000" w:rsidRPr="00B76BF5" w:rsidP="00B76BF5">
      <w:pPr>
        <w:pStyle w:val="BodyText"/>
      </w:pPr>
      <w:r w:rsidRPr="00B76BF5">
        <w:t>The TLI33113 Certificate III in Rail Customer Service qualification is aligned to the following defined roles:</w:t>
      </w:r>
    </w:p>
    <w:p w:rsidR="00000000" w:rsidRPr="00B76BF5" w:rsidP="00B76BF5">
      <w:pPr>
        <w:pStyle w:val="ListBullet"/>
      </w:pPr>
      <w:r w:rsidRPr="00B76BF5">
        <w:t>Passenger Service Officer</w:t>
      </w:r>
    </w:p>
    <w:p w:rsidR="00000000" w:rsidRPr="00B76BF5" w:rsidP="00B76BF5">
      <w:pPr>
        <w:pStyle w:val="ListBullet"/>
      </w:pPr>
      <w:r w:rsidRPr="00B76BF5">
        <w:t>Senior Customer Service Assistant/</w:t>
      </w:r>
      <w:r w:rsidRPr="00B76BF5">
        <w:t>Officer</w:t>
      </w:r>
    </w:p>
    <w:p w:rsidR="00000000" w:rsidRPr="00B76BF5" w:rsidP="00B76BF5">
      <w:pPr>
        <w:pStyle w:val="ListBullet"/>
      </w:pPr>
      <w:r w:rsidRPr="00B76BF5">
        <w:t>Station Manager</w:t>
      </w:r>
    </w:p>
    <w:p w:rsidR="00000000" w:rsidRPr="00B76BF5" w:rsidP="00B76BF5">
      <w:pPr>
        <w:pStyle w:val="ListBullet"/>
      </w:pPr>
      <w:r w:rsidRPr="00B76BF5">
        <w:t>Station Officer.</w:t>
      </w:r>
    </w:p>
    <w:p w:rsidR="00000000" w:rsidRPr="00B76BF5" w:rsidP="00B76BF5">
      <w:pPr>
        <w:pStyle w:val="AllowPageBreak"/>
      </w:pPr>
    </w:p>
    <w:p w:rsidR="00000000" w:rsidRPr="00B76BF5" w:rsidP="00B76BF5">
      <w:pPr>
        <w:pStyle w:val="Heading1"/>
      </w:pPr>
      <w:bookmarkStart w:id="3" w:name="O_642455"/>
      <w:bookmarkEnd w:id="3"/>
      <w:r w:rsidRPr="00B76BF5">
        <w:t>Pathways Information</w:t>
      </w:r>
    </w:p>
    <w:p w:rsidR="00000000" w:rsidRPr="00B76BF5" w:rsidP="00B76BF5">
      <w:pPr>
        <w:pStyle w:val="BodyText"/>
      </w:pPr>
      <w:r w:rsidRPr="00B76BF5">
        <w:t>Not applicable.</w:t>
      </w:r>
    </w:p>
    <w:p w:rsidR="00000000" w:rsidRPr="00B76BF5" w:rsidP="00B76BF5">
      <w:pPr>
        <w:pStyle w:val="AllowPageBreak"/>
      </w:pPr>
    </w:p>
    <w:p w:rsidR="00000000" w:rsidRPr="00B76BF5" w:rsidP="00B76BF5">
      <w:pPr>
        <w:pStyle w:val="Heading1"/>
      </w:pPr>
      <w:bookmarkStart w:id="4" w:name="O_642454"/>
      <w:bookmarkEnd w:id="4"/>
      <w:r w:rsidRPr="00B76BF5">
        <w:t>Licensing/Regulatory Information</w:t>
      </w:r>
    </w:p>
    <w:p w:rsidR="00000000" w:rsidRPr="00B76BF5" w:rsidP="00B76BF5">
      <w:pPr>
        <w:pStyle w:val="BodyText"/>
      </w:pPr>
      <w:r w:rsidRPr="00B76BF5">
        <w:t>Not applicable.</w:t>
      </w:r>
    </w:p>
    <w:p w:rsidR="00000000" w:rsidRPr="00B76BF5" w:rsidP="00B76BF5">
      <w:pPr>
        <w:pStyle w:val="AllowPageBreak"/>
      </w:pPr>
    </w:p>
    <w:p w:rsidR="00000000" w:rsidRPr="00B76BF5" w:rsidP="00B76BF5">
      <w:pPr>
        <w:pStyle w:val="Heading1"/>
      </w:pPr>
      <w:bookmarkStart w:id="5" w:name="O_642453"/>
      <w:bookmarkEnd w:id="5"/>
      <w:r w:rsidRPr="00B76BF5">
        <w:t>Entry Requirements</w:t>
      </w:r>
    </w:p>
    <w:p w:rsidR="00000000" w:rsidRPr="00B76BF5" w:rsidP="00B76BF5">
      <w:pPr>
        <w:pStyle w:val="BodyText"/>
      </w:pPr>
      <w:r w:rsidRPr="00B76BF5">
        <w:t>Not applicable.</w:t>
      </w:r>
    </w:p>
    <w:p w:rsidR="00000000" w:rsidRPr="00B76BF5" w:rsidP="00B76BF5">
      <w:pPr>
        <w:pStyle w:val="AllowPageBreak"/>
      </w:pPr>
    </w:p>
    <w:p w:rsidR="00000000" w:rsidRPr="00B76BF5" w:rsidP="00B76BF5">
      <w:pPr>
        <w:pStyle w:val="Heading1"/>
      </w:pPr>
      <w:bookmarkStart w:id="6" w:name="O_642452"/>
      <w:bookmarkEnd w:id="6"/>
      <w:r w:rsidRPr="00B76BF5">
        <w:t>Employability Skills Summary</w:t>
      </w:r>
    </w:p>
    <w:p w:rsidR="00000000" w:rsidRPr="00B76BF5" w:rsidP="00B76BF5">
      <w:pPr>
        <w:pStyle w:val="BodyText"/>
      </w:pPr>
      <w:r w:rsidRPr="00B76BF5">
        <w:rPr>
          <w:rStyle w:val="SpecialBold"/>
        </w:rPr>
        <w:t>Employability Skills Summary for TLI33113 Certificate III in Rail Customer Service</w:t>
      </w:r>
    </w:p>
    <w:p w:rsidR="00000000" w:rsidRPr="00B76BF5" w:rsidP="00B76BF5">
      <w:pPr>
        <w:pStyle w:val="BodyText"/>
      </w:pPr>
      <w:r w:rsidRPr="00B76BF5">
        <w:t>The following table contains a summary of the employability skills as identified by the Transport and Logistics Industry for this qualification.</w:t>
      </w:r>
      <w:r w:rsidRPr="00B76BF5">
        <w:t xml:space="preserve"> This table should be interpreted in conjunction with the detailed requirements of each unit of competency packaged in this qualification. The outcomes described here are broad industry requirements that may vary depending on packaging options. </w:t>
      </w:r>
    </w:p>
    <w:p w:rsidR="00000000" w:rsidRPr="00B76BF5" w:rsidP="00B76BF5">
      <w:pPr>
        <w:pStyle w:val="BodyText"/>
      </w:pPr>
    </w:p>
    <w:tbl>
      <w:tblPr>
        <w:tblW w:w="0" w:type="auto"/>
        <w:tblLayout w:type="fixed"/>
        <w:tblCellMar>
          <w:left w:w="62" w:type="dxa"/>
          <w:right w:w="62" w:type="dxa"/>
        </w:tblCellMar>
        <w:tblLook w:val="0000"/>
      </w:tblPr>
      <w:tblGrid>
        <w:gridCol w:w="2008"/>
        <w:gridCol w:w="6480"/>
      </w:tblGrid>
      <w:tr w:rsidTr="00B76BF5">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RPr="00B76BF5" w:rsidP="00B76BF5">
            <w:pPr>
              <w:pStyle w:val="BodyText"/>
            </w:pPr>
            <w:r w:rsidRPr="00B76BF5">
              <w:rPr>
                <w:rStyle w:val="SpecialBold"/>
              </w:rPr>
              <w:t>Employabi</w:t>
            </w:r>
            <w:r w:rsidRPr="00B76BF5">
              <w:rPr>
                <w:rStyle w:val="SpecialBold"/>
              </w:rPr>
              <w:t xml:space="preserve">lity Skill </w:t>
            </w:r>
          </w:p>
        </w:tc>
        <w:tc>
          <w:tcPr>
            <w:tcW w:w="6480" w:type="dxa"/>
            <w:tcBorders>
              <w:top w:val="nil"/>
              <w:left w:val="nil"/>
              <w:bottom w:val="nil"/>
              <w:right w:val="nil"/>
            </w:tcBorders>
            <w:tcMar>
              <w:top w:w="0" w:type="dxa"/>
              <w:left w:w="62" w:type="dxa"/>
              <w:bottom w:w="0" w:type="dxa"/>
              <w:right w:w="62" w:type="dxa"/>
            </w:tcMar>
          </w:tcPr>
          <w:p w:rsidR="00000000" w:rsidP="00B76BF5">
            <w:pPr>
              <w:pStyle w:val="BodyText"/>
              <w:rPr>
                <w:lang w:val="en-NZ"/>
              </w:rPr>
            </w:pPr>
            <w:r w:rsidRPr="00B76BF5">
              <w:rPr>
                <w:rStyle w:val="SpecialBold"/>
              </w:rPr>
              <w:t>Industry/enterprise requirements for this qualification include:</w:t>
            </w:r>
          </w:p>
        </w:tc>
      </w:tr>
      <w:tr w:rsidTr="00B76BF5">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B76BF5">
            <w:pPr>
              <w:pStyle w:val="BodyText"/>
              <w:rPr>
                <w:lang w:val="en-NZ"/>
              </w:rPr>
            </w:pPr>
            <w:r w:rsidRPr="00B76BF5">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B76BF5" w:rsidP="00B76BF5">
            <w:pPr>
              <w:pStyle w:val="ListBullet"/>
            </w:pPr>
            <w:r w:rsidRPr="00B76BF5">
              <w:t>Implement and monitor communication systems and procedures required for rail customer service operations</w:t>
            </w:r>
          </w:p>
          <w:p w:rsidR="00000000" w:rsidRPr="00B76BF5" w:rsidP="00B76BF5">
            <w:pPr>
              <w:pStyle w:val="ListBullet"/>
            </w:pPr>
            <w:r w:rsidRPr="00B76BF5">
              <w:t>Read and interpret relevant procedures, instructions, sign</w:t>
            </w:r>
            <w:r w:rsidRPr="00B76BF5">
              <w:t>s and labels applicable to the job role</w:t>
            </w:r>
          </w:p>
          <w:p w:rsidR="00000000" w:rsidRPr="00B76BF5" w:rsidP="00B76BF5">
            <w:pPr>
              <w:pStyle w:val="ListBullet"/>
            </w:pPr>
            <w:r w:rsidRPr="00B76BF5">
              <w:t>Speak clearly and directly on matters related to rail customer service operations</w:t>
            </w:r>
          </w:p>
          <w:p w:rsidR="00000000" w:rsidRPr="00B76BF5" w:rsidP="00B76BF5">
            <w:pPr>
              <w:pStyle w:val="ListBullet"/>
            </w:pPr>
            <w:r w:rsidRPr="00B76BF5">
              <w:t>Listen to and interpret verbal information related rail customer service operations</w:t>
            </w:r>
          </w:p>
          <w:p w:rsidR="00000000" w:rsidRPr="00B76BF5" w:rsidP="00B76BF5">
            <w:pPr>
              <w:pStyle w:val="ListBullet"/>
            </w:pPr>
            <w:r w:rsidRPr="00B76BF5">
              <w:t>Write/complete basic documents as part of duties</w:t>
            </w:r>
          </w:p>
          <w:p w:rsidR="00000000" w:rsidRPr="00B76BF5" w:rsidP="00B76BF5">
            <w:pPr>
              <w:pStyle w:val="ListBullet"/>
            </w:pPr>
            <w:r w:rsidRPr="00B76BF5">
              <w:t>Negotiate issues with others in the course of rail customer service operations</w:t>
            </w:r>
          </w:p>
          <w:p w:rsidR="00000000" w:rsidRPr="00B76BF5" w:rsidP="00B76BF5">
            <w:pPr>
              <w:pStyle w:val="ListBullet"/>
            </w:pPr>
            <w:r w:rsidRPr="00B76BF5">
              <w:t>Recognise and interpret non-verbal signs, signals and behaviour</w:t>
            </w:r>
          </w:p>
          <w:p w:rsidR="00000000" w:rsidP="00B76BF5">
            <w:pPr>
              <w:pStyle w:val="ListBullet"/>
              <w:rPr>
                <w:lang w:val="en-NZ"/>
              </w:rPr>
            </w:pPr>
            <w:r w:rsidRPr="00B76BF5">
              <w:t>Use relevant communication equipment</w:t>
            </w:r>
          </w:p>
        </w:tc>
      </w:tr>
      <w:tr w:rsidTr="00B76BF5">
        <w:tblPrEx>
          <w:tblW w:w="0" w:type="auto"/>
          <w:tblLayout w:type="fixed"/>
          <w:tblCellMar>
            <w:left w:w="62" w:type="dxa"/>
            <w:right w:w="62" w:type="dxa"/>
          </w:tblCellMar>
          <w:tblLook w:val="0000"/>
        </w:tblPrEx>
        <w:trPr>
          <w:trHeight w:val="1096"/>
        </w:trPr>
        <w:tc>
          <w:tcPr>
            <w:tcW w:w="2008" w:type="dxa"/>
            <w:tcBorders>
              <w:top w:val="nil"/>
              <w:left w:val="nil"/>
              <w:bottom w:val="nil"/>
              <w:right w:val="nil"/>
            </w:tcBorders>
            <w:tcMar>
              <w:top w:w="0" w:type="dxa"/>
              <w:left w:w="62" w:type="dxa"/>
              <w:bottom w:w="0" w:type="dxa"/>
              <w:right w:w="62" w:type="dxa"/>
            </w:tcMar>
          </w:tcPr>
          <w:p w:rsidR="00000000" w:rsidP="00B76BF5">
            <w:pPr>
              <w:pStyle w:val="BodyText"/>
              <w:rPr>
                <w:lang w:val="en-NZ"/>
              </w:rPr>
            </w:pPr>
            <w:r w:rsidRPr="00B76BF5">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B76BF5" w:rsidP="00B76BF5">
            <w:pPr>
              <w:pStyle w:val="ListBullet"/>
            </w:pPr>
            <w:r w:rsidRPr="00B76BF5">
              <w:t>Work effectively with others in the course of rail customer servi</w:t>
            </w:r>
            <w:r w:rsidRPr="00B76BF5">
              <w:t>ce operations</w:t>
            </w:r>
          </w:p>
          <w:p w:rsidR="00000000" w:rsidRPr="00B76BF5" w:rsidP="00B76BF5">
            <w:pPr>
              <w:pStyle w:val="ListBullet"/>
            </w:pPr>
            <w:r w:rsidRPr="00B76BF5">
              <w:t xml:space="preserve">Provide leadership to team or work group </w:t>
            </w:r>
          </w:p>
          <w:p w:rsidR="00000000" w:rsidRPr="00B76BF5" w:rsidP="00B76BF5">
            <w:pPr>
              <w:pStyle w:val="ListBullet"/>
            </w:pPr>
            <w:r w:rsidRPr="00B76BF5">
              <w:t>Motivate others in the workplace</w:t>
            </w:r>
          </w:p>
          <w:p w:rsidR="00000000" w:rsidRPr="00B76BF5" w:rsidP="00B76BF5">
            <w:pPr>
              <w:pStyle w:val="ListBullet"/>
            </w:pPr>
            <w:r w:rsidRPr="00B76BF5">
              <w:t xml:space="preserve">Assist others in the workplace to achieve and maintain competence </w:t>
            </w:r>
          </w:p>
          <w:p w:rsidR="00000000" w:rsidRPr="00B76BF5" w:rsidP="00B76BF5">
            <w:pPr>
              <w:pStyle w:val="ListBullet"/>
            </w:pPr>
            <w:r w:rsidRPr="00B76BF5">
              <w:t xml:space="preserve">Assist in the resolution of any interpersonal conflicts that may arise during rail customer service </w:t>
            </w:r>
            <w:r w:rsidRPr="00B76BF5">
              <w:t>operations</w:t>
            </w:r>
          </w:p>
          <w:p w:rsidR="00000000" w:rsidP="00B76BF5">
            <w:pPr>
              <w:pStyle w:val="ListBullet"/>
              <w:rPr>
                <w:lang w:val="en-NZ"/>
              </w:rPr>
            </w:pPr>
            <w:r w:rsidRPr="00B76BF5">
              <w:t>Avoid and prevent the harassment of others in the workplace</w:t>
            </w:r>
          </w:p>
        </w:tc>
      </w:tr>
      <w:tr w:rsidTr="00B76BF5">
        <w:tblPrEx>
          <w:tblW w:w="0" w:type="auto"/>
          <w:tblLayout w:type="fixed"/>
          <w:tblCellMar>
            <w:left w:w="62" w:type="dxa"/>
            <w:right w:w="62" w:type="dxa"/>
          </w:tblCellMar>
          <w:tblLook w:val="0000"/>
        </w:tblPrEx>
        <w:trPr>
          <w:trHeight w:val="480"/>
        </w:trPr>
        <w:tc>
          <w:tcPr>
            <w:tcW w:w="2008" w:type="dxa"/>
            <w:tcBorders>
              <w:top w:val="nil"/>
              <w:left w:val="nil"/>
              <w:bottom w:val="nil"/>
              <w:right w:val="nil"/>
            </w:tcBorders>
            <w:tcMar>
              <w:top w:w="0" w:type="dxa"/>
              <w:left w:w="62" w:type="dxa"/>
              <w:bottom w:w="0" w:type="dxa"/>
              <w:right w:w="62" w:type="dxa"/>
            </w:tcMar>
          </w:tcPr>
          <w:p w:rsidR="00000000" w:rsidP="00B76BF5">
            <w:pPr>
              <w:pStyle w:val="BodyText"/>
              <w:rPr>
                <w:lang w:val="en-NZ"/>
              </w:rPr>
            </w:pPr>
            <w:r w:rsidRPr="00B76BF5">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B76BF5" w:rsidP="00B76BF5">
            <w:pPr>
              <w:pStyle w:val="ListBullet"/>
            </w:pPr>
            <w:r w:rsidRPr="00B76BF5">
              <w:t>Identify and solve or report problems arising in the course of rail customer service operations</w:t>
            </w:r>
          </w:p>
          <w:p w:rsidR="00000000" w:rsidRPr="00B76BF5" w:rsidP="00B76BF5">
            <w:pPr>
              <w:pStyle w:val="ListBullet"/>
            </w:pPr>
            <w:r w:rsidRPr="00B76BF5">
              <w:t xml:space="preserve">Monitor and anticipate problems that may occur in the course </w:t>
            </w:r>
            <w:r w:rsidRPr="00B76BF5">
              <w:t>of rail customer service operations and take appropriate action to report or resolve the problems within limits of responsibility</w:t>
            </w:r>
          </w:p>
          <w:p w:rsidR="00000000" w:rsidRPr="00B76BF5" w:rsidP="00B76BF5">
            <w:pPr>
              <w:pStyle w:val="ListBullet"/>
            </w:pPr>
            <w:r w:rsidRPr="00B76BF5">
              <w:t>Identify and control hazards and risks in a range of rail customer service operation situations and take appropriate precautio</w:t>
            </w:r>
            <w:r w:rsidRPr="00B76BF5">
              <w:t>ns</w:t>
            </w:r>
          </w:p>
          <w:p w:rsidR="00000000" w:rsidP="00B76BF5">
            <w:pPr>
              <w:pStyle w:val="ListBullet"/>
              <w:rPr>
                <w:lang w:val="en-NZ"/>
              </w:rPr>
            </w:pPr>
            <w:r w:rsidRPr="00B76BF5">
              <w:t xml:space="preserve">Use mathematics to solve various calculations related to rail </w:t>
            </w:r>
            <w:r w:rsidRPr="00B76BF5">
              <w:t>customer service operations</w:t>
            </w:r>
          </w:p>
        </w:tc>
      </w:tr>
      <w:tr w:rsidTr="00B76BF5">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B76BF5">
            <w:pPr>
              <w:pStyle w:val="BodyText"/>
              <w:rPr>
                <w:lang w:val="en-NZ"/>
              </w:rPr>
            </w:pPr>
            <w:r w:rsidRPr="00B76BF5">
              <w:rPr>
                <w:rStyle w:val="SpecialBold"/>
              </w:rPr>
              <w:t>Initiative and enterprise</w:t>
            </w:r>
          </w:p>
        </w:tc>
        <w:tc>
          <w:tcPr>
            <w:tcW w:w="6480" w:type="dxa"/>
            <w:tcBorders>
              <w:top w:val="nil"/>
              <w:left w:val="nil"/>
              <w:bottom w:val="nil"/>
              <w:right w:val="nil"/>
            </w:tcBorders>
            <w:tcMar>
              <w:top w:w="0" w:type="dxa"/>
              <w:left w:w="62" w:type="dxa"/>
              <w:bottom w:w="0" w:type="dxa"/>
              <w:right w:w="62" w:type="dxa"/>
            </w:tcMar>
          </w:tcPr>
          <w:p w:rsidR="00000000" w:rsidRPr="00B76BF5" w:rsidP="00B76BF5">
            <w:pPr>
              <w:pStyle w:val="ListBullet"/>
            </w:pPr>
            <w:r w:rsidRPr="00B76BF5">
              <w:t xml:space="preserve">Modify activities dependent on differing situations and contingencies </w:t>
            </w:r>
          </w:p>
          <w:p w:rsidR="00000000" w:rsidRPr="00B76BF5" w:rsidP="00B76BF5">
            <w:pPr>
              <w:pStyle w:val="ListBullet"/>
            </w:pPr>
            <w:r w:rsidRPr="00B76BF5">
              <w:t>Take appropriate initiatives in a range of operational situation</w:t>
            </w:r>
            <w:r w:rsidRPr="00B76BF5">
              <w:t>s such as those above</w:t>
            </w:r>
          </w:p>
          <w:p w:rsidR="00000000" w:rsidP="00B76BF5">
            <w:pPr>
              <w:pStyle w:val="ListBullet"/>
              <w:rPr>
                <w:lang w:val="en-NZ"/>
              </w:rPr>
            </w:pPr>
            <w:r w:rsidRPr="00B76BF5">
              <w:t>Respond appropriately to any changes in equipment, standard operating procedures and the working environment</w:t>
            </w:r>
          </w:p>
        </w:tc>
      </w:tr>
      <w:tr w:rsidTr="00B76BF5">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B76BF5">
            <w:pPr>
              <w:pStyle w:val="BodyText"/>
              <w:rPr>
                <w:lang w:val="en-NZ"/>
              </w:rPr>
            </w:pPr>
            <w:r w:rsidRPr="00B76BF5">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B76BF5" w:rsidP="00B76BF5">
            <w:pPr>
              <w:pStyle w:val="ListBullet"/>
            </w:pPr>
            <w:r w:rsidRPr="00B76BF5">
              <w:t xml:space="preserve">Follow and apply operational and emergency plans, systems and procedures </w:t>
            </w:r>
          </w:p>
          <w:p w:rsidR="00000000" w:rsidRPr="00B76BF5" w:rsidP="00B76BF5">
            <w:pPr>
              <w:pStyle w:val="ListBullet"/>
            </w:pPr>
            <w:r w:rsidRPr="00B76BF5">
              <w:t>Implement the workplace security and safety management systems</w:t>
            </w:r>
          </w:p>
          <w:p w:rsidR="00000000" w:rsidRPr="00B76BF5" w:rsidP="00B76BF5">
            <w:pPr>
              <w:pStyle w:val="ListBullet"/>
            </w:pPr>
            <w:r w:rsidRPr="00B76BF5">
              <w:t>Monitor and evaluate operational performance and compliance</w:t>
            </w:r>
          </w:p>
          <w:p w:rsidR="00000000" w:rsidRPr="00B76BF5" w:rsidP="00B76BF5">
            <w:pPr>
              <w:pStyle w:val="ListBullet"/>
            </w:pPr>
            <w:r w:rsidRPr="00B76BF5">
              <w:t>Collect and interpret information needed in the course of rail customer service operations</w:t>
            </w:r>
          </w:p>
          <w:p w:rsidR="00000000" w:rsidRPr="00B76BF5" w:rsidP="00B76BF5">
            <w:pPr>
              <w:pStyle w:val="ListBullet"/>
            </w:pPr>
            <w:r w:rsidRPr="00B76BF5">
              <w:t>Organise and plan work activities</w:t>
            </w:r>
          </w:p>
          <w:p w:rsidR="00000000" w:rsidP="00B76BF5">
            <w:pPr>
              <w:pStyle w:val="ListBullet"/>
              <w:rPr>
                <w:lang w:val="en-NZ"/>
              </w:rPr>
            </w:pPr>
            <w:r w:rsidRPr="00B76BF5">
              <w:t>Manage t</w:t>
            </w:r>
            <w:r w:rsidRPr="00B76BF5">
              <w:t>ime and priorities in the course of rail customer service operations</w:t>
            </w:r>
          </w:p>
        </w:tc>
      </w:tr>
      <w:tr w:rsidTr="00B76BF5">
        <w:tblPrEx>
          <w:tblW w:w="0" w:type="auto"/>
          <w:tblLayout w:type="fixed"/>
          <w:tblCellMar>
            <w:left w:w="62" w:type="dxa"/>
            <w:right w:w="62" w:type="dxa"/>
          </w:tblCellMar>
          <w:tblLook w:val="0000"/>
        </w:tblPrEx>
        <w:trPr>
          <w:trHeight w:val="124"/>
        </w:trPr>
        <w:tc>
          <w:tcPr>
            <w:tcW w:w="2008" w:type="dxa"/>
            <w:tcBorders>
              <w:top w:val="nil"/>
              <w:left w:val="nil"/>
              <w:bottom w:val="nil"/>
              <w:right w:val="nil"/>
            </w:tcBorders>
            <w:tcMar>
              <w:top w:w="0" w:type="dxa"/>
              <w:left w:w="62" w:type="dxa"/>
              <w:bottom w:w="0" w:type="dxa"/>
              <w:right w:w="62" w:type="dxa"/>
            </w:tcMar>
          </w:tcPr>
          <w:p w:rsidR="00000000" w:rsidP="00B76BF5">
            <w:pPr>
              <w:pStyle w:val="BodyText"/>
              <w:rPr>
                <w:lang w:val="en-NZ"/>
              </w:rPr>
            </w:pPr>
            <w:r w:rsidRPr="00B76BF5">
              <w:rPr>
                <w:rStyle w:val="SpecialBold"/>
              </w:rPr>
              <w:t>Self management</w:t>
            </w:r>
          </w:p>
        </w:tc>
        <w:tc>
          <w:tcPr>
            <w:tcW w:w="6480" w:type="dxa"/>
            <w:tcBorders>
              <w:top w:val="nil"/>
              <w:left w:val="nil"/>
              <w:bottom w:val="nil"/>
              <w:right w:val="nil"/>
            </w:tcBorders>
            <w:tcMar>
              <w:top w:w="0" w:type="dxa"/>
              <w:left w:w="62" w:type="dxa"/>
              <w:bottom w:w="0" w:type="dxa"/>
              <w:right w:w="62" w:type="dxa"/>
            </w:tcMar>
          </w:tcPr>
          <w:p w:rsidR="00000000" w:rsidRPr="00B76BF5" w:rsidP="00B76BF5">
            <w:pPr>
              <w:pStyle w:val="ListBullet"/>
            </w:pPr>
            <w:r w:rsidRPr="00B76BF5">
              <w:t>Interpret and apply procedures and instructions</w:t>
            </w:r>
          </w:p>
          <w:p w:rsidR="00000000" w:rsidRPr="00B76BF5" w:rsidP="00B76BF5">
            <w:pPr>
              <w:pStyle w:val="ListBullet"/>
            </w:pPr>
            <w:r w:rsidRPr="00B76BF5">
              <w:t>Establish and follow own work plans and schedules</w:t>
            </w:r>
          </w:p>
          <w:p w:rsidR="00000000" w:rsidP="00B76BF5">
            <w:pPr>
              <w:pStyle w:val="ListBullet"/>
              <w:rPr>
                <w:lang w:val="en-NZ"/>
              </w:rPr>
            </w:pPr>
            <w:r w:rsidRPr="00B76BF5">
              <w:t>Evaluate own work performance</w:t>
            </w:r>
          </w:p>
        </w:tc>
      </w:tr>
      <w:tr w:rsidTr="00B76BF5">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B76BF5">
            <w:pPr>
              <w:pStyle w:val="BodyText"/>
              <w:rPr>
                <w:lang w:val="en-NZ"/>
              </w:rPr>
            </w:pPr>
            <w:r w:rsidRPr="00B76BF5">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RPr="00B76BF5" w:rsidP="00B76BF5">
            <w:pPr>
              <w:pStyle w:val="ListBullet"/>
            </w:pPr>
            <w:r w:rsidRPr="00B76BF5">
              <w:t xml:space="preserve">Assist others to adapt to any changes in workplace systems, equipment, procedures and the workplace operating environment </w:t>
            </w:r>
          </w:p>
          <w:p w:rsidR="00000000" w:rsidRPr="00B76BF5" w:rsidP="00B76BF5">
            <w:pPr>
              <w:pStyle w:val="ListBullet"/>
            </w:pPr>
            <w:r w:rsidRPr="00B76BF5">
              <w:t>Assist in the instruction, coaching or mentoring of others in the workplace</w:t>
            </w:r>
          </w:p>
          <w:p w:rsidR="00000000" w:rsidRPr="00B76BF5" w:rsidP="00B76BF5">
            <w:pPr>
              <w:pStyle w:val="ListBullet"/>
            </w:pPr>
            <w:r w:rsidRPr="00B76BF5">
              <w:t xml:space="preserve">Contribute to the assessment of the competence of others </w:t>
            </w:r>
            <w:r w:rsidRPr="00B76BF5">
              <w:t>in the workplace</w:t>
            </w:r>
          </w:p>
          <w:p w:rsidR="00000000" w:rsidP="00B76BF5">
            <w:pPr>
              <w:pStyle w:val="ListBullet"/>
              <w:rPr>
                <w:lang w:val="en-NZ"/>
              </w:rPr>
            </w:pPr>
            <w:r w:rsidRPr="00B76BF5">
              <w:t>Participate in the updating of own knowledge and skills required for rail customer service operations</w:t>
            </w:r>
          </w:p>
        </w:tc>
      </w:tr>
      <w:tr w:rsidTr="00B76BF5">
        <w:tblPrEx>
          <w:tblW w:w="0" w:type="auto"/>
          <w:tblLayout w:type="fixed"/>
          <w:tblCellMar>
            <w:left w:w="62" w:type="dxa"/>
            <w:right w:w="62" w:type="dxa"/>
          </w:tblCellMar>
          <w:tblLook w:val="0000"/>
        </w:tblPrEx>
        <w:trPr>
          <w:trHeight w:val="584"/>
        </w:trPr>
        <w:tc>
          <w:tcPr>
            <w:tcW w:w="2008" w:type="dxa"/>
            <w:tcBorders>
              <w:top w:val="nil"/>
              <w:left w:val="nil"/>
              <w:bottom w:val="nil"/>
              <w:right w:val="nil"/>
            </w:tcBorders>
            <w:tcMar>
              <w:top w:w="0" w:type="dxa"/>
              <w:left w:w="62" w:type="dxa"/>
              <w:bottom w:w="0" w:type="dxa"/>
              <w:right w:w="62" w:type="dxa"/>
            </w:tcMar>
          </w:tcPr>
          <w:p w:rsidR="00000000" w:rsidP="00B76BF5">
            <w:pPr>
              <w:pStyle w:val="BodyText"/>
              <w:rPr>
                <w:lang w:val="en-NZ"/>
              </w:rPr>
            </w:pPr>
            <w:r w:rsidRPr="00B76BF5">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B76BF5" w:rsidP="00B76BF5">
            <w:pPr>
              <w:pStyle w:val="ListBullet"/>
            </w:pPr>
            <w:r w:rsidRPr="00B76BF5">
              <w:t>Use equipment and materials required during rail customer service operations</w:t>
            </w:r>
          </w:p>
          <w:p w:rsidR="00000000" w:rsidRPr="00B76BF5" w:rsidP="00B76BF5">
            <w:pPr>
              <w:pStyle w:val="ListBullet"/>
            </w:pPr>
            <w:r w:rsidRPr="00B76BF5">
              <w:t>Follow and apply operational and servicing inst</w:t>
            </w:r>
            <w:r w:rsidRPr="00B76BF5">
              <w:t>ructions for equipment used during rail customer service operations</w:t>
            </w:r>
          </w:p>
          <w:p w:rsidR="00000000" w:rsidRPr="00B76BF5" w:rsidP="00B76BF5">
            <w:pPr>
              <w:pStyle w:val="ListBullet"/>
            </w:pPr>
            <w:r w:rsidRPr="00B76BF5">
              <w:t>Follow and apply work health and safety (WHS)/occupational health and safety (OHS) procedures when conducting rail customer service operations</w:t>
            </w:r>
          </w:p>
        </w:tc>
      </w:tr>
    </w:tbl>
    <w:p w:rsidR="00000000" w:rsidRPr="00B76BF5" w:rsidP="00B76BF5">
      <w:pPr>
        <w:pStyle w:val="BodyText"/>
      </w:pPr>
    </w:p>
    <w:p w:rsidR="00000000" w:rsidRPr="00B76BF5" w:rsidP="00B76BF5">
      <w:pPr>
        <w:pStyle w:val="AllowPageBreak"/>
      </w:pPr>
    </w:p>
    <w:p w:rsidR="00000000" w:rsidRPr="00B76BF5" w:rsidP="00B76BF5">
      <w:pPr>
        <w:pStyle w:val="Heading1"/>
      </w:pPr>
      <w:bookmarkStart w:id="7" w:name="O_642451"/>
      <w:bookmarkEnd w:id="7"/>
      <w:r w:rsidRPr="00B76BF5">
        <w:t>Packaging Rules</w:t>
      </w:r>
    </w:p>
    <w:p w:rsidR="00000000" w:rsidRPr="00B76BF5" w:rsidP="00B76BF5">
      <w:pPr>
        <w:pStyle w:val="BodyText"/>
      </w:pPr>
      <w:r w:rsidRPr="00B76BF5">
        <w:rPr>
          <w:rStyle w:val="SpecialBold"/>
        </w:rPr>
        <w:t>Requirements for completion of the qualification</w:t>
      </w:r>
    </w:p>
    <w:p w:rsidR="00000000" w:rsidRPr="00B76BF5" w:rsidP="00B76BF5">
      <w:pPr>
        <w:pStyle w:val="BodyText"/>
      </w:pPr>
      <w:r w:rsidRPr="00B76BF5">
        <w:t xml:space="preserve">A successful assessment outcome for a total of </w:t>
      </w:r>
      <w:r w:rsidRPr="00B76BF5">
        <w:rPr>
          <w:rStyle w:val="SpecialBold"/>
        </w:rPr>
        <w:t>12 units of competency</w:t>
      </w:r>
      <w:r w:rsidRPr="00B76BF5">
        <w:t xml:space="preserve"> comprising:</w:t>
      </w:r>
    </w:p>
    <w:p w:rsidR="00000000" w:rsidRPr="00B76BF5" w:rsidP="00B76BF5">
      <w:pPr>
        <w:pStyle w:val="ListBullet"/>
      </w:pPr>
      <w:r w:rsidRPr="00B76BF5">
        <w:rPr>
          <w:rStyle w:val="SpecialBold"/>
        </w:rPr>
        <w:t>8 core units</w:t>
      </w:r>
      <w:r w:rsidRPr="00B76BF5">
        <w:t xml:space="preserve"> listed below</w:t>
      </w:r>
    </w:p>
    <w:p w:rsidR="00000000" w:rsidRPr="00B76BF5" w:rsidP="00B76BF5">
      <w:pPr>
        <w:pStyle w:val="BodyText"/>
      </w:pPr>
      <w:r w:rsidRPr="00B76BF5">
        <w:t>plus</w:t>
      </w:r>
    </w:p>
    <w:p w:rsidR="00000000" w:rsidRPr="00B76BF5" w:rsidP="00B76BF5">
      <w:pPr>
        <w:pStyle w:val="ListBullet"/>
      </w:pPr>
      <w:r w:rsidRPr="00B76BF5">
        <w:rPr>
          <w:rStyle w:val="SpecialBold"/>
        </w:rPr>
        <w:t xml:space="preserve">4 general elective units </w:t>
      </w:r>
      <w:r w:rsidRPr="00B76BF5">
        <w:t xml:space="preserve">from the elective units </w:t>
      </w:r>
      <w:r w:rsidRPr="00B76BF5">
        <w:t>listed below. Alternatively, up to 2 units may be drawn with appropriate contextualisation from any currently endorsed national Training Package or accredited course, provided that the unit contributes to the vocational outcome of the qualification.</w:t>
      </w:r>
    </w:p>
    <w:p w:rsidR="00000000" w:rsidRPr="00B76BF5" w:rsidP="00B76BF5">
      <w:pPr>
        <w:pStyle w:val="BodyText"/>
      </w:pPr>
      <w:r w:rsidRPr="00B76BF5">
        <w:t xml:space="preserve">Where </w:t>
      </w:r>
      <w:r w:rsidRPr="00B76BF5">
        <w:t>imported units are selected, care must be taken to ensure that all prerequisites specified in the unit are complied with.</w:t>
      </w:r>
    </w:p>
    <w:p w:rsidR="00000000" w:rsidRPr="00B76BF5" w:rsidP="00B76BF5">
      <w:pPr>
        <w:pStyle w:val="BodyText"/>
      </w:pPr>
    </w:p>
    <w:p w:rsidR="00000000" w:rsidRPr="00B76BF5" w:rsidP="00B76BF5">
      <w:pPr>
        <w:pStyle w:val="BodyText"/>
      </w:pPr>
      <w:r w:rsidRPr="00B76BF5">
        <w:rPr>
          <w:rStyle w:val="SpecialBold"/>
        </w:rPr>
        <w:t>Core Units</w:t>
      </w:r>
    </w:p>
    <w:tbl>
      <w:tblPr>
        <w:tblW w:w="9359" w:type="dxa"/>
        <w:tblLayout w:type="fixed"/>
        <w:tblCellMar>
          <w:left w:w="62" w:type="dxa"/>
          <w:right w:w="62" w:type="dxa"/>
        </w:tblCellMar>
        <w:tblLook w:val="0000"/>
      </w:tblPr>
      <w:tblGrid>
        <w:gridCol w:w="478"/>
        <w:gridCol w:w="2316"/>
        <w:gridCol w:w="1856"/>
        <w:gridCol w:w="4709"/>
      </w:tblGrid>
      <w:tr w:rsidTr="00B76BF5">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B76BF5" w:rsidP="00B76BF5">
            <w:pPr>
              <w:pStyle w:val="BodyText"/>
            </w:pPr>
            <w:r w:rsidRPr="00B76BF5">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B76BF5">
            <w:pPr>
              <w:pStyle w:val="BodyText"/>
              <w:rPr>
                <w:lang w:val="en-NZ"/>
              </w:rPr>
            </w:pPr>
            <w:r w:rsidRPr="00B76BF5">
              <w:rPr>
                <w:rStyle w:val="SpecialBold"/>
              </w:rPr>
              <w:t>Unit</w:t>
            </w:r>
          </w:p>
        </w:tc>
      </w:tr>
      <w:tr w:rsidTr="00B76BF5">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76BF5" w:rsidP="00B76BF5">
            <w:pPr>
              <w:pStyle w:val="BodyText"/>
            </w:pPr>
            <w:r w:rsidRPr="00B76BF5">
              <w:rPr>
                <w:rStyle w:val="SpecialBold"/>
              </w:rPr>
              <w:t>B</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rPr>
                <w:rStyle w:val="SpecialBold"/>
              </w:rPr>
              <w:t>Equipment Checking and Maintenance</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t>TLIB3118A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76BF5">
            <w:pPr>
              <w:pStyle w:val="BodyText"/>
              <w:rPr>
                <w:lang w:val="en-NZ"/>
              </w:rPr>
            </w:pPr>
            <w:r w:rsidRPr="00B76BF5">
              <w:t>Apply awareness of railway fundamentals</w:t>
            </w:r>
          </w:p>
        </w:tc>
      </w:tr>
      <w:tr w:rsidTr="00B76BF5">
        <w:tblPrEx>
          <w:tblW w:w="9359" w:type="dxa"/>
          <w:tblLayout w:type="fixed"/>
          <w:tblCellMar>
            <w:left w:w="62" w:type="dxa"/>
            <w:right w:w="62" w:type="dxa"/>
          </w:tblCellMar>
          <w:tblLook w:val="0000"/>
        </w:tblPrEx>
        <w:tc>
          <w:tcPr>
            <w:tcW w:w="478" w:type="dxa"/>
            <w:tcBorders>
              <w:top w:val="nil"/>
              <w:left w:val="nil"/>
              <w:bottom w:val="single" w:sz="4" w:space="0" w:color="auto"/>
              <w:right w:val="single" w:sz="4" w:space="0" w:color="auto"/>
            </w:tcBorders>
            <w:tcMar>
              <w:top w:w="0" w:type="dxa"/>
              <w:left w:w="62" w:type="dxa"/>
              <w:bottom w:w="0" w:type="dxa"/>
              <w:right w:w="62" w:type="dxa"/>
            </w:tcMar>
          </w:tcPr>
          <w:p w:rsidR="00000000" w:rsidRPr="00B76BF5" w:rsidP="00B76BF5">
            <w:pPr>
              <w:pStyle w:val="BodyText"/>
            </w:pPr>
            <w:r w:rsidRPr="00B76BF5">
              <w:rPr>
                <w:rStyle w:val="SpecialBold"/>
              </w:rPr>
              <w:t>E</w:t>
            </w:r>
          </w:p>
        </w:tc>
        <w:tc>
          <w:tcPr>
            <w:tcW w:w="2316" w:type="dxa"/>
            <w:tcBorders>
              <w:top w:val="nil"/>
              <w:left w:val="nil"/>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rPr>
                <w:rStyle w:val="SpecialBold"/>
              </w:rPr>
              <w:t>Communication and Calculation</w:t>
            </w: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t>TLIE3022A</w:t>
            </w:r>
          </w:p>
        </w:tc>
        <w:tc>
          <w:tcPr>
            <w:tcW w:w="4709" w:type="dxa"/>
            <w:tcBorders>
              <w:top w:val="nil"/>
              <w:left w:val="single" w:sz="4" w:space="0" w:color="auto"/>
              <w:bottom w:val="single" w:sz="4" w:space="0" w:color="auto"/>
              <w:right w:val="nil"/>
            </w:tcBorders>
            <w:tcMar>
              <w:top w:w="0" w:type="dxa"/>
              <w:left w:w="62" w:type="dxa"/>
              <w:bottom w:w="0" w:type="dxa"/>
              <w:right w:w="62" w:type="dxa"/>
            </w:tcMar>
          </w:tcPr>
          <w:p w:rsidR="00000000" w:rsidP="00B76BF5">
            <w:pPr>
              <w:pStyle w:val="BodyText"/>
              <w:rPr>
                <w:lang w:val="en-NZ"/>
              </w:rPr>
            </w:pPr>
            <w:r w:rsidRPr="00B76BF5">
              <w:t>Complete workplace documents</w:t>
            </w:r>
          </w:p>
        </w:tc>
      </w:tr>
      <w:tr w:rsidTr="00B76BF5">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76BF5" w:rsidP="00B76BF5">
            <w:pPr>
              <w:pStyle w:val="BodyText"/>
            </w:pPr>
            <w:r w:rsidRPr="00B76BF5">
              <w:rPr>
                <w:rStyle w:val="SpecialBold"/>
              </w:rPr>
              <w:t>F</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rPr>
                <w:rStyle w:val="SpecialBold"/>
              </w:rPr>
              <w:t>Safety Management</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t>TLIF3003A</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P="00B76BF5">
            <w:pPr>
              <w:pStyle w:val="BodyText"/>
              <w:rPr>
                <w:lang w:val="en-NZ"/>
              </w:rPr>
            </w:pPr>
            <w:r w:rsidRPr="00B76BF5">
              <w:t>Implement and monitor occupational health and safety procedures</w:t>
            </w:r>
          </w:p>
        </w:tc>
      </w:tr>
      <w:tr w:rsidTr="00B76BF5">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t>TLIF3085A</w:t>
            </w:r>
          </w:p>
        </w:tc>
        <w:tc>
          <w:tcPr>
            <w:tcW w:w="4709" w:type="dxa"/>
            <w:tcBorders>
              <w:top w:val="nil"/>
              <w:left w:val="single" w:sz="4" w:space="0" w:color="auto"/>
              <w:bottom w:val="nil"/>
              <w:right w:val="nil"/>
            </w:tcBorders>
            <w:tcMar>
              <w:top w:w="0" w:type="dxa"/>
              <w:left w:w="62" w:type="dxa"/>
              <w:bottom w:w="0" w:type="dxa"/>
              <w:right w:w="62" w:type="dxa"/>
            </w:tcMar>
          </w:tcPr>
          <w:p w:rsidR="00000000" w:rsidP="00B76BF5">
            <w:pPr>
              <w:pStyle w:val="BodyText"/>
              <w:rPr>
                <w:lang w:val="en-NZ"/>
              </w:rPr>
            </w:pPr>
            <w:r w:rsidRPr="00B76BF5">
              <w:t>Apply local incident response procedures</w:t>
            </w:r>
          </w:p>
        </w:tc>
      </w:tr>
      <w:tr w:rsidTr="00B76BF5">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76BF5" w:rsidP="00B76BF5">
            <w:pPr>
              <w:pStyle w:val="BodyText"/>
            </w:pPr>
            <w:r w:rsidRPr="00B76BF5">
              <w:rPr>
                <w:rStyle w:val="SpecialBold"/>
              </w:rPr>
              <w:t>G</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rPr>
                <w:rStyle w:val="SpecialBold"/>
              </w:rPr>
              <w:t>Teamwork</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t>TLIG3003A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76BF5">
            <w:pPr>
              <w:pStyle w:val="BodyText"/>
              <w:rPr>
                <w:lang w:val="en-NZ"/>
              </w:rPr>
            </w:pPr>
            <w:r w:rsidRPr="00B76BF5">
              <w:t>Apply positive behaviours in the workplace</w:t>
            </w:r>
          </w:p>
        </w:tc>
      </w:tr>
      <w:tr w:rsidTr="00B76BF5">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76BF5" w:rsidP="00B76BF5">
            <w:pPr>
              <w:pStyle w:val="BodyText"/>
            </w:pPr>
            <w:r w:rsidRPr="00B76BF5">
              <w:rPr>
                <w:rStyle w:val="SpecialBold"/>
              </w:rPr>
              <w:t>I</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rPr>
                <w:rStyle w:val="SpecialBold"/>
              </w:rPr>
              <w:t>Customer Service</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t>BSBCUS201B</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P="00B76BF5">
            <w:pPr>
              <w:pStyle w:val="BodyText"/>
              <w:rPr>
                <w:lang w:val="en-NZ"/>
              </w:rPr>
            </w:pPr>
            <w:r w:rsidRPr="00B76BF5">
              <w:t>Deliver a service to customers</w:t>
            </w:r>
          </w:p>
        </w:tc>
      </w:tr>
      <w:tr w:rsidTr="00B76BF5">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t>SITXCOM401</w:t>
            </w:r>
          </w:p>
        </w:tc>
        <w:tc>
          <w:tcPr>
            <w:tcW w:w="4709" w:type="dxa"/>
            <w:tcBorders>
              <w:top w:val="nil"/>
              <w:left w:val="single" w:sz="4" w:space="0" w:color="auto"/>
              <w:bottom w:val="single" w:sz="4" w:space="0" w:color="auto"/>
              <w:right w:val="nil"/>
            </w:tcBorders>
            <w:tcMar>
              <w:top w:w="0" w:type="dxa"/>
              <w:left w:w="62" w:type="dxa"/>
              <w:bottom w:w="0" w:type="dxa"/>
              <w:right w:w="62" w:type="dxa"/>
            </w:tcMar>
          </w:tcPr>
          <w:p w:rsidR="00000000" w:rsidP="00B76BF5">
            <w:pPr>
              <w:pStyle w:val="BodyText"/>
              <w:rPr>
                <w:lang w:val="en-NZ"/>
              </w:rPr>
            </w:pPr>
            <w:r w:rsidRPr="00B76BF5">
              <w:t>Manage conflict</w:t>
            </w:r>
          </w:p>
        </w:tc>
      </w:tr>
      <w:tr w:rsidTr="00B76BF5">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B76BF5" w:rsidP="00B76BF5">
            <w:pPr>
              <w:pStyle w:val="BodyText"/>
            </w:pPr>
            <w:r w:rsidRPr="00B76BF5">
              <w:rPr>
                <w:rStyle w:val="SpecialBold"/>
              </w:rPr>
              <w:t>J</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rPr>
                <w:rStyle w:val="SpecialBold"/>
              </w:rPr>
              <w:t>Quality</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t>TLIJ3002A</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RPr="00B76BF5" w:rsidP="00B76BF5">
            <w:pPr>
              <w:pStyle w:val="BodyText"/>
            </w:pPr>
            <w:r w:rsidRPr="00B76BF5">
              <w:t>Apply quality systems</w:t>
            </w:r>
          </w:p>
        </w:tc>
      </w:tr>
    </w:tbl>
    <w:p w:rsidR="00000000" w:rsidRPr="00B76BF5" w:rsidP="00B76BF5">
      <w:pPr>
        <w:pStyle w:val="BodyText"/>
      </w:pPr>
    </w:p>
    <w:p w:rsidR="00000000" w:rsidRPr="00B76BF5" w:rsidP="00B76BF5">
      <w:pPr>
        <w:pStyle w:val="BodyText"/>
      </w:pPr>
      <w:r w:rsidRPr="00B76BF5">
        <w:rPr>
          <w:rStyle w:val="SpecialBold"/>
        </w:rPr>
        <w:t>General Elective Units</w:t>
      </w:r>
    </w:p>
    <w:tbl>
      <w:tblPr>
        <w:tblW w:w="9361" w:type="dxa"/>
        <w:tblLayout w:type="fixed"/>
        <w:tblCellMar>
          <w:left w:w="62" w:type="dxa"/>
          <w:right w:w="62" w:type="dxa"/>
        </w:tblCellMar>
        <w:tblLook w:val="0000"/>
      </w:tblPr>
      <w:tblGrid>
        <w:gridCol w:w="512"/>
        <w:gridCol w:w="2299"/>
        <w:gridCol w:w="1867"/>
        <w:gridCol w:w="4683"/>
      </w:tblGrid>
      <w:tr w:rsidTr="00B76BF5">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B76BF5" w:rsidP="00B76BF5">
            <w:pPr>
              <w:pStyle w:val="BodyText"/>
            </w:pPr>
            <w:r w:rsidRPr="00B76BF5">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B76BF5">
            <w:pPr>
              <w:pStyle w:val="BodyText"/>
              <w:rPr>
                <w:lang w:val="en-NZ"/>
              </w:rPr>
            </w:pPr>
            <w:r w:rsidRPr="00B76BF5">
              <w:rPr>
                <w:rStyle w:val="SpecialBold"/>
              </w:rPr>
              <w:t>Unit</w:t>
            </w:r>
          </w:p>
        </w:tc>
      </w:tr>
      <w:tr w:rsidTr="00B76BF5">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76BF5" w:rsidP="00B76BF5">
            <w:pPr>
              <w:pStyle w:val="BodyText"/>
            </w:pPr>
            <w:r w:rsidRPr="00B76BF5">
              <w:rPr>
                <w:rStyle w:val="SpecialBold"/>
              </w:rPr>
              <w:t>C</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rPr>
                <w:rStyle w:val="SpecialBold"/>
              </w:rPr>
              <w:t>Vehicle Operation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t>TLIC2078A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76BF5">
            <w:pPr>
              <w:pStyle w:val="BodyText"/>
              <w:rPr>
                <w:lang w:val="en-NZ"/>
              </w:rPr>
            </w:pPr>
            <w:r w:rsidRPr="00B76BF5">
              <w:t>Identify and respond to signals and trackside signs</w:t>
            </w:r>
          </w:p>
        </w:tc>
      </w:tr>
      <w:tr w:rsidTr="00B76BF5">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76BF5" w:rsidP="00B76BF5">
            <w:pPr>
              <w:pStyle w:val="BodyText"/>
            </w:pPr>
            <w:r w:rsidRPr="00B76BF5">
              <w:rPr>
                <w:rStyle w:val="SpecialBold"/>
              </w:rPr>
              <w:t>F</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rPr>
                <w:rStyle w:val="SpecialBold"/>
              </w:rPr>
              <w:t>Safety Management</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t>HLTFA211A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B76BF5">
            <w:pPr>
              <w:pStyle w:val="BodyText"/>
              <w:rPr>
                <w:lang w:val="en-NZ"/>
              </w:rPr>
            </w:pPr>
            <w:r w:rsidRPr="00B76BF5">
              <w:t>Provide basic emergency life support</w:t>
            </w:r>
          </w:p>
        </w:tc>
      </w:tr>
      <w:tr w:rsidTr="00B76BF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t>HLTFA311A</w:t>
            </w:r>
          </w:p>
        </w:tc>
        <w:tc>
          <w:tcPr>
            <w:tcW w:w="4683" w:type="dxa"/>
            <w:tcBorders>
              <w:top w:val="nil"/>
              <w:left w:val="single" w:sz="4" w:space="0" w:color="auto"/>
              <w:bottom w:val="nil"/>
              <w:right w:val="nil"/>
            </w:tcBorders>
            <w:tcMar>
              <w:top w:w="0" w:type="dxa"/>
              <w:left w:w="62" w:type="dxa"/>
              <w:bottom w:w="0" w:type="dxa"/>
              <w:right w:w="62" w:type="dxa"/>
            </w:tcMar>
          </w:tcPr>
          <w:p w:rsidR="00000000" w:rsidP="00B76BF5">
            <w:pPr>
              <w:pStyle w:val="BodyText"/>
              <w:rPr>
                <w:lang w:val="en-NZ"/>
              </w:rPr>
            </w:pPr>
            <w:r w:rsidRPr="00B76BF5">
              <w:t>Apply first aid</w:t>
            </w:r>
          </w:p>
        </w:tc>
      </w:tr>
      <w:tr w:rsidTr="00B76BF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t>PUAWER005B</w:t>
            </w:r>
          </w:p>
        </w:tc>
        <w:tc>
          <w:tcPr>
            <w:tcW w:w="4683" w:type="dxa"/>
            <w:tcBorders>
              <w:top w:val="nil"/>
              <w:left w:val="single" w:sz="4" w:space="0" w:color="auto"/>
              <w:bottom w:val="nil"/>
              <w:right w:val="nil"/>
            </w:tcBorders>
            <w:tcMar>
              <w:top w:w="0" w:type="dxa"/>
              <w:left w:w="62" w:type="dxa"/>
              <w:bottom w:w="0" w:type="dxa"/>
              <w:right w:w="62" w:type="dxa"/>
            </w:tcMar>
          </w:tcPr>
          <w:p w:rsidR="00000000" w:rsidP="00B76BF5">
            <w:pPr>
              <w:pStyle w:val="BodyText"/>
              <w:rPr>
                <w:lang w:val="en-NZ"/>
              </w:rPr>
            </w:pPr>
            <w:r w:rsidRPr="00B76BF5">
              <w:t>Operate as part of an emergency control organisation</w:t>
            </w:r>
          </w:p>
        </w:tc>
      </w:tr>
      <w:tr w:rsidTr="00B76BF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t>TLIF2010A</w:t>
            </w:r>
          </w:p>
        </w:tc>
        <w:tc>
          <w:tcPr>
            <w:tcW w:w="4683" w:type="dxa"/>
            <w:tcBorders>
              <w:top w:val="nil"/>
              <w:left w:val="single" w:sz="4" w:space="0" w:color="auto"/>
              <w:bottom w:val="nil"/>
              <w:right w:val="nil"/>
            </w:tcBorders>
            <w:tcMar>
              <w:top w:w="0" w:type="dxa"/>
              <w:left w:w="62" w:type="dxa"/>
              <w:bottom w:w="0" w:type="dxa"/>
              <w:right w:w="62" w:type="dxa"/>
            </w:tcMar>
          </w:tcPr>
          <w:p w:rsidR="00000000" w:rsidP="00B76BF5">
            <w:pPr>
              <w:pStyle w:val="BodyText"/>
              <w:rPr>
                <w:lang w:val="en-NZ"/>
              </w:rPr>
            </w:pPr>
            <w:r w:rsidRPr="00B76BF5">
              <w:t>Apply fatigue management strategies</w:t>
            </w:r>
          </w:p>
        </w:tc>
      </w:tr>
      <w:tr w:rsidTr="00B76BF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t>TLIF2062A</w:t>
            </w:r>
          </w:p>
        </w:tc>
        <w:tc>
          <w:tcPr>
            <w:tcW w:w="4683" w:type="dxa"/>
            <w:tcBorders>
              <w:top w:val="nil"/>
              <w:left w:val="single" w:sz="4" w:space="0" w:color="auto"/>
              <w:bottom w:val="nil"/>
              <w:right w:val="nil"/>
            </w:tcBorders>
            <w:tcMar>
              <w:top w:w="0" w:type="dxa"/>
              <w:left w:w="62" w:type="dxa"/>
              <w:bottom w:w="0" w:type="dxa"/>
              <w:right w:w="62" w:type="dxa"/>
            </w:tcMar>
          </w:tcPr>
          <w:p w:rsidR="00000000" w:rsidP="00B76BF5">
            <w:pPr>
              <w:pStyle w:val="BodyText"/>
              <w:rPr>
                <w:lang w:val="en-NZ"/>
              </w:rPr>
            </w:pPr>
            <w:r w:rsidRPr="00B76BF5">
              <w:t>Apply awareness of safeworking rules and regulations</w:t>
            </w:r>
          </w:p>
        </w:tc>
      </w:tr>
      <w:tr w:rsidTr="00B76BF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t>TLIF2080C</w:t>
            </w:r>
          </w:p>
        </w:tc>
        <w:tc>
          <w:tcPr>
            <w:tcW w:w="4683" w:type="dxa"/>
            <w:tcBorders>
              <w:top w:val="nil"/>
              <w:left w:val="single" w:sz="4" w:space="0" w:color="auto"/>
              <w:bottom w:val="nil"/>
              <w:right w:val="nil"/>
            </w:tcBorders>
            <w:tcMar>
              <w:top w:w="0" w:type="dxa"/>
              <w:left w:w="62" w:type="dxa"/>
              <w:bottom w:w="0" w:type="dxa"/>
              <w:right w:w="62" w:type="dxa"/>
            </w:tcMar>
          </w:tcPr>
          <w:p w:rsidR="00000000" w:rsidP="00B76BF5">
            <w:pPr>
              <w:pStyle w:val="BodyText"/>
              <w:rPr>
                <w:lang w:val="en-NZ"/>
              </w:rPr>
            </w:pPr>
            <w:r w:rsidRPr="00B76BF5">
              <w:t>Safely access the rail corridor</w:t>
            </w:r>
          </w:p>
        </w:tc>
      </w:tr>
      <w:tr w:rsidTr="00B76BF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t>TLIF2081B</w:t>
            </w:r>
          </w:p>
        </w:tc>
        <w:tc>
          <w:tcPr>
            <w:tcW w:w="4683" w:type="dxa"/>
            <w:tcBorders>
              <w:top w:val="nil"/>
              <w:left w:val="single" w:sz="4" w:space="0" w:color="auto"/>
              <w:bottom w:val="nil"/>
              <w:right w:val="nil"/>
            </w:tcBorders>
            <w:tcMar>
              <w:top w:w="0" w:type="dxa"/>
              <w:left w:w="62" w:type="dxa"/>
              <w:bottom w:w="0" w:type="dxa"/>
              <w:right w:w="62" w:type="dxa"/>
            </w:tcMar>
          </w:tcPr>
          <w:p w:rsidR="00000000" w:rsidP="00B76BF5">
            <w:pPr>
              <w:pStyle w:val="BodyText"/>
              <w:rPr>
                <w:lang w:val="en-NZ"/>
              </w:rPr>
            </w:pPr>
            <w:r w:rsidRPr="00B76BF5">
              <w:t>Perform lookout duties</w:t>
            </w:r>
          </w:p>
        </w:tc>
      </w:tr>
      <w:tr w:rsidTr="00B76BF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t>TLIF3058A</w:t>
            </w:r>
          </w:p>
        </w:tc>
        <w:tc>
          <w:tcPr>
            <w:tcW w:w="4683" w:type="dxa"/>
            <w:tcBorders>
              <w:top w:val="nil"/>
              <w:left w:val="single" w:sz="4" w:space="0" w:color="auto"/>
              <w:bottom w:val="single" w:sz="4" w:space="0" w:color="auto"/>
              <w:right w:val="nil"/>
            </w:tcBorders>
            <w:tcMar>
              <w:top w:w="0" w:type="dxa"/>
              <w:left w:w="62" w:type="dxa"/>
              <w:bottom w:w="0" w:type="dxa"/>
              <w:right w:w="62" w:type="dxa"/>
            </w:tcMar>
          </w:tcPr>
          <w:p w:rsidR="00000000" w:rsidP="00B76BF5">
            <w:pPr>
              <w:pStyle w:val="BodyText"/>
              <w:rPr>
                <w:lang w:val="en-NZ"/>
              </w:rPr>
            </w:pPr>
            <w:r w:rsidRPr="00B76BF5">
              <w:t>Apply safeworking rules and regulations to rail functions</w:t>
            </w:r>
          </w:p>
        </w:tc>
      </w:tr>
      <w:tr w:rsidTr="00B76BF5">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76BF5" w:rsidP="00B76BF5">
            <w:pPr>
              <w:pStyle w:val="BodyText"/>
            </w:pPr>
            <w:r w:rsidRPr="00B76BF5">
              <w:rPr>
                <w:rStyle w:val="SpecialBold"/>
              </w:rPr>
              <w:t>G</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rPr>
                <w:rStyle w:val="SpecialBold"/>
              </w:rPr>
              <w:t>Teamwork</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t>TLIG3002A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76BF5">
            <w:pPr>
              <w:pStyle w:val="BodyText"/>
              <w:rPr>
                <w:lang w:val="en-NZ"/>
              </w:rPr>
            </w:pPr>
            <w:r w:rsidRPr="00B76BF5">
              <w:t>Lead a work team or group</w:t>
            </w:r>
          </w:p>
        </w:tc>
      </w:tr>
      <w:tr w:rsidTr="00B76BF5">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76BF5" w:rsidP="00B76BF5">
            <w:pPr>
              <w:pStyle w:val="BodyText"/>
            </w:pPr>
            <w:r w:rsidRPr="00B76BF5">
              <w:rPr>
                <w:rStyle w:val="SpecialBold"/>
              </w:rPr>
              <w:t>I</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rPr>
                <w:rStyle w:val="SpecialBold"/>
              </w:rPr>
              <w:t>Customer Service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t>BSBCUS301B</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76BF5">
            <w:pPr>
              <w:pStyle w:val="BodyText"/>
              <w:rPr>
                <w:lang w:val="en-NZ"/>
              </w:rPr>
            </w:pPr>
            <w:r w:rsidRPr="00B76BF5">
              <w:t>Deliver and monitor a service to customers</w:t>
            </w:r>
          </w:p>
        </w:tc>
      </w:tr>
      <w:tr w:rsidTr="00B76BF5">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76BF5" w:rsidP="00B76BF5">
            <w:pPr>
              <w:pStyle w:val="BodyText"/>
            </w:pPr>
            <w:r w:rsidRPr="00B76BF5">
              <w:rPr>
                <w:rStyle w:val="SpecialBold"/>
              </w:rPr>
              <w:t>L</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rPr>
                <w:rStyle w:val="SpecialBold"/>
              </w:rPr>
              <w:t>Resource Management</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t>BSBWOR301B</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B76BF5">
            <w:pPr>
              <w:pStyle w:val="BodyText"/>
              <w:rPr>
                <w:lang w:val="en-NZ"/>
              </w:rPr>
            </w:pPr>
            <w:r w:rsidRPr="00B76BF5">
              <w:t>Organise personal work priorities and development</w:t>
            </w:r>
          </w:p>
        </w:tc>
      </w:tr>
      <w:tr w:rsidTr="00B76BF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t>PSPGOV205B</w:t>
            </w:r>
          </w:p>
        </w:tc>
        <w:tc>
          <w:tcPr>
            <w:tcW w:w="4683" w:type="dxa"/>
            <w:tcBorders>
              <w:top w:val="nil"/>
              <w:left w:val="single" w:sz="4" w:space="0" w:color="auto"/>
              <w:bottom w:val="nil"/>
              <w:right w:val="nil"/>
            </w:tcBorders>
            <w:tcMar>
              <w:top w:w="0" w:type="dxa"/>
              <w:left w:w="62" w:type="dxa"/>
              <w:bottom w:w="0" w:type="dxa"/>
              <w:right w:w="62" w:type="dxa"/>
            </w:tcMar>
          </w:tcPr>
          <w:p w:rsidR="00000000" w:rsidP="00B76BF5">
            <w:pPr>
              <w:pStyle w:val="BodyText"/>
              <w:rPr>
                <w:lang w:val="en-NZ"/>
              </w:rPr>
            </w:pPr>
            <w:r w:rsidRPr="00B76BF5">
              <w:t>Participate in workplace change</w:t>
            </w:r>
          </w:p>
        </w:tc>
      </w:tr>
      <w:tr w:rsidTr="00B76BF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t>TLIL3072A</w:t>
            </w:r>
          </w:p>
        </w:tc>
        <w:tc>
          <w:tcPr>
            <w:tcW w:w="4683" w:type="dxa"/>
            <w:tcBorders>
              <w:top w:val="nil"/>
              <w:left w:val="single" w:sz="4" w:space="0" w:color="auto"/>
              <w:bottom w:val="single" w:sz="4" w:space="0" w:color="auto"/>
              <w:right w:val="nil"/>
            </w:tcBorders>
            <w:tcMar>
              <w:top w:w="0" w:type="dxa"/>
              <w:left w:w="62" w:type="dxa"/>
              <w:bottom w:w="0" w:type="dxa"/>
              <w:right w:w="62" w:type="dxa"/>
            </w:tcMar>
          </w:tcPr>
          <w:p w:rsidR="00000000" w:rsidP="00B76BF5">
            <w:pPr>
              <w:pStyle w:val="BodyText"/>
              <w:rPr>
                <w:lang w:val="en-NZ"/>
              </w:rPr>
            </w:pPr>
            <w:r w:rsidRPr="00B76BF5">
              <w:t>Operate signal panel or equipment</w:t>
            </w:r>
          </w:p>
        </w:tc>
      </w:tr>
      <w:tr w:rsidTr="00B76BF5">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76BF5" w:rsidP="00B76BF5">
            <w:pPr>
              <w:pStyle w:val="BodyText"/>
            </w:pPr>
            <w:r w:rsidRPr="00B76BF5">
              <w:rPr>
                <w:rStyle w:val="SpecialBold"/>
              </w:rPr>
              <w:t>O</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rPr>
                <w:rStyle w:val="SpecialBold"/>
              </w:rPr>
              <w:t>Security</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t>TLIO2011A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B76BF5">
            <w:pPr>
              <w:pStyle w:val="BodyText"/>
              <w:rPr>
                <w:lang w:val="en-NZ"/>
              </w:rPr>
            </w:pPr>
            <w:r w:rsidRPr="00B76BF5">
              <w:t>Provide revenue protection measures</w:t>
            </w:r>
          </w:p>
        </w:tc>
      </w:tr>
      <w:tr w:rsidTr="00B76BF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t>TLIO3012A</w:t>
            </w:r>
          </w:p>
        </w:tc>
        <w:tc>
          <w:tcPr>
            <w:tcW w:w="4683" w:type="dxa"/>
            <w:tcBorders>
              <w:top w:val="nil"/>
              <w:left w:val="single" w:sz="4" w:space="0" w:color="auto"/>
              <w:bottom w:val="nil"/>
              <w:right w:val="nil"/>
            </w:tcBorders>
            <w:tcMar>
              <w:top w:w="0" w:type="dxa"/>
              <w:left w:w="62" w:type="dxa"/>
              <w:bottom w:w="0" w:type="dxa"/>
              <w:right w:w="62" w:type="dxa"/>
            </w:tcMar>
          </w:tcPr>
          <w:p w:rsidR="00000000" w:rsidP="00B76BF5">
            <w:pPr>
              <w:pStyle w:val="BodyText"/>
              <w:rPr>
                <w:lang w:val="en-NZ"/>
              </w:rPr>
            </w:pPr>
            <w:r w:rsidRPr="00B76BF5">
              <w:t>Manage disruptive and/or unlawful behaviour</w:t>
            </w:r>
          </w:p>
        </w:tc>
      </w:tr>
      <w:tr w:rsidTr="00B76BF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t>TLIO3015A</w:t>
            </w:r>
          </w:p>
        </w:tc>
        <w:tc>
          <w:tcPr>
            <w:tcW w:w="4683" w:type="dxa"/>
            <w:tcBorders>
              <w:top w:val="nil"/>
              <w:left w:val="single" w:sz="4" w:space="0" w:color="auto"/>
              <w:bottom w:val="single" w:sz="4" w:space="0" w:color="auto"/>
              <w:right w:val="nil"/>
            </w:tcBorders>
            <w:tcMar>
              <w:top w:w="0" w:type="dxa"/>
              <w:left w:w="62" w:type="dxa"/>
              <w:bottom w:w="0" w:type="dxa"/>
              <w:right w:w="62" w:type="dxa"/>
            </w:tcMar>
          </w:tcPr>
          <w:p w:rsidR="00000000" w:rsidP="00B76BF5">
            <w:pPr>
              <w:pStyle w:val="BodyText"/>
              <w:rPr>
                <w:lang w:val="en-NZ"/>
              </w:rPr>
            </w:pPr>
            <w:r w:rsidRPr="00B76BF5">
              <w:t>Maintain security of railway property and revenue</w:t>
            </w:r>
          </w:p>
        </w:tc>
      </w:tr>
      <w:tr w:rsidTr="00B76BF5">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76BF5" w:rsidP="00B76BF5">
            <w:pPr>
              <w:pStyle w:val="BodyText"/>
            </w:pPr>
            <w:r w:rsidRPr="00B76BF5">
              <w:rPr>
                <w:rStyle w:val="SpecialBold"/>
              </w:rPr>
              <w:t>P</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rPr>
                <w:rStyle w:val="SpecialBold"/>
              </w:rPr>
              <w:t>Administration and Finance</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76BF5">
            <w:pPr>
              <w:pStyle w:val="BodyText"/>
              <w:rPr>
                <w:lang w:val="en-NZ"/>
              </w:rPr>
            </w:pPr>
            <w:r w:rsidRPr="00B76BF5">
              <w:t xml:space="preserve">TLIP2039A </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B76BF5">
            <w:pPr>
              <w:pStyle w:val="BodyText"/>
              <w:rPr>
                <w:lang w:val="en-NZ"/>
              </w:rPr>
            </w:pPr>
            <w:r w:rsidRPr="00B76BF5">
              <w:t>Ensure the confidentiality, privacy and security of customer information</w:t>
            </w:r>
          </w:p>
        </w:tc>
      </w:tr>
      <w:tr w:rsidTr="00B76BF5">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t>TLIP3034A</w:t>
            </w:r>
          </w:p>
        </w:tc>
        <w:tc>
          <w:tcPr>
            <w:tcW w:w="4683" w:type="dxa"/>
            <w:tcBorders>
              <w:top w:val="nil"/>
              <w:left w:val="single" w:sz="4" w:space="0" w:color="auto"/>
              <w:bottom w:val="single" w:sz="4" w:space="0" w:color="auto"/>
              <w:right w:val="nil"/>
            </w:tcBorders>
            <w:tcMar>
              <w:top w:w="0" w:type="dxa"/>
              <w:left w:w="62" w:type="dxa"/>
              <w:bottom w:w="0" w:type="dxa"/>
              <w:right w:w="62" w:type="dxa"/>
            </w:tcMar>
          </w:tcPr>
          <w:p w:rsidR="00000000" w:rsidP="00B76BF5">
            <w:pPr>
              <w:pStyle w:val="BodyText"/>
              <w:rPr>
                <w:lang w:val="en-NZ"/>
              </w:rPr>
            </w:pPr>
            <w:r w:rsidRPr="00B76BF5">
              <w:t>Advise on and construct fares for passengers</w:t>
            </w:r>
          </w:p>
        </w:tc>
      </w:tr>
      <w:tr w:rsidTr="00B76BF5">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76BF5" w:rsidP="00B76BF5">
            <w:pPr>
              <w:pStyle w:val="BodyText"/>
            </w:pPr>
            <w:r w:rsidRPr="00B76BF5">
              <w:rPr>
                <w:rStyle w:val="SpecialBold"/>
              </w:rPr>
              <w:t>U</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rPr>
                <w:rStyle w:val="SpecialBold"/>
              </w:rPr>
              <w:t>Environment</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t xml:space="preserve">TLIU2012 </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76BF5">
            <w:pPr>
              <w:pStyle w:val="BodyText"/>
              <w:rPr>
                <w:lang w:val="en-NZ"/>
              </w:rPr>
            </w:pPr>
            <w:r w:rsidRPr="00B76BF5">
              <w:t>Participate in environmentally sustainable work practices</w:t>
            </w:r>
          </w:p>
        </w:tc>
      </w:tr>
      <w:tr w:rsidTr="00B76BF5">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76BF5" w:rsidP="00B76BF5">
            <w:pPr>
              <w:pStyle w:val="BodyText"/>
            </w:pPr>
            <w:r w:rsidRPr="00B76BF5">
              <w:rPr>
                <w:rStyle w:val="SpecialBold"/>
              </w:rPr>
              <w:t>W</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rPr>
                <w:rStyle w:val="SpecialBold"/>
              </w:rPr>
              <w:t>Equipment and Systems Operations</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F5">
            <w:pPr>
              <w:pStyle w:val="BodyText"/>
              <w:rPr>
                <w:lang w:val="en-NZ"/>
              </w:rPr>
            </w:pPr>
            <w:r w:rsidRPr="00B76BF5">
              <w:t>TLIW2037B</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B76BF5" w:rsidP="00B76BF5">
            <w:pPr>
              <w:pStyle w:val="BodyText"/>
            </w:pPr>
            <w:r w:rsidRPr="00B76BF5">
              <w:t>Clip and secure points</w:t>
            </w:r>
          </w:p>
        </w:tc>
      </w:tr>
    </w:tbl>
    <w:p w:rsidR="00000000" w:rsidRPr="00B76BF5" w:rsidP="00B76BF5">
      <w:pPr>
        <w:pStyle w:val="BodyText"/>
      </w:pPr>
    </w:p>
    <w:p w:rsidR="00000000" w:rsidRPr="00B76BF5" w:rsidP="00B76BF5">
      <w:pPr>
        <w:pStyle w:val="AllowPageBreak"/>
      </w:pPr>
    </w:p>
    <w:p w:rsidR="00000000" w:rsidRPr="00B76BF5" w:rsidP="00B76BF5">
      <w:pPr>
        <w:pStyle w:val="Heading1"/>
      </w:pPr>
      <w:bookmarkStart w:id="8" w:name="O_642450"/>
      <w:bookmarkEnd w:id="8"/>
      <w:r w:rsidRPr="00B76BF5">
        <w:t>Custom Content Section</w:t>
      </w:r>
    </w:p>
    <w:p w:rsidR="00000000" w:rsidRPr="00B76BF5" w:rsidP="00B76BF5">
      <w:pPr>
        <w:pStyle w:val="BodyText"/>
      </w:pPr>
      <w:r w:rsidRPr="00B76BF5">
        <w:t>Not applicable.</w:t>
      </w:r>
    </w:p>
    <w:p w:rsidR="00000000" w:rsidRPr="00B76BF5" w:rsidP="00B76BF5"/>
    <w:sectPr w:rsidSect="00B76B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F5" w:rsidRPr="000C714C" w:rsidP="000C71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4C" w:rsidP="00B76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C714C" w:rsidP="00B76BF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C714C" w:rsidP="00B76B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F5" w:rsidRPr="000C714C" w:rsidP="000C71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4C" w:rsidRPr="002D2AF8" w:rsidP="00B76BF5">
    <w:pPr>
      <w:pStyle w:val="Header"/>
      <w:framePr w:wrap="around"/>
    </w:pPr>
    <w:r>
      <w:fldChar w:fldCharType="begin"/>
    </w:r>
    <w:r>
      <w:instrText xml:space="preserve"> TITLE   \* MERGEFORMAT </w:instrText>
    </w:r>
    <w:r>
      <w:fldChar w:fldCharType="separate"/>
    </w:r>
    <w:r>
      <w:t>TLI33113 Certificate III in Rail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0C714C" w:rsidP="00B76B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ECD7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54B6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B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BF5"/>
    <w:pPr>
      <w:spacing w:before="360" w:after="60"/>
      <w:outlineLvl w:val="0"/>
    </w:pPr>
    <w:rPr>
      <w:sz w:val="32"/>
    </w:rPr>
  </w:style>
  <w:style w:type="paragraph" w:styleId="Heading2">
    <w:name w:val="heading 2"/>
    <w:basedOn w:val="HeadingBase"/>
    <w:next w:val="BodyText"/>
    <w:link w:val="Heading2Char"/>
    <w:qFormat/>
    <w:rsid w:val="00B76BF5"/>
    <w:pPr>
      <w:keepLines/>
      <w:spacing w:before="240" w:after="120"/>
      <w:outlineLvl w:val="1"/>
    </w:pPr>
    <w:rPr>
      <w:sz w:val="28"/>
      <w:szCs w:val="40"/>
    </w:rPr>
  </w:style>
  <w:style w:type="paragraph" w:styleId="Heading3">
    <w:name w:val="heading 3"/>
    <w:basedOn w:val="HeadingBase"/>
    <w:next w:val="BodyText"/>
    <w:link w:val="Heading3Char"/>
    <w:qFormat/>
    <w:rsid w:val="00B76BF5"/>
    <w:pPr>
      <w:spacing w:before="180" w:after="120"/>
      <w:outlineLvl w:val="2"/>
    </w:pPr>
    <w:rPr>
      <w:spacing w:val="-10"/>
      <w:kern w:val="32"/>
    </w:rPr>
  </w:style>
  <w:style w:type="paragraph" w:styleId="Heading4">
    <w:name w:val="heading 4"/>
    <w:basedOn w:val="HeadingBase"/>
    <w:next w:val="BodyText"/>
    <w:link w:val="Heading4Char"/>
    <w:qFormat/>
    <w:rsid w:val="00B76BF5"/>
    <w:pPr>
      <w:spacing w:before="160" w:after="120"/>
      <w:outlineLvl w:val="3"/>
    </w:pPr>
    <w:rPr>
      <w:sz w:val="22"/>
    </w:rPr>
  </w:style>
  <w:style w:type="paragraph" w:styleId="Heading5">
    <w:name w:val="heading 5"/>
    <w:basedOn w:val="HeadingBase"/>
    <w:next w:val="Normal"/>
    <w:link w:val="Heading5Char"/>
    <w:qFormat/>
    <w:rsid w:val="00B76BF5"/>
    <w:pPr>
      <w:spacing w:before="80"/>
      <w:outlineLvl w:val="4"/>
    </w:pPr>
    <w:rPr>
      <w:color w:val="918585"/>
      <w:sz w:val="20"/>
    </w:rPr>
  </w:style>
  <w:style w:type="paragraph" w:styleId="Heading6">
    <w:name w:val="heading 6"/>
    <w:basedOn w:val="HeadingBase"/>
    <w:next w:val="Normal"/>
    <w:link w:val="Heading6Char"/>
    <w:qFormat/>
    <w:rsid w:val="00B76BF5"/>
    <w:pPr>
      <w:spacing w:before="60"/>
      <w:outlineLvl w:val="5"/>
    </w:pPr>
    <w:rPr>
      <w:color w:val="918585"/>
      <w:sz w:val="20"/>
    </w:rPr>
  </w:style>
  <w:style w:type="paragraph" w:styleId="Heading7">
    <w:name w:val="heading 7"/>
    <w:basedOn w:val="Normal"/>
    <w:next w:val="Normal"/>
    <w:link w:val="Heading7Char"/>
    <w:qFormat/>
    <w:rsid w:val="00B76BF5"/>
    <w:pPr>
      <w:ind w:left="720"/>
      <w:outlineLvl w:val="6"/>
    </w:pPr>
    <w:rPr>
      <w:i/>
    </w:rPr>
  </w:style>
  <w:style w:type="paragraph" w:styleId="Heading8">
    <w:name w:val="heading 8"/>
    <w:basedOn w:val="Normal"/>
    <w:next w:val="Normal"/>
    <w:link w:val="Heading8Char"/>
    <w:qFormat/>
    <w:rsid w:val="00B76BF5"/>
    <w:pPr>
      <w:ind w:left="720"/>
      <w:outlineLvl w:val="7"/>
    </w:pPr>
    <w:rPr>
      <w:i/>
    </w:rPr>
  </w:style>
  <w:style w:type="paragraph" w:styleId="Heading9">
    <w:name w:val="heading 9"/>
    <w:basedOn w:val="Normal"/>
    <w:next w:val="Normal"/>
    <w:link w:val="Heading9Char"/>
    <w:qFormat/>
    <w:rsid w:val="00B76BF5"/>
    <w:pPr>
      <w:ind w:left="720"/>
      <w:outlineLvl w:val="8"/>
    </w:pPr>
    <w:rPr>
      <w:i/>
    </w:rPr>
  </w:style>
  <w:style w:type="character" w:default="1" w:styleId="DefaultParagraphFont">
    <w:name w:val="Default Paragraph Font"/>
    <w:uiPriority w:val="1"/>
    <w:unhideWhenUsed/>
    <w:rsid w:val="00B76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BF5"/>
  </w:style>
  <w:style w:type="character" w:customStyle="1" w:styleId="Heading1Char">
    <w:name w:val="Heading 1 Char"/>
    <w:basedOn w:val="DefaultParagraphFont"/>
    <w:link w:val="Heading1"/>
    <w:rsid w:val="00B76BF5"/>
    <w:rPr>
      <w:rFonts w:ascii="Times New Roman" w:eastAsia="Times New Roman" w:hAnsi="Times New Roman" w:cs="Times New Roman"/>
      <w:b/>
      <w:sz w:val="32"/>
      <w:szCs w:val="20"/>
      <w:lang w:eastAsia="en-US"/>
    </w:rPr>
  </w:style>
  <w:style w:type="paragraph" w:styleId="BodyText">
    <w:name w:val="Body Text"/>
    <w:basedOn w:val="Normal"/>
    <w:link w:val="BodyTextChar"/>
    <w:rsid w:val="00B76B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6BF5"/>
    <w:rPr>
      <w:rFonts w:ascii="Times New Roman" w:eastAsia="Times New Roman" w:hAnsi="Times New Roman" w:cs="Times New Roman"/>
      <w:sz w:val="24"/>
      <w:lang w:eastAsia="en-US"/>
    </w:rPr>
  </w:style>
  <w:style w:type="paragraph" w:styleId="ListBullet">
    <w:name w:val="List Bullet"/>
    <w:basedOn w:val="List"/>
    <w:rsid w:val="00B76BF5"/>
    <w:pPr>
      <w:numPr>
        <w:numId w:val="12"/>
      </w:numPr>
      <w:tabs>
        <w:tab w:val="clear" w:pos="340"/>
      </w:tabs>
      <w:spacing w:before="40" w:after="40"/>
    </w:pPr>
  </w:style>
  <w:style w:type="character" w:customStyle="1" w:styleId="SpecialBold">
    <w:name w:val="Special Bold"/>
    <w:basedOn w:val="DefaultParagraphFont"/>
    <w:rsid w:val="00B76BF5"/>
    <w:rPr>
      <w:b/>
      <w:spacing w:val="0"/>
    </w:rPr>
  </w:style>
  <w:style w:type="paragraph" w:customStyle="1" w:styleId="SuperHeading">
    <w:name w:val="SuperHeading"/>
    <w:basedOn w:val="Normal"/>
    <w:rsid w:val="00B76BF5"/>
    <w:pPr>
      <w:spacing w:before="240" w:after="120"/>
      <w:outlineLvl w:val="0"/>
    </w:pPr>
    <w:rPr>
      <w:rFonts w:ascii="Times New Roman" w:hAnsi="Times New Roman"/>
      <w:b/>
      <w:sz w:val="32"/>
    </w:rPr>
  </w:style>
  <w:style w:type="paragraph" w:customStyle="1" w:styleId="AllowPageBreak">
    <w:name w:val="AllowPageBreak"/>
    <w:rsid w:val="00B76B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6B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B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B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B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B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B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BF5"/>
    <w:rPr>
      <w:rFonts w:ascii="Courier New" w:eastAsia="Times New Roman" w:hAnsi="Courier New" w:cs="Times New Roman"/>
      <w:i/>
      <w:szCs w:val="20"/>
      <w:lang w:eastAsia="en-US"/>
    </w:rPr>
  </w:style>
  <w:style w:type="paragraph" w:customStyle="1" w:styleId="HeadingBase">
    <w:name w:val="Heading Base"/>
    <w:rsid w:val="00B76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BF5"/>
    <w:pPr>
      <w:tabs>
        <w:tab w:val="right" w:leader="dot" w:pos="9072"/>
      </w:tabs>
      <w:ind w:left="567"/>
    </w:pPr>
    <w:rPr>
      <w:szCs w:val="22"/>
    </w:rPr>
  </w:style>
  <w:style w:type="paragraph" w:customStyle="1" w:styleId="TOCBase">
    <w:name w:val="TOC Base"/>
    <w:rsid w:val="00B76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BF5"/>
    <w:pPr>
      <w:tabs>
        <w:tab w:val="right" w:leader="dot" w:pos="9072"/>
      </w:tabs>
      <w:spacing w:before="40" w:after="40"/>
      <w:ind w:left="284"/>
    </w:pPr>
    <w:rPr>
      <w:rFonts w:ascii="Times New Roman" w:hAnsi="Times New Roman"/>
    </w:rPr>
  </w:style>
  <w:style w:type="paragraph" w:styleId="TOC1">
    <w:name w:val="toc 1"/>
    <w:basedOn w:val="TOCBase"/>
    <w:next w:val="Normal"/>
    <w:rsid w:val="00B76B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6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BF5"/>
    <w:rPr>
      <w:rFonts w:ascii="Times New Roman" w:eastAsia="Times New Roman" w:hAnsi="Times New Roman" w:cs="Times New Roman"/>
      <w:sz w:val="16"/>
      <w:lang w:eastAsia="en-US"/>
    </w:rPr>
  </w:style>
  <w:style w:type="paragraph" w:styleId="Title">
    <w:name w:val="Title"/>
    <w:basedOn w:val="HeadingBase"/>
    <w:link w:val="TitleChar"/>
    <w:qFormat/>
    <w:rsid w:val="00B76BF5"/>
    <w:pPr>
      <w:spacing w:before="5040"/>
      <w:jc w:val="center"/>
    </w:pPr>
    <w:rPr>
      <w:sz w:val="48"/>
      <w:szCs w:val="72"/>
      <w:lang w:val="en-US"/>
    </w:rPr>
  </w:style>
  <w:style w:type="character" w:customStyle="1" w:styleId="TitleChar">
    <w:name w:val="Title Char"/>
    <w:basedOn w:val="DefaultParagraphFont"/>
    <w:link w:val="Title"/>
    <w:rsid w:val="00B76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BF5"/>
    <w:pPr>
      <w:tabs>
        <w:tab w:val="left" w:pos="3600"/>
        <w:tab w:val="left" w:pos="3958"/>
      </w:tabs>
    </w:pPr>
  </w:style>
  <w:style w:type="paragraph" w:styleId="List">
    <w:name w:val="List"/>
    <w:basedOn w:val="BodyText"/>
    <w:next w:val="BodyText"/>
    <w:rsid w:val="00B76BF5"/>
    <w:pPr>
      <w:tabs>
        <w:tab w:val="left" w:pos="340"/>
      </w:tabs>
      <w:spacing w:before="60" w:after="60"/>
      <w:ind w:left="340" w:hanging="340"/>
    </w:pPr>
  </w:style>
  <w:style w:type="paragraph" w:customStyle="1" w:styleId="Note">
    <w:name w:val="Note"/>
    <w:basedOn w:val="BodyText"/>
    <w:rsid w:val="00B76B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BF5"/>
    <w:pPr>
      <w:framePr w:wrap="auto" w:hAnchor="text" w:y="6049"/>
    </w:pPr>
    <w:rPr>
      <w:color w:val="000000"/>
      <w:sz w:val="40"/>
    </w:rPr>
  </w:style>
  <w:style w:type="paragraph" w:customStyle="1" w:styleId="TOCTitle">
    <w:name w:val="TOCTitle"/>
    <w:basedOn w:val="Heading1"/>
    <w:rsid w:val="00B76BF5"/>
    <w:pPr>
      <w:spacing w:after="240"/>
      <w:jc w:val="center"/>
      <w:outlineLvl w:val="9"/>
    </w:pPr>
    <w:rPr>
      <w:caps/>
    </w:rPr>
  </w:style>
  <w:style w:type="paragraph" w:customStyle="1" w:styleId="Version">
    <w:name w:val="Version"/>
    <w:rsid w:val="00B76B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6BF5"/>
    <w:pPr>
      <w:numPr>
        <w:numId w:val="13"/>
      </w:numPr>
      <w:tabs>
        <w:tab w:val="clear" w:pos="680"/>
      </w:tabs>
    </w:pPr>
  </w:style>
  <w:style w:type="paragraph" w:styleId="Index1">
    <w:name w:val="index 1"/>
    <w:basedOn w:val="Normal"/>
    <w:next w:val="Normal"/>
    <w:semiHidden/>
    <w:rsid w:val="00B76BF5"/>
    <w:pPr>
      <w:keepNext w:val="0"/>
      <w:tabs>
        <w:tab w:val="right" w:pos="4176"/>
      </w:tabs>
      <w:ind w:left="198" w:hanging="198"/>
    </w:pPr>
    <w:rPr>
      <w:rFonts w:ascii="Garamond" w:hAnsi="Garamond"/>
    </w:rPr>
  </w:style>
  <w:style w:type="paragraph" w:styleId="IndexHeading">
    <w:name w:val="index heading"/>
    <w:basedOn w:val="Normal"/>
    <w:next w:val="Index1"/>
    <w:semiHidden/>
    <w:rsid w:val="00B76BF5"/>
    <w:pPr>
      <w:spacing w:before="120" w:after="120"/>
    </w:pPr>
    <w:rPr>
      <w:rFonts w:ascii="Arial" w:hAnsi="Arial"/>
      <w:b/>
      <w:color w:val="918585"/>
      <w:sz w:val="24"/>
    </w:rPr>
  </w:style>
  <w:style w:type="paragraph" w:styleId="Header">
    <w:name w:val="header"/>
    <w:basedOn w:val="Normal"/>
    <w:link w:val="HeaderChar"/>
    <w:rsid w:val="00B76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BF5"/>
    <w:rPr>
      <w:rFonts w:ascii="Times New Roman" w:eastAsia="Times New Roman" w:hAnsi="Times New Roman" w:cs="Times New Roman"/>
      <w:sz w:val="16"/>
      <w:szCs w:val="20"/>
      <w:lang w:val="en-GB" w:eastAsia="en-US"/>
    </w:rPr>
  </w:style>
  <w:style w:type="paragraph" w:customStyle="1" w:styleId="Chapter">
    <w:name w:val="Chapter"/>
    <w:basedOn w:val="Normal"/>
    <w:rsid w:val="00B76BF5"/>
    <w:pPr>
      <w:spacing w:before="240"/>
    </w:pPr>
    <w:rPr>
      <w:rFonts w:ascii="Times New Roman" w:hAnsi="Times New Roman"/>
      <w:smallCaps/>
      <w:spacing w:val="80"/>
      <w:sz w:val="28"/>
    </w:rPr>
  </w:style>
  <w:style w:type="paragraph" w:customStyle="1" w:styleId="InChapter">
    <w:name w:val="InChapter"/>
    <w:basedOn w:val="Heading3"/>
    <w:rsid w:val="00B76BF5"/>
    <w:pPr>
      <w:spacing w:after="240"/>
      <w:outlineLvl w:val="9"/>
    </w:pPr>
    <w:rPr>
      <w:noProof/>
    </w:rPr>
  </w:style>
  <w:style w:type="paragraph" w:styleId="Index2">
    <w:name w:val="index 2"/>
    <w:basedOn w:val="Normal"/>
    <w:next w:val="Normal"/>
    <w:semiHidden/>
    <w:rsid w:val="00B76BF5"/>
    <w:pPr>
      <w:tabs>
        <w:tab w:val="right" w:pos="4176"/>
      </w:tabs>
      <w:ind w:left="568" w:hanging="284"/>
    </w:pPr>
    <w:rPr>
      <w:rFonts w:ascii="Garamond" w:hAnsi="Garamond"/>
    </w:rPr>
  </w:style>
  <w:style w:type="paragraph" w:customStyle="1" w:styleId="Byline">
    <w:name w:val="Byline"/>
    <w:rsid w:val="00B76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BF5"/>
    <w:pPr>
      <w:tabs>
        <w:tab w:val="clear" w:pos="3600"/>
        <w:tab w:val="clear" w:pos="3958"/>
      </w:tabs>
      <w:jc w:val="right"/>
    </w:pPr>
  </w:style>
  <w:style w:type="character" w:styleId="Emphasis">
    <w:name w:val="Emphasis"/>
    <w:basedOn w:val="DefaultParagraphFont"/>
    <w:qFormat/>
    <w:rsid w:val="00B76BF5"/>
    <w:rPr>
      <w:i/>
    </w:rPr>
  </w:style>
  <w:style w:type="paragraph" w:styleId="Caption">
    <w:name w:val="caption"/>
    <w:basedOn w:val="BodyText"/>
    <w:next w:val="Normal"/>
    <w:qFormat/>
    <w:rsid w:val="00B76BF5"/>
    <w:pPr>
      <w:framePr w:w="2268" w:hSpace="181" w:vSpace="181" w:wrap="around" w:vAnchor="text" w:hAnchor="page" w:x="1135" w:y="285" w:anchorLock="1"/>
    </w:pPr>
    <w:rPr>
      <w:i/>
    </w:rPr>
  </w:style>
  <w:style w:type="paragraph" w:customStyle="1" w:styleId="MiniTOCTitle">
    <w:name w:val="MiniTOCTitle"/>
    <w:basedOn w:val="Heading4"/>
    <w:rsid w:val="00B76BF5"/>
    <w:pPr>
      <w:spacing w:before="240"/>
      <w:outlineLvl w:val="9"/>
    </w:pPr>
    <w:rPr>
      <w:noProof/>
      <w:sz w:val="24"/>
    </w:rPr>
  </w:style>
  <w:style w:type="paragraph" w:customStyle="1" w:styleId="MiniTOCItem">
    <w:name w:val="MiniTOCItem"/>
    <w:basedOn w:val="ListBullet"/>
    <w:rsid w:val="00B76BF5"/>
    <w:pPr>
      <w:numPr>
        <w:numId w:val="0"/>
      </w:numPr>
      <w:tabs>
        <w:tab w:val="right" w:leader="dot" w:pos="6521"/>
      </w:tabs>
      <w:spacing w:before="0" w:after="0"/>
    </w:pPr>
  </w:style>
  <w:style w:type="paragraph" w:customStyle="1" w:styleId="TOFTitle">
    <w:name w:val="TOFTitle"/>
    <w:basedOn w:val="TOCTitle"/>
    <w:rsid w:val="00B76BF5"/>
  </w:style>
  <w:style w:type="paragraph" w:styleId="TableofFigures">
    <w:name w:val="table of figures"/>
    <w:basedOn w:val="Normal"/>
    <w:next w:val="Normal"/>
    <w:semiHidden/>
    <w:rsid w:val="00B76BF5"/>
    <w:pPr>
      <w:tabs>
        <w:tab w:val="right" w:leader="dot" w:pos="9072"/>
      </w:tabs>
      <w:ind w:left="970" w:hanging="403"/>
    </w:pPr>
    <w:rPr>
      <w:rFonts w:ascii="Times New Roman" w:hAnsi="Times New Roman"/>
      <w:b/>
    </w:rPr>
  </w:style>
  <w:style w:type="paragraph" w:styleId="ListNumber">
    <w:name w:val="List Number"/>
    <w:basedOn w:val="List"/>
    <w:rsid w:val="00B76BF5"/>
    <w:pPr>
      <w:numPr>
        <w:numId w:val="10"/>
      </w:numPr>
    </w:pPr>
  </w:style>
  <w:style w:type="character" w:customStyle="1" w:styleId="WingdingSymbols">
    <w:name w:val="Wingding Symbols"/>
    <w:rsid w:val="00B76BF5"/>
    <w:rPr>
      <w:rFonts w:ascii="Wingdings" w:hAnsi="Wingdings"/>
    </w:rPr>
  </w:style>
  <w:style w:type="paragraph" w:customStyle="1" w:styleId="TableHeading">
    <w:name w:val="Table Heading"/>
    <w:basedOn w:val="HeadingBase"/>
    <w:rsid w:val="00B76BF5"/>
    <w:pPr>
      <w:keepLines/>
      <w:pBdr>
        <w:bottom w:val="single" w:sz="6" w:space="1" w:color="918585"/>
      </w:pBdr>
      <w:spacing w:before="240"/>
    </w:pPr>
  </w:style>
  <w:style w:type="character" w:customStyle="1" w:styleId="HotSpot">
    <w:name w:val="HotSpot"/>
    <w:rsid w:val="00B76BF5"/>
    <w:rPr>
      <w:color w:val="0033CC"/>
      <w:u w:val="none"/>
    </w:rPr>
  </w:style>
  <w:style w:type="paragraph" w:customStyle="1" w:styleId="BodyTextRight">
    <w:name w:val="Body Text Right"/>
    <w:basedOn w:val="BodyText"/>
    <w:rsid w:val="00B76BF5"/>
    <w:pPr>
      <w:spacing w:before="0" w:after="0"/>
      <w:jc w:val="right"/>
    </w:pPr>
  </w:style>
  <w:style w:type="paragraph" w:styleId="Index3">
    <w:name w:val="index 3"/>
    <w:basedOn w:val="ListNumber2"/>
    <w:next w:val="Normal"/>
    <w:semiHidden/>
    <w:rsid w:val="00B76BF5"/>
    <w:pPr>
      <w:numPr>
        <w:numId w:val="0"/>
      </w:numPr>
      <w:tabs>
        <w:tab w:val="right" w:leader="dot" w:pos="4176"/>
      </w:tabs>
    </w:pPr>
  </w:style>
  <w:style w:type="paragraph" w:styleId="ListNumber2">
    <w:name w:val="List Number 2"/>
    <w:basedOn w:val="List2"/>
    <w:rsid w:val="00B76BF5"/>
    <w:pPr>
      <w:numPr>
        <w:numId w:val="9"/>
      </w:numPr>
      <w:tabs>
        <w:tab w:val="clear" w:pos="1060"/>
      </w:tabs>
    </w:pPr>
  </w:style>
  <w:style w:type="paragraph" w:customStyle="1" w:styleId="MarginNote">
    <w:name w:val="Margin Note"/>
    <w:basedOn w:val="BodyText"/>
    <w:rsid w:val="00B76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B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BF5"/>
    <w:rPr>
      <w:sz w:val="32"/>
    </w:rPr>
  </w:style>
  <w:style w:type="paragraph" w:customStyle="1" w:styleId="HeadingProcedure">
    <w:name w:val="Heading Procedure"/>
    <w:basedOn w:val="HeadingBase"/>
    <w:next w:val="Normal"/>
    <w:rsid w:val="00B76BF5"/>
    <w:pPr>
      <w:tabs>
        <w:tab w:val="left" w:pos="0"/>
      </w:tabs>
      <w:spacing w:before="120" w:after="60"/>
    </w:pPr>
    <w:rPr>
      <w:i/>
      <w:color w:val="918585"/>
      <w:sz w:val="22"/>
    </w:rPr>
  </w:style>
  <w:style w:type="paragraph" w:customStyle="1" w:styleId="TableBodyText">
    <w:name w:val="Table Body Text"/>
    <w:basedOn w:val="BodyText"/>
    <w:rsid w:val="00B76BF5"/>
    <w:pPr>
      <w:spacing w:before="60" w:after="60"/>
    </w:pPr>
  </w:style>
  <w:style w:type="paragraph" w:styleId="ListContinue">
    <w:name w:val="List Continue"/>
    <w:basedOn w:val="List"/>
    <w:rsid w:val="00B76BF5"/>
    <w:pPr>
      <w:ind w:firstLine="0"/>
    </w:pPr>
  </w:style>
  <w:style w:type="paragraph" w:customStyle="1" w:styleId="ListNote">
    <w:name w:val="List Note"/>
    <w:basedOn w:val="List"/>
    <w:rsid w:val="00B76BF5"/>
    <w:pPr>
      <w:pBdr>
        <w:top w:val="single" w:sz="6" w:space="2" w:color="918585"/>
        <w:bottom w:val="single" w:sz="6" w:space="2" w:color="918585"/>
      </w:pBdr>
      <w:tabs>
        <w:tab w:val="left" w:pos="1021"/>
      </w:tabs>
      <w:ind w:firstLine="0"/>
    </w:pPr>
  </w:style>
  <w:style w:type="paragraph" w:customStyle="1" w:styleId="Warning">
    <w:name w:val="Warning"/>
    <w:basedOn w:val="BodyText"/>
    <w:rsid w:val="00B76BF5"/>
    <w:pPr>
      <w:shd w:val="clear" w:color="auto" w:fill="D9D9D9"/>
      <w:tabs>
        <w:tab w:val="left" w:pos="992"/>
      </w:tabs>
      <w:ind w:left="119" w:right="119"/>
    </w:pPr>
    <w:rPr>
      <w:sz w:val="20"/>
    </w:rPr>
  </w:style>
  <w:style w:type="paragraph" w:customStyle="1" w:styleId="MarginIcons">
    <w:name w:val="Margin Icons"/>
    <w:basedOn w:val="BodyText"/>
    <w:rsid w:val="00B76B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BF5"/>
    <w:rPr>
      <w:rFonts w:ascii="Courier New" w:hAnsi="Courier New"/>
    </w:rPr>
  </w:style>
  <w:style w:type="paragraph" w:customStyle="1" w:styleId="NoteBullet">
    <w:name w:val="Note Bullet"/>
    <w:basedOn w:val="Note"/>
    <w:rsid w:val="00B76BF5"/>
    <w:pPr>
      <w:tabs>
        <w:tab w:val="clear" w:pos="680"/>
      </w:tabs>
      <w:spacing w:before="60" w:after="60"/>
    </w:pPr>
  </w:style>
  <w:style w:type="paragraph" w:customStyle="1" w:styleId="SubHeading2">
    <w:name w:val="SubHeading2"/>
    <w:basedOn w:val="HeadingBase"/>
    <w:rsid w:val="00B76BF5"/>
    <w:pPr>
      <w:spacing w:before="240" w:after="60"/>
    </w:pPr>
    <w:rPr>
      <w:sz w:val="20"/>
    </w:rPr>
  </w:style>
  <w:style w:type="paragraph" w:customStyle="1" w:styleId="SubHeading1">
    <w:name w:val="SubHeading1"/>
    <w:basedOn w:val="HeadingBase"/>
    <w:rsid w:val="00B76BF5"/>
    <w:pPr>
      <w:spacing w:before="240" w:after="60"/>
    </w:pPr>
    <w:rPr>
      <w:color w:val="918585"/>
      <w:sz w:val="22"/>
    </w:rPr>
  </w:style>
  <w:style w:type="paragraph" w:customStyle="1" w:styleId="SideHeading">
    <w:name w:val="Side Heading"/>
    <w:basedOn w:val="HeadingBase"/>
    <w:rsid w:val="00B76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BF5"/>
    <w:pPr>
      <w:tabs>
        <w:tab w:val="num" w:pos="360"/>
      </w:tabs>
    </w:pPr>
  </w:style>
  <w:style w:type="paragraph" w:styleId="PlainText">
    <w:name w:val="Plain Text"/>
    <w:basedOn w:val="Normal"/>
    <w:link w:val="PlainTextChar"/>
    <w:rsid w:val="00B76BF5"/>
    <w:rPr>
      <w:sz w:val="20"/>
    </w:rPr>
  </w:style>
  <w:style w:type="character" w:customStyle="1" w:styleId="PlainTextChar">
    <w:name w:val="Plain Text Char"/>
    <w:basedOn w:val="DefaultParagraphFont"/>
    <w:link w:val="PlainText"/>
    <w:rsid w:val="00B76BF5"/>
    <w:rPr>
      <w:rFonts w:ascii="Courier New" w:eastAsia="Times New Roman" w:hAnsi="Courier New" w:cs="Times New Roman"/>
      <w:sz w:val="20"/>
      <w:szCs w:val="20"/>
      <w:lang w:eastAsia="en-US"/>
    </w:rPr>
  </w:style>
  <w:style w:type="character" w:customStyle="1" w:styleId="MenuOption">
    <w:name w:val="Menu Option"/>
    <w:basedOn w:val="DefaultParagraphFont"/>
    <w:rsid w:val="00B76BF5"/>
    <w:rPr>
      <w:b/>
      <w:smallCaps/>
    </w:rPr>
  </w:style>
  <w:style w:type="paragraph" w:customStyle="1" w:styleId="TableListNumber">
    <w:name w:val="Table List Number"/>
    <w:basedOn w:val="ListNumber"/>
    <w:rsid w:val="00B76BF5"/>
    <w:pPr>
      <w:numPr>
        <w:numId w:val="0"/>
      </w:numPr>
    </w:pPr>
  </w:style>
  <w:style w:type="paragraph" w:styleId="TOC4">
    <w:name w:val="toc 4"/>
    <w:basedOn w:val="TOCBase"/>
    <w:next w:val="Normal"/>
    <w:semiHidden/>
    <w:rsid w:val="00B76BF5"/>
    <w:pPr>
      <w:tabs>
        <w:tab w:val="right" w:leader="dot" w:pos="9071"/>
      </w:tabs>
      <w:ind w:left="1701"/>
    </w:pPr>
  </w:style>
  <w:style w:type="paragraph" w:customStyle="1" w:styleId="ListAlpha">
    <w:name w:val="List Alpha"/>
    <w:basedOn w:val="List"/>
    <w:rsid w:val="00B76BF5"/>
    <w:pPr>
      <w:numPr>
        <w:numId w:val="8"/>
      </w:numPr>
    </w:pPr>
  </w:style>
  <w:style w:type="paragraph" w:customStyle="1" w:styleId="ListAlpha2">
    <w:name w:val="List Alpha 2"/>
    <w:basedOn w:val="List2"/>
    <w:rsid w:val="00B76BF5"/>
    <w:pPr>
      <w:numPr>
        <w:numId w:val="7"/>
      </w:numPr>
    </w:pPr>
  </w:style>
  <w:style w:type="paragraph" w:styleId="List2">
    <w:name w:val="List 2"/>
    <w:basedOn w:val="BodyText"/>
    <w:rsid w:val="00B76BF5"/>
    <w:pPr>
      <w:tabs>
        <w:tab w:val="left" w:pos="680"/>
      </w:tabs>
      <w:spacing w:before="60" w:after="60"/>
      <w:ind w:left="680" w:hanging="340"/>
    </w:pPr>
  </w:style>
  <w:style w:type="paragraph" w:styleId="List3">
    <w:name w:val="List 3"/>
    <w:basedOn w:val="BodyText"/>
    <w:rsid w:val="00B76BF5"/>
    <w:pPr>
      <w:tabs>
        <w:tab w:val="left" w:pos="1021"/>
      </w:tabs>
      <w:spacing w:before="60" w:after="60"/>
      <w:ind w:left="1020" w:hanging="340"/>
    </w:pPr>
  </w:style>
  <w:style w:type="paragraph" w:styleId="List4">
    <w:name w:val="List 4"/>
    <w:basedOn w:val="BodyText"/>
    <w:rsid w:val="00B76BF5"/>
    <w:pPr>
      <w:tabs>
        <w:tab w:val="left" w:pos="1361"/>
      </w:tabs>
      <w:spacing w:before="60" w:after="60"/>
      <w:ind w:left="1361" w:hanging="340"/>
    </w:pPr>
  </w:style>
  <w:style w:type="paragraph" w:styleId="List5">
    <w:name w:val="List 5"/>
    <w:basedOn w:val="BodyText"/>
    <w:rsid w:val="00B76BF5"/>
    <w:pPr>
      <w:tabs>
        <w:tab w:val="left" w:pos="1701"/>
      </w:tabs>
      <w:spacing w:before="60" w:after="60"/>
      <w:ind w:left="1701" w:hanging="340"/>
    </w:pPr>
  </w:style>
  <w:style w:type="paragraph" w:styleId="ListBullet3">
    <w:name w:val="List Bullet 3"/>
    <w:basedOn w:val="List3"/>
    <w:rsid w:val="00B76BF5"/>
    <w:pPr>
      <w:numPr>
        <w:numId w:val="14"/>
      </w:numPr>
      <w:tabs>
        <w:tab w:val="clear" w:pos="1021"/>
      </w:tabs>
      <w:ind w:left="1037" w:hanging="357"/>
    </w:pPr>
  </w:style>
  <w:style w:type="paragraph" w:styleId="ListBullet4">
    <w:name w:val="List Bullet 4"/>
    <w:basedOn w:val="List4"/>
    <w:rsid w:val="00B76BF5"/>
    <w:pPr>
      <w:numPr>
        <w:numId w:val="2"/>
      </w:numPr>
    </w:pPr>
  </w:style>
  <w:style w:type="paragraph" w:styleId="ListBullet5">
    <w:name w:val="List Bullet 5"/>
    <w:basedOn w:val="List5"/>
    <w:rsid w:val="00B76BF5"/>
    <w:pPr>
      <w:numPr>
        <w:numId w:val="3"/>
      </w:numPr>
    </w:pPr>
  </w:style>
  <w:style w:type="paragraph" w:styleId="ListContinue2">
    <w:name w:val="List Continue 2"/>
    <w:basedOn w:val="List2"/>
    <w:rsid w:val="00B76BF5"/>
    <w:pPr>
      <w:ind w:firstLine="0"/>
    </w:pPr>
  </w:style>
  <w:style w:type="paragraph" w:styleId="ListContinue3">
    <w:name w:val="List Continue 3"/>
    <w:basedOn w:val="List3"/>
    <w:rsid w:val="00B76BF5"/>
    <w:pPr>
      <w:ind w:left="1021" w:firstLine="0"/>
    </w:pPr>
  </w:style>
  <w:style w:type="paragraph" w:styleId="ListContinue4">
    <w:name w:val="List Continue 4"/>
    <w:basedOn w:val="List4"/>
    <w:rsid w:val="00B76BF5"/>
    <w:pPr>
      <w:ind w:firstLine="0"/>
    </w:pPr>
  </w:style>
  <w:style w:type="paragraph" w:styleId="ListContinue5">
    <w:name w:val="List Continue 5"/>
    <w:basedOn w:val="List5"/>
    <w:rsid w:val="00B76BF5"/>
    <w:pPr>
      <w:ind w:firstLine="0"/>
    </w:pPr>
  </w:style>
  <w:style w:type="paragraph" w:styleId="ListNumber3">
    <w:name w:val="List Number 3"/>
    <w:basedOn w:val="List3"/>
    <w:rsid w:val="00B76BF5"/>
    <w:pPr>
      <w:numPr>
        <w:numId w:val="4"/>
      </w:numPr>
    </w:pPr>
  </w:style>
  <w:style w:type="paragraph" w:styleId="ListNumber4">
    <w:name w:val="List Number 4"/>
    <w:basedOn w:val="List4"/>
    <w:rsid w:val="00B76BF5"/>
    <w:pPr>
      <w:numPr>
        <w:numId w:val="5"/>
      </w:numPr>
    </w:pPr>
  </w:style>
  <w:style w:type="paragraph" w:styleId="ListNumber5">
    <w:name w:val="List Number 5"/>
    <w:basedOn w:val="List5"/>
    <w:rsid w:val="00B76BF5"/>
    <w:pPr>
      <w:numPr>
        <w:numId w:val="6"/>
      </w:numPr>
    </w:pPr>
  </w:style>
  <w:style w:type="paragraph" w:styleId="BlockText">
    <w:name w:val="Block Text"/>
    <w:basedOn w:val="Normal"/>
    <w:rsid w:val="00B76BF5"/>
    <w:pPr>
      <w:spacing w:after="120"/>
      <w:ind w:left="1440" w:right="1440"/>
    </w:pPr>
  </w:style>
  <w:style w:type="character" w:customStyle="1" w:styleId="Subscript">
    <w:name w:val="Subscript"/>
    <w:basedOn w:val="DefaultParagraphFont"/>
    <w:rsid w:val="00B76BF5"/>
    <w:rPr>
      <w:sz w:val="16"/>
      <w:vertAlign w:val="subscript"/>
    </w:rPr>
  </w:style>
  <w:style w:type="character" w:customStyle="1" w:styleId="Superscript">
    <w:name w:val="Superscript"/>
    <w:basedOn w:val="DefaultParagraphFont"/>
    <w:rsid w:val="00B76BF5"/>
    <w:rPr>
      <w:sz w:val="16"/>
      <w:vertAlign w:val="superscript"/>
    </w:rPr>
  </w:style>
  <w:style w:type="character" w:customStyle="1" w:styleId="Symbols">
    <w:name w:val="Symbols"/>
    <w:basedOn w:val="DefaultParagraphFont"/>
    <w:rsid w:val="00B76BF5"/>
    <w:rPr>
      <w:rFonts w:ascii="Symbol" w:hAnsi="Symbol"/>
    </w:rPr>
  </w:style>
  <w:style w:type="character" w:customStyle="1" w:styleId="MenuOptions">
    <w:name w:val="Menu Options"/>
    <w:basedOn w:val="DefaultParagraphFont"/>
    <w:rsid w:val="00B76BF5"/>
    <w:rPr>
      <w:rFonts w:ascii="Arial Narrow" w:hAnsi="Arial Narrow"/>
      <w:smallCaps/>
    </w:rPr>
  </w:style>
  <w:style w:type="character" w:customStyle="1" w:styleId="Buttons">
    <w:name w:val="Buttons"/>
    <w:basedOn w:val="DefaultParagraphFont"/>
    <w:rsid w:val="00B76BF5"/>
    <w:rPr>
      <w:b/>
    </w:rPr>
  </w:style>
  <w:style w:type="character" w:customStyle="1" w:styleId="Underlined">
    <w:name w:val="Underlined"/>
    <w:basedOn w:val="DefaultParagraphFont"/>
    <w:rsid w:val="00B76BF5"/>
    <w:rPr>
      <w:u w:val="single"/>
    </w:rPr>
  </w:style>
  <w:style w:type="paragraph" w:customStyle="1" w:styleId="TableBodyTextRight">
    <w:name w:val="Table Body Text Right"/>
    <w:basedOn w:val="TableBodyText"/>
    <w:rsid w:val="00B76BF5"/>
    <w:pPr>
      <w:widowControl w:val="0"/>
      <w:autoSpaceDE w:val="0"/>
      <w:autoSpaceDN w:val="0"/>
      <w:adjustRightInd w:val="0"/>
      <w:jc w:val="right"/>
    </w:pPr>
    <w:rPr>
      <w:rFonts w:cs="Arial"/>
      <w:szCs w:val="18"/>
    </w:rPr>
  </w:style>
  <w:style w:type="paragraph" w:customStyle="1" w:styleId="CopyrightText">
    <w:name w:val="Copyright Text"/>
    <w:basedOn w:val="BodyText"/>
    <w:rsid w:val="00B76BF5"/>
    <w:rPr>
      <w:sz w:val="18"/>
    </w:rPr>
  </w:style>
  <w:style w:type="paragraph" w:customStyle="1" w:styleId="BodySmallRight">
    <w:name w:val="Body Small Right"/>
    <w:basedOn w:val="BodyTextRight"/>
    <w:rsid w:val="00B76BF5"/>
    <w:rPr>
      <w:sz w:val="18"/>
      <w:szCs w:val="18"/>
    </w:rPr>
  </w:style>
  <w:style w:type="paragraph" w:customStyle="1" w:styleId="MarginEdition">
    <w:name w:val="Margin Edition"/>
    <w:basedOn w:val="MarginNote"/>
    <w:rsid w:val="00B76BF5"/>
    <w:pPr>
      <w:spacing w:before="0" w:after="0"/>
    </w:pPr>
    <w:rPr>
      <w:rFonts w:ascii="Times New Roman" w:hAnsi="Times New Roman"/>
      <w:color w:val="999999"/>
    </w:rPr>
  </w:style>
  <w:style w:type="paragraph" w:customStyle="1" w:styleId="Spacer">
    <w:name w:val="Spacer"/>
    <w:basedOn w:val="Normal"/>
    <w:rsid w:val="00B76BF5"/>
    <w:rPr>
      <w:sz w:val="2"/>
      <w:szCs w:val="2"/>
    </w:rPr>
  </w:style>
  <w:style w:type="character" w:customStyle="1" w:styleId="Small">
    <w:name w:val="Small"/>
    <w:basedOn w:val="DefaultParagraphFont"/>
    <w:rsid w:val="00B76BF5"/>
    <w:rPr>
      <w:sz w:val="16"/>
    </w:rPr>
  </w:style>
  <w:style w:type="paragraph" w:customStyle="1" w:styleId="WideTable">
    <w:name w:val="Wide Table"/>
    <w:basedOn w:val="Normal"/>
    <w:rsid w:val="00B76BF5"/>
    <w:pPr>
      <w:ind w:left="-1418"/>
    </w:pPr>
    <w:rPr>
      <w:sz w:val="2"/>
      <w:szCs w:val="2"/>
    </w:rPr>
  </w:style>
  <w:style w:type="character" w:styleId="PageNumber">
    <w:name w:val="page number"/>
    <w:basedOn w:val="DefaultParagraphFont"/>
    <w:rsid w:val="00B76BF5"/>
  </w:style>
  <w:style w:type="paragraph" w:styleId="Quote">
    <w:name w:val="Quote"/>
    <w:basedOn w:val="Heading1"/>
    <w:link w:val="QuoteChar"/>
    <w:qFormat/>
    <w:rsid w:val="00B76BF5"/>
    <w:rPr>
      <w:b w:val="0"/>
      <w:sz w:val="72"/>
      <w:szCs w:val="72"/>
      <w:lang w:val="en-NZ"/>
    </w:rPr>
  </w:style>
  <w:style w:type="character" w:customStyle="1" w:styleId="QuoteChar">
    <w:name w:val="Quote Char"/>
    <w:basedOn w:val="DefaultParagraphFont"/>
    <w:link w:val="Quote"/>
    <w:rsid w:val="00B76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BF5"/>
    <w:pPr>
      <w:pageBreakBefore/>
    </w:pPr>
  </w:style>
  <w:style w:type="paragraph" w:customStyle="1" w:styleId="Border">
    <w:name w:val="Border"/>
    <w:basedOn w:val="Normal"/>
    <w:qFormat/>
    <w:rsid w:val="00B76B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BF5"/>
    <w:rPr>
      <w:b/>
      <w:bCs/>
      <w:i/>
      <w:iCs/>
      <w:color w:val="auto"/>
    </w:rPr>
  </w:style>
  <w:style w:type="paragraph" w:styleId="IntenseQuote">
    <w:name w:val="Intense Quote"/>
    <w:basedOn w:val="Normal"/>
    <w:next w:val="Normal"/>
    <w:link w:val="IntenseQuoteChar"/>
    <w:uiPriority w:val="30"/>
    <w:qFormat/>
    <w:rsid w:val="00B76B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B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BF5"/>
    <w:rPr>
      <w:smallCaps/>
      <w:color w:val="auto"/>
      <w:u w:val="single"/>
    </w:rPr>
  </w:style>
  <w:style w:type="character" w:styleId="IntenseReference">
    <w:name w:val="Intense Reference"/>
    <w:basedOn w:val="DefaultParagraphFont"/>
    <w:uiPriority w:val="32"/>
    <w:qFormat/>
    <w:rsid w:val="00B76BF5"/>
    <w:rPr>
      <w:b/>
      <w:bCs/>
      <w:smallCaps/>
      <w:color w:val="auto"/>
      <w:spacing w:val="5"/>
      <w:u w:val="single"/>
    </w:rPr>
  </w:style>
  <w:style w:type="paragraph" w:customStyle="1" w:styleId="2ColumnHeading">
    <w:name w:val="2Column Heading"/>
    <w:basedOn w:val="BodyText"/>
    <w:qFormat/>
    <w:rsid w:val="00B76BF5"/>
    <w:pPr>
      <w:spacing w:after="60"/>
      <w:ind w:left="-2268"/>
    </w:pPr>
    <w:rPr>
      <w:b/>
    </w:rPr>
  </w:style>
  <w:style w:type="paragraph" w:customStyle="1" w:styleId="Heading1TOC">
    <w:name w:val="Heading1 TOC"/>
    <w:basedOn w:val="Normal"/>
    <w:qFormat/>
    <w:rsid w:val="00B76BF5"/>
    <w:pPr>
      <w:spacing w:before="240" w:after="120"/>
    </w:pPr>
    <w:rPr>
      <w:rFonts w:ascii="Times New Roman" w:hAnsi="Times New Roman"/>
      <w:b/>
      <w:sz w:val="32"/>
    </w:rPr>
  </w:style>
  <w:style w:type="paragraph" w:customStyle="1" w:styleId="Heading2TOC">
    <w:name w:val="Heading2 TOC"/>
    <w:basedOn w:val="Normal"/>
    <w:qFormat/>
    <w:rsid w:val="00B76BF5"/>
    <w:pPr>
      <w:spacing w:before="240" w:after="60"/>
    </w:pPr>
    <w:rPr>
      <w:rFonts w:ascii="Times New Roman" w:hAnsi="Times New Roman"/>
      <w:b/>
      <w:sz w:val="28"/>
    </w:rPr>
  </w:style>
  <w:style w:type="character" w:customStyle="1" w:styleId="Underline">
    <w:name w:val="Underline"/>
    <w:basedOn w:val="DefaultParagraphFont"/>
    <w:qFormat/>
    <w:rsid w:val="00B76BF5"/>
    <w:rPr>
      <w:u w:val="single"/>
    </w:rPr>
  </w:style>
  <w:style w:type="character" w:customStyle="1" w:styleId="BoldandItalics">
    <w:name w:val="Bold and Italics"/>
    <w:qFormat/>
    <w:rsid w:val="00B76BF5"/>
    <w:rPr>
      <w:b/>
      <w:i/>
      <w:u w:val="none"/>
    </w:rPr>
  </w:style>
  <w:style w:type="paragraph" w:styleId="BalloonText">
    <w:name w:val="Balloon Text"/>
    <w:basedOn w:val="Normal"/>
    <w:link w:val="BalloonTextChar"/>
    <w:rsid w:val="00B76BF5"/>
    <w:rPr>
      <w:rFonts w:ascii="Tahoma" w:hAnsi="Tahoma" w:cs="Tahoma"/>
      <w:sz w:val="16"/>
      <w:szCs w:val="16"/>
    </w:rPr>
  </w:style>
  <w:style w:type="character" w:customStyle="1" w:styleId="BalloonTextChar">
    <w:name w:val="Balloon Text Char"/>
    <w:basedOn w:val="DefaultParagraphFont"/>
    <w:link w:val="BalloonText"/>
    <w:rsid w:val="00B76B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B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6B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BF5"/>
    <w:rPr>
      <w:b/>
      <w:color w:val="660033"/>
      <w:spacing w:val="0"/>
    </w:rPr>
  </w:style>
  <w:style w:type="paragraph" w:customStyle="1" w:styleId="Nameditemlist">
    <w:name w:val="Named item list"/>
    <w:basedOn w:val="BodyText"/>
    <w:qFormat/>
    <w:rsid w:val="00B76B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991</Words>
  <Characters>6232</Characters>
  <Application>Microsoft Office Word</Application>
  <DocSecurity>0</DocSecurity>
  <Lines>281</Lines>
  <Paragraphs>173</Paragraphs>
  <ScaleCrop>false</ScaleCrop>
  <Company>Author-it Software Corporation Ltd.</Company>
  <LinksUpToDate>false</LinksUpToDate>
  <CharactersWithSpaces>7103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TLI33113 Certificate III in Rail Customer Service</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2014-02-17T11:50:54Z</dcterms:created>
  <dcterms:modified xsi:type="dcterms:W3CDTF">2014-02-13T05:21:00Z</dcterms:modified>
</cp:coreProperties>
</file>