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706" w:rsidP="00A77706">
      <w:pPr>
        <w:pStyle w:val="Title"/>
      </w:pPr>
      <w:r>
        <w:fldChar w:fldCharType="begin"/>
      </w:r>
      <w:r>
        <w:instrText xml:space="preserve"> TITLE   \* MERGEFORMAT </w:instrText>
      </w:r>
      <w:r>
        <w:fldChar w:fldCharType="separate"/>
      </w:r>
      <w:r>
        <w:t>TLI32711 Certificate III in Track Protection</w:t>
      </w:r>
      <w:r>
        <w:fldChar w:fldCharType="end"/>
      </w:r>
    </w:p>
    <w:p w:rsidR="00A77706" w:rsidP="00A77706">
      <w:pPr>
        <w:pStyle w:val="Version"/>
        <w:sectPr w:rsidSect="00E24B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4B0B" w:rsidP="00E24B0B">
      <w:pPr>
        <w:pStyle w:val="SuperHeading"/>
      </w:pPr>
      <w:r w:rsidRPr="00E24B0B">
        <w:t>TLI32711 Certificate III in Track Protection</w:t>
      </w:r>
    </w:p>
    <w:p w:rsidR="00000000" w:rsidRPr="00E24B0B" w:rsidP="00E24B0B">
      <w:pPr>
        <w:pStyle w:val="Heading1"/>
      </w:pPr>
      <w:bookmarkStart w:id="1" w:name="O_568337"/>
      <w:bookmarkEnd w:id="1"/>
      <w:r w:rsidRPr="00E24B0B">
        <w:t>Modification History</w:t>
      </w:r>
    </w:p>
    <w:p w:rsidR="00A77706" w:rsidP="00E24B0B">
      <w:pPr>
        <w:pStyle w:val="BodyText"/>
      </w:pPr>
      <w:r w:rsidRPr="00E24B0B">
        <w:t>Release 2 - Units replaced by current versions. Equivalent.</w:t>
      </w:r>
    </w:p>
    <w:p w:rsidR="00A77706" w:rsidP="00E24B0B">
      <w:pPr>
        <w:pStyle w:val="BodyText"/>
      </w:pPr>
    </w:p>
    <w:p w:rsidR="00000000" w:rsidRPr="00E24B0B" w:rsidP="00E24B0B">
      <w:pPr>
        <w:pStyle w:val="Heading1"/>
      </w:pPr>
      <w:bookmarkStart w:id="2" w:name="O_568336"/>
      <w:bookmarkEnd w:id="2"/>
      <w:r w:rsidRPr="00E24B0B">
        <w:t>Description</w:t>
      </w:r>
    </w:p>
    <w:p w:rsidR="00000000" w:rsidRPr="00E24B0B" w:rsidP="00E24B0B">
      <w:pPr>
        <w:pStyle w:val="BodyText"/>
      </w:pPr>
      <w:r w:rsidRPr="00E24B0B">
        <w:rPr>
          <w:rStyle w:val="SpecialBold"/>
        </w:rPr>
        <w:t xml:space="preserve">Rationale: </w:t>
      </w:r>
    </w:p>
    <w:p w:rsidR="00000000" w:rsidRPr="00E24B0B" w:rsidP="00E24B0B">
      <w:pPr>
        <w:pStyle w:val="BodyText"/>
      </w:pPr>
      <w:r w:rsidRPr="00E24B0B">
        <w:t>This is a general qualification for a person engaged in the rail infrastructure environment who performs tasks involving track protec</w:t>
      </w:r>
      <w:r w:rsidRPr="00E24B0B">
        <w:t>tion in a variety of contexts. It may involve application of some discretion and judgement in selecting equipment, services or contingency measures. It may also include responsibility for coordinating the work of others.</w:t>
      </w:r>
    </w:p>
    <w:p w:rsidR="00000000" w:rsidRPr="00E24B0B" w:rsidP="00E24B0B">
      <w:pPr>
        <w:pStyle w:val="BodyText"/>
      </w:pPr>
      <w:r w:rsidRPr="00E24B0B">
        <w:rPr>
          <w:rStyle w:val="SpecialBold"/>
        </w:rPr>
        <w:t>Job roles:</w:t>
      </w:r>
    </w:p>
    <w:p w:rsidR="00000000" w:rsidRPr="00E24B0B" w:rsidP="00E24B0B">
      <w:pPr>
        <w:pStyle w:val="BodyText"/>
      </w:pPr>
      <w:r w:rsidRPr="00E24B0B">
        <w:t>Job roles and titles var</w:t>
      </w:r>
      <w:r w:rsidRPr="00E24B0B">
        <w:t>y across different sectors. A possible job title relevant to this qualification includes:</w:t>
      </w:r>
    </w:p>
    <w:p w:rsidR="00A77706" w:rsidP="00E24B0B">
      <w:pPr>
        <w:pStyle w:val="ListBullet"/>
      </w:pPr>
      <w:r w:rsidRPr="00E24B0B">
        <w:t>Track protection officer</w:t>
      </w:r>
    </w:p>
    <w:p w:rsidR="00A77706" w:rsidP="00E24B0B">
      <w:pPr>
        <w:pStyle w:val="ListBullet"/>
      </w:pPr>
    </w:p>
    <w:p w:rsidR="00000000" w:rsidRPr="00E24B0B" w:rsidP="00E24B0B">
      <w:pPr>
        <w:pStyle w:val="Heading1"/>
      </w:pPr>
      <w:bookmarkStart w:id="3" w:name="O_568335"/>
      <w:bookmarkEnd w:id="3"/>
      <w:r w:rsidRPr="00E24B0B">
        <w:t>Pathways Information</w:t>
      </w:r>
    </w:p>
    <w:p w:rsidR="00000000" w:rsidRPr="00E24B0B" w:rsidP="00E24B0B">
      <w:pPr>
        <w:pStyle w:val="BodyText"/>
      </w:pPr>
      <w:r w:rsidRPr="00E24B0B">
        <w:t>Not applicable.</w:t>
      </w:r>
    </w:p>
    <w:p w:rsidR="00000000" w:rsidRPr="00E24B0B" w:rsidP="00E24B0B">
      <w:pPr>
        <w:pStyle w:val="AllowPageBreak"/>
      </w:pPr>
    </w:p>
    <w:p w:rsidR="00000000" w:rsidRPr="00E24B0B" w:rsidP="00E24B0B">
      <w:pPr>
        <w:pStyle w:val="Heading1"/>
      </w:pPr>
      <w:bookmarkStart w:id="4" w:name="O_568334"/>
      <w:bookmarkEnd w:id="4"/>
      <w:r w:rsidRPr="00E24B0B">
        <w:t>Licensing/Regulatory Information</w:t>
      </w:r>
    </w:p>
    <w:p w:rsidR="00000000" w:rsidRPr="00E24B0B" w:rsidP="00E24B0B">
      <w:pPr>
        <w:pStyle w:val="BodyText"/>
      </w:pPr>
      <w:r w:rsidRPr="00E24B0B">
        <w:t>Not applicable.</w:t>
      </w:r>
    </w:p>
    <w:p w:rsidR="00000000" w:rsidRPr="00E24B0B" w:rsidP="00E24B0B">
      <w:pPr>
        <w:pStyle w:val="AllowPageBreak"/>
      </w:pPr>
    </w:p>
    <w:p w:rsidR="00000000" w:rsidRPr="00E24B0B" w:rsidP="00E24B0B">
      <w:pPr>
        <w:pStyle w:val="Heading1"/>
      </w:pPr>
      <w:bookmarkStart w:id="5" w:name="O_568333"/>
      <w:bookmarkEnd w:id="5"/>
      <w:r w:rsidRPr="00E24B0B">
        <w:t>En</w:t>
      </w:r>
      <w:r w:rsidRPr="00E24B0B">
        <w:t>try Requirements</w:t>
      </w:r>
    </w:p>
    <w:p w:rsidR="00A77706" w:rsidP="00E24B0B">
      <w:pPr>
        <w:pStyle w:val="BodyText"/>
      </w:pPr>
      <w:r w:rsidRPr="00E24B0B">
        <w:t>The entry requirement for this qualification is TLI21911 Certificate II in Track Protection (Track Protection) or (Handsignaller), or relevant industry experience gained by working in the rail infrastructure environment providing track pro</w:t>
      </w:r>
      <w:r w:rsidRPr="00E24B0B">
        <w:t>tection services.</w:t>
      </w:r>
    </w:p>
    <w:p w:rsidR="00A77706" w:rsidP="00E24B0B">
      <w:pPr>
        <w:pStyle w:val="BodyText"/>
      </w:pPr>
    </w:p>
    <w:p w:rsidR="00000000" w:rsidRPr="00E24B0B" w:rsidP="00E24B0B">
      <w:pPr>
        <w:pStyle w:val="Heading1"/>
      </w:pPr>
      <w:bookmarkStart w:id="6" w:name="O_568332"/>
      <w:bookmarkEnd w:id="6"/>
      <w:r w:rsidRPr="00E24B0B">
        <w:t>Employability Skills Summary</w:t>
      </w:r>
    </w:p>
    <w:p w:rsidR="00000000" w:rsidRPr="00E24B0B" w:rsidP="00E24B0B">
      <w:pPr>
        <w:pStyle w:val="BodyText"/>
      </w:pPr>
      <w:r w:rsidRPr="00E24B0B">
        <w:rPr>
          <w:rStyle w:val="SpecialBold"/>
        </w:rPr>
        <w:t xml:space="preserve">Employability Skills Summary for </w:t>
      </w:r>
    </w:p>
    <w:p w:rsidR="00000000" w:rsidRPr="00E24B0B" w:rsidP="00E24B0B">
      <w:pPr>
        <w:pStyle w:val="BodyText"/>
      </w:pPr>
      <w:r w:rsidRPr="00E24B0B">
        <w:rPr>
          <w:rStyle w:val="SpecialBold"/>
        </w:rPr>
        <w:t xml:space="preserve">TLI32711 Certificate III in Track Protection </w:t>
      </w:r>
    </w:p>
    <w:p w:rsidR="00000000" w:rsidRPr="00E24B0B" w:rsidP="00E24B0B">
      <w:pPr>
        <w:pStyle w:val="BodyText"/>
      </w:pPr>
      <w:r w:rsidRPr="00E24B0B">
        <w:t>The following table contains a summary of the employability skills as identified by the Transport and Logistics Industry for this qualification. The table should be interpreted in conjunction with the detailed requirements of each unit of competency packag</w:t>
      </w:r>
      <w:r w:rsidRPr="00E24B0B">
        <w:t xml:space="preserve">ed in this qualification. The outcomes described here are broad industry requirements that may vary depending on packaging options. </w:t>
      </w:r>
    </w:p>
    <w:p w:rsidR="00000000" w:rsidRPr="00E24B0B" w:rsidP="00E24B0B">
      <w:pPr>
        <w:pStyle w:val="BodyText"/>
      </w:pPr>
    </w:p>
    <w:tbl>
      <w:tblPr>
        <w:tblW w:w="9360" w:type="dxa"/>
        <w:tblLayout w:type="fixed"/>
        <w:tblCellMar>
          <w:left w:w="62" w:type="dxa"/>
          <w:right w:w="62" w:type="dxa"/>
        </w:tblCellMar>
        <w:tblLook w:val="0000"/>
      </w:tblPr>
      <w:tblGrid>
        <w:gridCol w:w="1890"/>
        <w:gridCol w:w="7470"/>
      </w:tblGrid>
      <w:tr w:rsidTr="00A77706">
        <w:tblPrEx>
          <w:tblW w:w="936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24B0B" w:rsidP="00E24B0B">
            <w:pPr>
              <w:pStyle w:val="BodyText"/>
            </w:pPr>
            <w:r w:rsidRPr="00E24B0B">
              <w:rPr>
                <w:rStyle w:val="SpecialBold"/>
              </w:rPr>
              <w:t xml:space="preserve">Employability Skill </w:t>
            </w:r>
          </w:p>
        </w:tc>
        <w:tc>
          <w:tcPr>
            <w:tcW w:w="7470" w:type="dxa"/>
            <w:tcBorders>
              <w:top w:val="nil"/>
              <w:left w:val="nil"/>
              <w:bottom w:val="nil"/>
              <w:right w:val="nil"/>
            </w:tcBorders>
            <w:tcMar>
              <w:top w:w="0" w:type="dxa"/>
              <w:left w:w="62" w:type="dxa"/>
              <w:bottom w:w="0" w:type="dxa"/>
              <w:right w:w="62" w:type="dxa"/>
            </w:tcMar>
          </w:tcPr>
          <w:p w:rsidR="00000000" w:rsidP="00E24B0B">
            <w:pPr>
              <w:pStyle w:val="BodyText"/>
              <w:rPr>
                <w:lang w:val="en-NZ"/>
              </w:rPr>
            </w:pPr>
            <w:r w:rsidRPr="00E24B0B">
              <w:rPr>
                <w:rStyle w:val="SpecialBold"/>
              </w:rPr>
              <w:t>Industry/enterprise requirements for this qualification include:</w:t>
            </w:r>
          </w:p>
        </w:tc>
      </w:tr>
      <w:tr w:rsidTr="00A77706">
        <w:tblPrEx>
          <w:tblW w:w="936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24B0B">
            <w:pPr>
              <w:pStyle w:val="BodyText"/>
              <w:rPr>
                <w:lang w:val="en-NZ"/>
              </w:rPr>
            </w:pPr>
            <w:r w:rsidRPr="00E24B0B">
              <w:rPr>
                <w:rStyle w:val="SpecialBold"/>
              </w:rPr>
              <w:t>Communication</w:t>
            </w:r>
          </w:p>
        </w:tc>
        <w:tc>
          <w:tcPr>
            <w:tcW w:w="7470" w:type="dxa"/>
            <w:tcBorders>
              <w:top w:val="nil"/>
              <w:left w:val="nil"/>
              <w:bottom w:val="nil"/>
              <w:right w:val="nil"/>
            </w:tcBorders>
            <w:tcMar>
              <w:top w:w="0" w:type="dxa"/>
              <w:left w:w="62" w:type="dxa"/>
              <w:bottom w:w="0" w:type="dxa"/>
              <w:right w:w="62" w:type="dxa"/>
            </w:tcMar>
          </w:tcPr>
          <w:p w:rsidR="00000000" w:rsidRPr="00E24B0B" w:rsidP="00E24B0B">
            <w:pPr>
              <w:pStyle w:val="ListBullet"/>
            </w:pPr>
            <w:r w:rsidRPr="00E24B0B">
              <w:t>Implement and monito</w:t>
            </w:r>
            <w:r w:rsidRPr="00E24B0B">
              <w:t>r communication systems and procedures required for track protection</w:t>
            </w:r>
          </w:p>
          <w:p w:rsidR="00000000" w:rsidRPr="00E24B0B" w:rsidP="00E24B0B">
            <w:pPr>
              <w:pStyle w:val="ListBullet"/>
            </w:pPr>
            <w:r w:rsidRPr="00E24B0B">
              <w:t>Read and interpret relevant procedures, instructions, signs and labels applicable to track protection activities</w:t>
            </w:r>
          </w:p>
          <w:p w:rsidR="00000000" w:rsidRPr="00E24B0B" w:rsidP="00E24B0B">
            <w:pPr>
              <w:pStyle w:val="ListBullet"/>
            </w:pPr>
            <w:r w:rsidRPr="00E24B0B">
              <w:t>Speak clearly and directly</w:t>
            </w:r>
            <w:r w:rsidRPr="00E24B0B">
              <w:t xml:space="preserve"> on matters related to track protection activities</w:t>
            </w:r>
          </w:p>
          <w:p w:rsidR="00000000" w:rsidRPr="00E24B0B" w:rsidP="00E24B0B">
            <w:pPr>
              <w:pStyle w:val="ListBullet"/>
            </w:pPr>
            <w:r w:rsidRPr="00E24B0B">
              <w:t>Listen to and interpret verbal information related to track protection activities</w:t>
            </w:r>
          </w:p>
          <w:p w:rsidR="00000000" w:rsidRPr="00E24B0B" w:rsidP="00E24B0B">
            <w:pPr>
              <w:pStyle w:val="ListBullet"/>
            </w:pPr>
            <w:r w:rsidRPr="00E24B0B">
              <w:t>Write and complete basic documents as part of duties</w:t>
            </w:r>
          </w:p>
          <w:p w:rsidR="00000000" w:rsidRPr="00E24B0B" w:rsidP="00E24B0B">
            <w:pPr>
              <w:pStyle w:val="ListBullet"/>
            </w:pPr>
            <w:r w:rsidRPr="00E24B0B">
              <w:t>Negotiate issues with others in the course of track protection activit</w:t>
            </w:r>
            <w:r w:rsidRPr="00E24B0B">
              <w:t>ies</w:t>
            </w:r>
          </w:p>
          <w:p w:rsidR="00000000" w:rsidRPr="00E24B0B" w:rsidP="00E24B0B">
            <w:pPr>
              <w:pStyle w:val="ListBullet"/>
            </w:pPr>
            <w:r w:rsidRPr="00E24B0B">
              <w:t>Recognise and interpret non-verbal signs, signals and behaviour</w:t>
            </w:r>
          </w:p>
          <w:p w:rsidR="00000000" w:rsidP="00E24B0B">
            <w:pPr>
              <w:pStyle w:val="ListBullet"/>
              <w:rPr>
                <w:lang w:val="en-NZ"/>
              </w:rPr>
            </w:pPr>
            <w:r w:rsidRPr="00E24B0B">
              <w:t>Use relevant communication equipment</w:t>
            </w:r>
          </w:p>
        </w:tc>
      </w:tr>
      <w:tr w:rsidTr="00A77706">
        <w:tblPrEx>
          <w:tblW w:w="936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24B0B">
            <w:pPr>
              <w:pStyle w:val="BodyText"/>
              <w:rPr>
                <w:lang w:val="en-NZ"/>
              </w:rPr>
            </w:pPr>
            <w:r w:rsidRPr="00E24B0B">
              <w:rPr>
                <w:rStyle w:val="SpecialBold"/>
              </w:rPr>
              <w:t>Teamwork</w:t>
            </w:r>
          </w:p>
        </w:tc>
        <w:tc>
          <w:tcPr>
            <w:tcW w:w="7470" w:type="dxa"/>
            <w:tcBorders>
              <w:top w:val="nil"/>
              <w:left w:val="nil"/>
              <w:bottom w:val="nil"/>
              <w:right w:val="nil"/>
            </w:tcBorders>
            <w:tcMar>
              <w:top w:w="0" w:type="dxa"/>
              <w:left w:w="62" w:type="dxa"/>
              <w:bottom w:w="0" w:type="dxa"/>
              <w:right w:w="62" w:type="dxa"/>
            </w:tcMar>
          </w:tcPr>
          <w:p w:rsidR="00000000" w:rsidRPr="00E24B0B" w:rsidP="00E24B0B">
            <w:pPr>
              <w:pStyle w:val="ListBullet"/>
            </w:pPr>
            <w:r w:rsidRPr="00E24B0B">
              <w:t>Work effectively with others in the course of track protection activities</w:t>
            </w:r>
          </w:p>
          <w:p w:rsidR="00000000" w:rsidRPr="00E24B0B" w:rsidP="00E24B0B">
            <w:pPr>
              <w:pStyle w:val="ListBullet"/>
            </w:pPr>
            <w:r w:rsidRPr="00E24B0B">
              <w:t xml:space="preserve">Provide leadership to team or work group </w:t>
            </w:r>
          </w:p>
          <w:p w:rsidR="00000000" w:rsidRPr="00E24B0B" w:rsidP="00E24B0B">
            <w:pPr>
              <w:pStyle w:val="ListBullet"/>
            </w:pPr>
            <w:r w:rsidRPr="00E24B0B">
              <w:t>Motivate others in the w</w:t>
            </w:r>
            <w:r w:rsidRPr="00E24B0B">
              <w:t>orkplace</w:t>
            </w:r>
          </w:p>
          <w:p w:rsidR="00000000" w:rsidRPr="00E24B0B" w:rsidP="00E24B0B">
            <w:pPr>
              <w:pStyle w:val="ListBullet"/>
            </w:pPr>
            <w:r w:rsidRPr="00E24B0B">
              <w:t xml:space="preserve">Assist others in the workplace to achieve and maintain competence </w:t>
            </w:r>
          </w:p>
          <w:p w:rsidR="00000000" w:rsidRPr="00E24B0B" w:rsidP="00E24B0B">
            <w:pPr>
              <w:pStyle w:val="ListBullet"/>
            </w:pPr>
            <w:r w:rsidRPr="00E24B0B">
              <w:t>Assist in the resolution of interpersonal conflicts that may arise during track protection activities</w:t>
            </w:r>
          </w:p>
          <w:p w:rsidR="00000000" w:rsidRPr="00E24B0B" w:rsidP="00E24B0B">
            <w:pPr>
              <w:pStyle w:val="ListBullet"/>
            </w:pPr>
            <w:r w:rsidRPr="00E24B0B">
              <w:t>Avoid and prevent the harassment of others in the workplace</w:t>
            </w:r>
          </w:p>
          <w:p w:rsidR="00000000" w:rsidP="00E24B0B">
            <w:pPr>
              <w:pStyle w:val="ListBullet"/>
              <w:rPr>
                <w:lang w:val="en-NZ"/>
              </w:rPr>
            </w:pPr>
            <w:r w:rsidRPr="00E24B0B">
              <w:t xml:space="preserve">Work with persons </w:t>
            </w:r>
            <w:r w:rsidRPr="00E24B0B">
              <w:t>of different ages, gender, race, religion, political persuasion, etc.</w:t>
            </w:r>
          </w:p>
        </w:tc>
      </w:tr>
      <w:tr w:rsidTr="00A77706">
        <w:tblPrEx>
          <w:tblW w:w="936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24B0B">
            <w:pPr>
              <w:pStyle w:val="BodyText"/>
              <w:rPr>
                <w:lang w:val="en-NZ"/>
              </w:rPr>
            </w:pPr>
            <w:r w:rsidRPr="00E24B0B">
              <w:rPr>
                <w:rStyle w:val="SpecialBold"/>
              </w:rPr>
              <w:t>Problem solving</w:t>
            </w:r>
          </w:p>
        </w:tc>
        <w:tc>
          <w:tcPr>
            <w:tcW w:w="7470" w:type="dxa"/>
            <w:tcBorders>
              <w:top w:val="nil"/>
              <w:left w:val="nil"/>
              <w:bottom w:val="nil"/>
              <w:right w:val="nil"/>
            </w:tcBorders>
            <w:tcMar>
              <w:top w:w="0" w:type="dxa"/>
              <w:left w:w="62" w:type="dxa"/>
              <w:bottom w:w="0" w:type="dxa"/>
              <w:right w:w="62" w:type="dxa"/>
            </w:tcMar>
          </w:tcPr>
          <w:p w:rsidR="00000000" w:rsidRPr="00E24B0B" w:rsidP="00E24B0B">
            <w:pPr>
              <w:pStyle w:val="ListBullet"/>
            </w:pPr>
            <w:r w:rsidRPr="00E24B0B">
              <w:t>Identify and solve or report problems arising in the course of track protection activities</w:t>
            </w:r>
          </w:p>
          <w:p w:rsidR="00000000" w:rsidRPr="00E24B0B" w:rsidP="00E24B0B">
            <w:pPr>
              <w:pStyle w:val="ListBullet"/>
            </w:pPr>
            <w:r w:rsidRPr="00E24B0B">
              <w:t>Monitor and anticipate problems that may occur in the course of track protection activities and take appropriate action to report or resolve them within limits of responsibility</w:t>
            </w:r>
          </w:p>
          <w:p w:rsidR="00000000" w:rsidRPr="00E24B0B" w:rsidP="00E24B0B">
            <w:pPr>
              <w:pStyle w:val="ListBullet"/>
            </w:pPr>
            <w:r w:rsidRPr="00E24B0B">
              <w:t>Identify and control hazards and risks in a range of track protection situatio</w:t>
            </w:r>
            <w:r w:rsidRPr="00E24B0B">
              <w:t>ns and take appropriate precautions</w:t>
            </w:r>
          </w:p>
          <w:p w:rsidR="00000000" w:rsidP="00E24B0B">
            <w:pPr>
              <w:pStyle w:val="ListBullet"/>
              <w:rPr>
                <w:lang w:val="en-NZ"/>
              </w:rPr>
            </w:pPr>
            <w:r w:rsidRPr="00E24B0B">
              <w:t>Use mathematics to solve various calculations related to track protection activities</w:t>
            </w:r>
          </w:p>
        </w:tc>
      </w:tr>
      <w:tr w:rsidTr="00A77706">
        <w:tblPrEx>
          <w:tblW w:w="936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24B0B">
            <w:pPr>
              <w:pStyle w:val="BodyText"/>
              <w:rPr>
                <w:lang w:val="en-NZ"/>
              </w:rPr>
            </w:pPr>
            <w:r w:rsidRPr="00E24B0B">
              <w:rPr>
                <w:rStyle w:val="SpecialBold"/>
              </w:rPr>
              <w:t>Initiative and enterprise</w:t>
            </w:r>
          </w:p>
        </w:tc>
        <w:tc>
          <w:tcPr>
            <w:tcW w:w="7470" w:type="dxa"/>
            <w:tcBorders>
              <w:top w:val="nil"/>
              <w:left w:val="nil"/>
              <w:bottom w:val="nil"/>
              <w:right w:val="nil"/>
            </w:tcBorders>
            <w:tcMar>
              <w:top w:w="0" w:type="dxa"/>
              <w:left w:w="62" w:type="dxa"/>
              <w:bottom w:w="0" w:type="dxa"/>
              <w:right w:w="62" w:type="dxa"/>
            </w:tcMar>
          </w:tcPr>
          <w:p w:rsidR="00000000" w:rsidRPr="00E24B0B" w:rsidP="00E24B0B">
            <w:pPr>
              <w:pStyle w:val="ListBullet"/>
            </w:pPr>
            <w:r w:rsidRPr="00E24B0B">
              <w:t xml:space="preserve">Modify activities dependent on differing track protection situations and contingencies </w:t>
            </w:r>
          </w:p>
          <w:p w:rsidR="00000000" w:rsidRPr="00E24B0B" w:rsidP="00E24B0B">
            <w:pPr>
              <w:pStyle w:val="ListBullet"/>
            </w:pPr>
            <w:r w:rsidRPr="00E24B0B">
              <w:t>Take appropriate in</w:t>
            </w:r>
            <w:r w:rsidRPr="00E24B0B">
              <w:t>itiatives in a range of operational situations</w:t>
            </w:r>
          </w:p>
          <w:p w:rsidR="00000000" w:rsidP="00E24B0B">
            <w:pPr>
              <w:pStyle w:val="ListBullet"/>
              <w:rPr>
                <w:lang w:val="en-NZ"/>
              </w:rPr>
            </w:pPr>
            <w:r w:rsidRPr="00E24B0B">
              <w:t>Respond appropriately to changes in equipment, standard operating procedures and the work environment</w:t>
            </w:r>
          </w:p>
        </w:tc>
      </w:tr>
      <w:tr w:rsidTr="00A77706">
        <w:tblPrEx>
          <w:tblW w:w="936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24B0B">
            <w:pPr>
              <w:pStyle w:val="BodyText"/>
              <w:rPr>
                <w:lang w:val="en-NZ"/>
              </w:rPr>
            </w:pPr>
            <w:r w:rsidRPr="00E24B0B">
              <w:rPr>
                <w:rStyle w:val="SpecialBold"/>
              </w:rPr>
              <w:t>Planning and organising</w:t>
            </w:r>
          </w:p>
        </w:tc>
        <w:tc>
          <w:tcPr>
            <w:tcW w:w="7470" w:type="dxa"/>
            <w:tcBorders>
              <w:top w:val="nil"/>
              <w:left w:val="nil"/>
              <w:bottom w:val="nil"/>
              <w:right w:val="nil"/>
            </w:tcBorders>
            <w:tcMar>
              <w:top w:w="0" w:type="dxa"/>
              <w:left w:w="62" w:type="dxa"/>
              <w:bottom w:w="0" w:type="dxa"/>
              <w:right w:w="62" w:type="dxa"/>
            </w:tcMar>
          </w:tcPr>
          <w:p w:rsidR="00000000" w:rsidRPr="00E24B0B" w:rsidP="00E24B0B">
            <w:pPr>
              <w:pStyle w:val="ListBullet"/>
            </w:pPr>
            <w:r w:rsidRPr="00E24B0B">
              <w:t xml:space="preserve">Follow and apply operational and emergency plans, systems and procedures </w:t>
            </w:r>
          </w:p>
          <w:p w:rsidR="00000000" w:rsidRPr="00E24B0B" w:rsidP="00E24B0B">
            <w:pPr>
              <w:pStyle w:val="ListBullet"/>
            </w:pPr>
            <w:r w:rsidRPr="00E24B0B">
              <w:t>Impleme</w:t>
            </w:r>
            <w:r w:rsidRPr="00E24B0B">
              <w:t>nt the workplace security and safety management systems</w:t>
            </w:r>
          </w:p>
          <w:p w:rsidR="00000000" w:rsidRPr="00E24B0B" w:rsidP="00E24B0B">
            <w:pPr>
              <w:pStyle w:val="ListBullet"/>
            </w:pPr>
            <w:r w:rsidRPr="00E24B0B">
              <w:t>Monitor and evaluate operational performance and compliance</w:t>
            </w:r>
          </w:p>
          <w:p w:rsidR="00000000" w:rsidRPr="00E24B0B" w:rsidP="00E24B0B">
            <w:pPr>
              <w:pStyle w:val="ListBullet"/>
            </w:pPr>
            <w:r w:rsidRPr="00E24B0B">
              <w:t>Collect and interpret information needed in the course of track protection activities</w:t>
            </w:r>
          </w:p>
          <w:p w:rsidR="00000000" w:rsidRPr="00E24B0B" w:rsidP="00E24B0B">
            <w:pPr>
              <w:pStyle w:val="ListBullet"/>
            </w:pPr>
            <w:r w:rsidRPr="00E24B0B">
              <w:t>Organise and plan work activities</w:t>
            </w:r>
          </w:p>
          <w:p w:rsidR="00000000" w:rsidP="00E24B0B">
            <w:pPr>
              <w:pStyle w:val="ListBullet"/>
              <w:rPr>
                <w:lang w:val="en-NZ"/>
              </w:rPr>
            </w:pPr>
            <w:r w:rsidRPr="00E24B0B">
              <w:t>Manage time and priorities in the course of track protection activities</w:t>
            </w:r>
          </w:p>
        </w:tc>
      </w:tr>
      <w:tr w:rsidTr="00A77706">
        <w:tblPrEx>
          <w:tblW w:w="936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24B0B">
            <w:pPr>
              <w:pStyle w:val="BodyText"/>
              <w:rPr>
                <w:lang w:val="en-NZ"/>
              </w:rPr>
            </w:pPr>
            <w:r w:rsidRPr="00E24B0B">
              <w:rPr>
                <w:rStyle w:val="SpecialBold"/>
              </w:rPr>
              <w:t>Self management</w:t>
            </w:r>
          </w:p>
        </w:tc>
        <w:tc>
          <w:tcPr>
            <w:tcW w:w="7470" w:type="dxa"/>
            <w:tcBorders>
              <w:top w:val="nil"/>
              <w:left w:val="nil"/>
              <w:bottom w:val="nil"/>
              <w:right w:val="nil"/>
            </w:tcBorders>
            <w:tcMar>
              <w:top w:w="0" w:type="dxa"/>
              <w:left w:w="62" w:type="dxa"/>
              <w:bottom w:w="0" w:type="dxa"/>
              <w:right w:w="62" w:type="dxa"/>
            </w:tcMar>
          </w:tcPr>
          <w:p w:rsidR="00000000" w:rsidRPr="00E24B0B" w:rsidP="00E24B0B">
            <w:pPr>
              <w:pStyle w:val="ListBullet"/>
            </w:pPr>
            <w:r w:rsidRPr="00E24B0B">
              <w:t>Interpret and apply procedures and instructions</w:t>
            </w:r>
          </w:p>
          <w:p w:rsidR="00000000" w:rsidRPr="00E24B0B" w:rsidP="00E24B0B">
            <w:pPr>
              <w:pStyle w:val="ListBullet"/>
            </w:pPr>
            <w:r w:rsidRPr="00E24B0B">
              <w:t>Establish and follow own work plans and schedules</w:t>
            </w:r>
          </w:p>
          <w:p w:rsidR="00000000" w:rsidP="00E24B0B">
            <w:pPr>
              <w:pStyle w:val="ListBullet"/>
              <w:rPr>
                <w:lang w:val="en-NZ"/>
              </w:rPr>
            </w:pPr>
            <w:r w:rsidRPr="00E24B0B">
              <w:t>Evaluate own work performance</w:t>
            </w:r>
          </w:p>
        </w:tc>
      </w:tr>
      <w:tr w:rsidTr="00A77706">
        <w:tblPrEx>
          <w:tblW w:w="936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24B0B">
            <w:pPr>
              <w:pStyle w:val="BodyText"/>
              <w:rPr>
                <w:lang w:val="en-NZ"/>
              </w:rPr>
            </w:pPr>
            <w:r w:rsidRPr="00E24B0B">
              <w:rPr>
                <w:rStyle w:val="SpecialBold"/>
              </w:rPr>
              <w:t>Learning</w:t>
            </w:r>
          </w:p>
        </w:tc>
        <w:tc>
          <w:tcPr>
            <w:tcW w:w="7470" w:type="dxa"/>
            <w:tcBorders>
              <w:top w:val="nil"/>
              <w:left w:val="nil"/>
              <w:bottom w:val="nil"/>
              <w:right w:val="nil"/>
            </w:tcBorders>
            <w:tcMar>
              <w:top w:w="0" w:type="dxa"/>
              <w:left w:w="62" w:type="dxa"/>
              <w:bottom w:w="0" w:type="dxa"/>
              <w:right w:w="62" w:type="dxa"/>
            </w:tcMar>
          </w:tcPr>
          <w:p w:rsidR="00000000" w:rsidRPr="00E24B0B" w:rsidP="00E24B0B">
            <w:pPr>
              <w:pStyle w:val="ListBullet"/>
            </w:pPr>
            <w:r w:rsidRPr="00E24B0B">
              <w:t>Assist others to adapt to c</w:t>
            </w:r>
            <w:r w:rsidRPr="00E24B0B">
              <w:t xml:space="preserve">hanges in workplace systems, equipment, procedures and the workplace operating environment </w:t>
            </w:r>
          </w:p>
          <w:p w:rsidR="00000000" w:rsidRPr="00E24B0B" w:rsidP="00E24B0B">
            <w:pPr>
              <w:pStyle w:val="ListBullet"/>
            </w:pPr>
            <w:r w:rsidRPr="00E24B0B">
              <w:t>Assist in the instruction, coaching or mentoring of others in the workplace</w:t>
            </w:r>
          </w:p>
          <w:p w:rsidR="00000000" w:rsidRPr="00E24B0B" w:rsidP="00E24B0B">
            <w:pPr>
              <w:pStyle w:val="ListBullet"/>
            </w:pPr>
            <w:r w:rsidRPr="00E24B0B">
              <w:t>Contribute to the assessment of competence of others in the workplace</w:t>
            </w:r>
          </w:p>
          <w:p w:rsidR="00000000" w:rsidP="00E24B0B">
            <w:pPr>
              <w:pStyle w:val="ListBullet"/>
              <w:rPr>
                <w:lang w:val="en-NZ"/>
              </w:rPr>
            </w:pPr>
            <w:r w:rsidRPr="00E24B0B">
              <w:t>Participate in upd</w:t>
            </w:r>
            <w:r w:rsidRPr="00E24B0B">
              <w:t>ating own knowledge and skills required for track protection activities</w:t>
            </w:r>
          </w:p>
        </w:tc>
      </w:tr>
      <w:tr w:rsidTr="00A77706">
        <w:tblPrEx>
          <w:tblW w:w="936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24B0B">
            <w:pPr>
              <w:pStyle w:val="BodyText"/>
              <w:rPr>
                <w:lang w:val="en-NZ"/>
              </w:rPr>
            </w:pPr>
            <w:r w:rsidRPr="00E24B0B">
              <w:rPr>
                <w:rStyle w:val="SpecialBold"/>
              </w:rPr>
              <w:t>Technology</w:t>
            </w:r>
          </w:p>
        </w:tc>
        <w:tc>
          <w:tcPr>
            <w:tcW w:w="7470" w:type="dxa"/>
            <w:tcBorders>
              <w:top w:val="nil"/>
              <w:left w:val="nil"/>
              <w:bottom w:val="nil"/>
              <w:right w:val="nil"/>
            </w:tcBorders>
            <w:tcMar>
              <w:top w:w="0" w:type="dxa"/>
              <w:left w:w="62" w:type="dxa"/>
              <w:bottom w:w="0" w:type="dxa"/>
              <w:right w:w="62" w:type="dxa"/>
            </w:tcMar>
          </w:tcPr>
          <w:p w:rsidR="00000000" w:rsidRPr="00E24B0B" w:rsidP="00E24B0B">
            <w:pPr>
              <w:pStyle w:val="ListBullet"/>
            </w:pPr>
            <w:r w:rsidRPr="00E24B0B">
              <w:t>Use equipment and materials required during track protection activities</w:t>
            </w:r>
          </w:p>
          <w:p w:rsidR="00000000" w:rsidRPr="00E24B0B" w:rsidP="00E24B0B">
            <w:pPr>
              <w:pStyle w:val="ListBullet"/>
            </w:pPr>
            <w:r w:rsidRPr="00E24B0B">
              <w:t>Follow and apply operational and servicing instructions for equipment used during track protection activities</w:t>
            </w:r>
          </w:p>
          <w:p w:rsidR="00000000" w:rsidRPr="00E24B0B" w:rsidP="00E24B0B">
            <w:pPr>
              <w:pStyle w:val="ListBullet"/>
            </w:pPr>
            <w:r w:rsidRPr="00E24B0B">
              <w:t>Follow and apply OH&amp;S procedures when using and servicing rail equipment and facilities</w:t>
            </w:r>
          </w:p>
        </w:tc>
      </w:tr>
    </w:tbl>
    <w:p w:rsidR="00000000" w:rsidRPr="00E24B0B" w:rsidP="00E24B0B">
      <w:pPr>
        <w:pStyle w:val="BodyText"/>
      </w:pPr>
    </w:p>
    <w:p w:rsidR="00000000" w:rsidRPr="00E24B0B" w:rsidP="00E24B0B">
      <w:pPr>
        <w:pStyle w:val="AllowPageBreak"/>
      </w:pPr>
    </w:p>
    <w:p w:rsidR="00000000" w:rsidRPr="00E24B0B" w:rsidP="00E24B0B">
      <w:pPr>
        <w:pStyle w:val="Heading1"/>
      </w:pPr>
      <w:bookmarkStart w:id="7" w:name="O_568331"/>
      <w:bookmarkEnd w:id="7"/>
      <w:r w:rsidRPr="00E24B0B">
        <w:t>Packaging Rules</w:t>
      </w:r>
    </w:p>
    <w:p w:rsidR="00000000" w:rsidRPr="00E24B0B" w:rsidP="00E24B0B">
      <w:pPr>
        <w:pStyle w:val="BodyText"/>
      </w:pPr>
      <w:r w:rsidRPr="00E24B0B">
        <w:rPr>
          <w:rStyle w:val="SpecialBold"/>
        </w:rPr>
        <w:t>Requirements for comple</w:t>
      </w:r>
      <w:r w:rsidRPr="00E24B0B">
        <w:rPr>
          <w:rStyle w:val="SpecialBold"/>
        </w:rPr>
        <w:t>tion of the qualification:</w:t>
      </w:r>
    </w:p>
    <w:p w:rsidR="00000000" w:rsidRPr="00E24B0B" w:rsidP="00E24B0B">
      <w:pPr>
        <w:pStyle w:val="BodyText"/>
      </w:pPr>
      <w:r w:rsidRPr="00E24B0B">
        <w:t xml:space="preserve">A successful assessment outcome for a total of </w:t>
      </w:r>
      <w:r w:rsidRPr="00E24B0B">
        <w:rPr>
          <w:rStyle w:val="SpecialBold"/>
        </w:rPr>
        <w:t>11 units</w:t>
      </w:r>
      <w:r w:rsidRPr="00E24B0B">
        <w:t xml:space="preserve"> of competency comprising: </w:t>
      </w:r>
    </w:p>
    <w:p w:rsidR="00000000" w:rsidRPr="00E24B0B" w:rsidP="00E24B0B">
      <w:pPr>
        <w:pStyle w:val="ListBullet"/>
      </w:pPr>
      <w:r w:rsidRPr="00E24B0B">
        <w:rPr>
          <w:rStyle w:val="SpecialBold"/>
        </w:rPr>
        <w:t>7 core units</w:t>
      </w:r>
      <w:r w:rsidRPr="00E24B0B">
        <w:t xml:space="preserve"> listed below</w:t>
      </w:r>
    </w:p>
    <w:p w:rsidR="00000000" w:rsidRPr="00E24B0B" w:rsidP="00E24B0B">
      <w:pPr>
        <w:pStyle w:val="BodyText"/>
      </w:pPr>
      <w:r w:rsidRPr="00E24B0B">
        <w:t>plus</w:t>
      </w:r>
    </w:p>
    <w:p w:rsidR="00000000" w:rsidRPr="00E24B0B" w:rsidP="00E24B0B">
      <w:pPr>
        <w:pStyle w:val="ListBullet"/>
      </w:pPr>
      <w:r w:rsidRPr="00E24B0B">
        <w:rPr>
          <w:rStyle w:val="SpecialBold"/>
        </w:rPr>
        <w:t>4 elective units</w:t>
      </w:r>
      <w:r w:rsidRPr="00E24B0B">
        <w:t xml:space="preserve"> from the elective units listed </w:t>
      </w:r>
      <w:r w:rsidRPr="00E24B0B">
        <w:t>below, of which up to 3 units may be drawn with appropriate contextualisation from any currently endorsed national Training Package or accredited course, provided the unit contributes to the vocational outcome of the qualification</w:t>
      </w:r>
    </w:p>
    <w:p w:rsidR="00000000" w:rsidRPr="00E24B0B" w:rsidP="00E24B0B">
      <w:pPr>
        <w:pStyle w:val="BodyText"/>
      </w:pPr>
      <w:r w:rsidRPr="00E24B0B">
        <w:t xml:space="preserve">Where imported units are </w:t>
      </w:r>
      <w:r w:rsidRPr="00E24B0B">
        <w:t>selected, care must be taken to ensure that all prerequisites specified in the unit are complied with.</w:t>
      </w:r>
    </w:p>
    <w:p w:rsidR="00000000" w:rsidRPr="00E24B0B" w:rsidP="00E24B0B">
      <w:pPr>
        <w:pStyle w:val="BodyText"/>
      </w:pPr>
    </w:p>
    <w:p w:rsidR="00000000" w:rsidRPr="00E24B0B" w:rsidP="00E24B0B">
      <w:pPr>
        <w:pStyle w:val="BodyText"/>
      </w:pPr>
      <w:r w:rsidRPr="00E24B0B">
        <w:rPr>
          <w:rStyle w:val="SpecialBold"/>
        </w:rPr>
        <w:t>Core units:</w:t>
      </w:r>
    </w:p>
    <w:tbl>
      <w:tblPr>
        <w:tblW w:w="9360" w:type="dxa"/>
        <w:tblLayout w:type="fixed"/>
        <w:tblCellMar>
          <w:left w:w="62" w:type="dxa"/>
          <w:right w:w="62" w:type="dxa"/>
        </w:tblCellMar>
        <w:tblLook w:val="0000"/>
      </w:tblPr>
      <w:tblGrid>
        <w:gridCol w:w="2396"/>
        <w:gridCol w:w="6964"/>
      </w:tblGrid>
      <w:tr w:rsidTr="00A77706">
        <w:tblPrEx>
          <w:tblW w:w="9360" w:type="dxa"/>
          <w:tblLayout w:type="fixed"/>
          <w:tblCellMar>
            <w:left w:w="62" w:type="dxa"/>
            <w:right w:w="62" w:type="dxa"/>
          </w:tblCellMar>
          <w:tblLook w:val="0000"/>
        </w:tblPrEx>
        <w:tc>
          <w:tcPr>
            <w:tcW w:w="2396" w:type="dxa"/>
            <w:tcBorders>
              <w:top w:val="nil"/>
              <w:left w:val="nil"/>
              <w:bottom w:val="single" w:sz="4" w:space="0" w:color="auto"/>
              <w:right w:val="single" w:sz="4" w:space="0" w:color="auto"/>
            </w:tcBorders>
            <w:tcMar>
              <w:top w:w="0" w:type="dxa"/>
              <w:left w:w="62" w:type="dxa"/>
              <w:bottom w:w="0" w:type="dxa"/>
              <w:right w:w="62" w:type="dxa"/>
            </w:tcMar>
          </w:tcPr>
          <w:p w:rsidR="00000000" w:rsidRPr="00E24B0B" w:rsidP="00E24B0B">
            <w:pPr>
              <w:pStyle w:val="BodyText"/>
            </w:pPr>
            <w:r w:rsidRPr="00E24B0B">
              <w:rPr>
                <w:rStyle w:val="SpecialBold"/>
              </w:rPr>
              <w:t>Field</w:t>
            </w:r>
          </w:p>
        </w:tc>
        <w:tc>
          <w:tcPr>
            <w:tcW w:w="6964" w:type="dxa"/>
            <w:tcBorders>
              <w:top w:val="nil"/>
              <w:left w:val="single" w:sz="4" w:space="0" w:color="auto"/>
              <w:bottom w:val="single" w:sz="4" w:space="0" w:color="auto"/>
              <w:right w:val="nil"/>
            </w:tcBorders>
            <w:tcMar>
              <w:top w:w="0" w:type="dxa"/>
              <w:left w:w="62" w:type="dxa"/>
              <w:bottom w:w="0" w:type="dxa"/>
              <w:right w:w="62" w:type="dxa"/>
            </w:tcMar>
          </w:tcPr>
          <w:p w:rsidR="00000000" w:rsidP="00E24B0B">
            <w:pPr>
              <w:pStyle w:val="BodyText"/>
              <w:rPr>
                <w:lang w:val="en-NZ"/>
              </w:rPr>
            </w:pPr>
            <w:r w:rsidRPr="00E24B0B">
              <w:rPr>
                <w:rStyle w:val="SpecialBold"/>
              </w:rPr>
              <w:t>Unit</w:t>
            </w:r>
          </w:p>
        </w:tc>
      </w:tr>
      <w:tr w:rsidTr="00A77706">
        <w:tblPrEx>
          <w:tblW w:w="9360" w:type="dxa"/>
          <w:tblLayout w:type="fixed"/>
          <w:tblCellMar>
            <w:left w:w="62" w:type="dxa"/>
            <w:right w:w="62" w:type="dxa"/>
          </w:tblCellMar>
          <w:tblLook w:val="0000"/>
        </w:tblPrEx>
        <w:tc>
          <w:tcPr>
            <w:tcW w:w="2396" w:type="dxa"/>
            <w:tcBorders>
              <w:top w:val="single" w:sz="4" w:space="0" w:color="auto"/>
              <w:left w:val="nil"/>
              <w:bottom w:val="nil"/>
              <w:right w:val="single" w:sz="4" w:space="0" w:color="auto"/>
            </w:tcBorders>
            <w:tcMar>
              <w:top w:w="0" w:type="dxa"/>
              <w:left w:w="62" w:type="dxa"/>
              <w:bottom w:w="0" w:type="dxa"/>
              <w:right w:w="62" w:type="dxa"/>
            </w:tcMar>
          </w:tcPr>
          <w:p w:rsidR="00000000" w:rsidP="00E24B0B">
            <w:pPr>
              <w:pStyle w:val="BodyText"/>
              <w:rPr>
                <w:lang w:val="en-NZ"/>
              </w:rPr>
            </w:pPr>
            <w:r w:rsidRPr="00E24B0B">
              <w:rPr>
                <w:rStyle w:val="SpecialBold"/>
              </w:rPr>
              <w:t>E</w:t>
            </w:r>
            <w:r w:rsidRPr="00E24B0B">
              <w:rPr>
                <w:rStyle w:val="SpecialBold"/>
              </w:rPr>
              <w:tab/>
              <w:t>Communication and Calculation</w:t>
            </w:r>
          </w:p>
        </w:tc>
        <w:tc>
          <w:tcPr>
            <w:tcW w:w="6964" w:type="dxa"/>
            <w:tcBorders>
              <w:top w:val="single" w:sz="4" w:space="0" w:color="auto"/>
              <w:left w:val="single" w:sz="4" w:space="0" w:color="auto"/>
              <w:bottom w:val="nil"/>
              <w:right w:val="nil"/>
            </w:tcBorders>
            <w:tcMar>
              <w:top w:w="0" w:type="dxa"/>
              <w:left w:w="62" w:type="dxa"/>
              <w:bottom w:w="0" w:type="dxa"/>
              <w:right w:w="62" w:type="dxa"/>
            </w:tcMar>
          </w:tcPr>
          <w:p w:rsidR="00000000" w:rsidP="00E24B0B">
            <w:pPr>
              <w:pStyle w:val="BodyText"/>
              <w:rPr>
                <w:lang w:val="en-NZ"/>
              </w:rPr>
            </w:pPr>
            <w:r w:rsidRPr="00E24B0B">
              <w:t>TLIE2029A</w:t>
            </w:r>
            <w:r w:rsidRPr="00E24B0B">
              <w:tab/>
              <w:t>Conduct workplace information briefings</w:t>
            </w:r>
          </w:p>
        </w:tc>
      </w:tr>
      <w:tr w:rsidTr="00A77706">
        <w:tblPrEx>
          <w:tblW w:w="9360" w:type="dxa"/>
          <w:tblLayout w:type="fixed"/>
          <w:tblCellMar>
            <w:left w:w="62" w:type="dxa"/>
            <w:right w:w="62" w:type="dxa"/>
          </w:tblCellMar>
          <w:tblLook w:val="0000"/>
        </w:tblPrEx>
        <w:tc>
          <w:tcPr>
            <w:tcW w:w="239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24B0B">
            <w:pPr>
              <w:pStyle w:val="BodyText"/>
              <w:rPr>
                <w:lang w:val="en-NZ"/>
              </w:rPr>
            </w:pPr>
            <w:r w:rsidRPr="00E24B0B">
              <w:rPr>
                <w:rStyle w:val="SpecialBold"/>
              </w:rPr>
              <w:t>F</w:t>
            </w:r>
            <w:r w:rsidRPr="00E24B0B">
              <w:rPr>
                <w:rStyle w:val="SpecialBold"/>
              </w:rPr>
              <w:tab/>
              <w:t>Safety Management</w:t>
            </w:r>
          </w:p>
        </w:tc>
        <w:tc>
          <w:tcPr>
            <w:tcW w:w="696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E24B0B" w:rsidP="00E24B0B">
            <w:pPr>
              <w:pStyle w:val="BodyText"/>
            </w:pPr>
            <w:r w:rsidRPr="00E24B0B">
              <w:t>TLIF3083B</w:t>
            </w:r>
            <w:r w:rsidRPr="00E24B0B">
              <w:tab/>
            </w:r>
            <w:r w:rsidRPr="00E24B0B">
              <w:t>Conduct track protection assessment</w:t>
            </w:r>
          </w:p>
          <w:p w:rsidR="00000000" w:rsidP="00E24B0B">
            <w:pPr>
              <w:pStyle w:val="BodyText"/>
              <w:rPr>
                <w:lang w:val="en-NZ"/>
              </w:rPr>
            </w:pPr>
            <w:r w:rsidRPr="00E24B0B">
              <w:t>TLIF3003A</w:t>
            </w:r>
            <w:r w:rsidRPr="00E24B0B">
              <w:tab/>
              <w:t>Implement and monitor occupational health and safety procedures</w:t>
            </w:r>
          </w:p>
        </w:tc>
      </w:tr>
      <w:tr w:rsidTr="00A77706">
        <w:tblPrEx>
          <w:tblW w:w="9360" w:type="dxa"/>
          <w:tblLayout w:type="fixed"/>
          <w:tblCellMar>
            <w:left w:w="62" w:type="dxa"/>
            <w:right w:w="62" w:type="dxa"/>
          </w:tblCellMar>
          <w:tblLook w:val="0000"/>
        </w:tblPrEx>
        <w:tc>
          <w:tcPr>
            <w:tcW w:w="239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24B0B">
            <w:pPr>
              <w:pStyle w:val="BodyText"/>
              <w:rPr>
                <w:lang w:val="en-NZ"/>
              </w:rPr>
            </w:pPr>
            <w:r w:rsidRPr="00E24B0B">
              <w:rPr>
                <w:rStyle w:val="SpecialBold"/>
              </w:rPr>
              <w:t>J</w:t>
            </w:r>
            <w:r w:rsidRPr="00E24B0B">
              <w:rPr>
                <w:rStyle w:val="SpecialBold"/>
              </w:rPr>
              <w:tab/>
              <w:t>Quality</w:t>
            </w:r>
          </w:p>
        </w:tc>
        <w:tc>
          <w:tcPr>
            <w:tcW w:w="696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E24B0B">
            <w:pPr>
              <w:pStyle w:val="BodyText"/>
              <w:rPr>
                <w:lang w:val="en-NZ"/>
              </w:rPr>
            </w:pPr>
            <w:r w:rsidRPr="00E24B0B">
              <w:t>TLIJ3002A</w:t>
            </w:r>
            <w:r w:rsidRPr="00E24B0B">
              <w:tab/>
              <w:t>Apply quality systems</w:t>
            </w:r>
          </w:p>
        </w:tc>
      </w:tr>
      <w:tr w:rsidTr="00A77706">
        <w:tblPrEx>
          <w:tblW w:w="9360" w:type="dxa"/>
          <w:tblLayout w:type="fixed"/>
          <w:tblCellMar>
            <w:left w:w="62" w:type="dxa"/>
            <w:right w:w="62" w:type="dxa"/>
          </w:tblCellMar>
          <w:tblLook w:val="0000"/>
        </w:tblPrEx>
        <w:tc>
          <w:tcPr>
            <w:tcW w:w="2396" w:type="dxa"/>
            <w:tcBorders>
              <w:top w:val="single" w:sz="4" w:space="0" w:color="auto"/>
              <w:left w:val="nil"/>
              <w:bottom w:val="nil"/>
              <w:right w:val="single" w:sz="4" w:space="0" w:color="auto"/>
            </w:tcBorders>
            <w:tcMar>
              <w:top w:w="0" w:type="dxa"/>
              <w:left w:w="62" w:type="dxa"/>
              <w:bottom w:w="0" w:type="dxa"/>
              <w:right w:w="62" w:type="dxa"/>
            </w:tcMar>
          </w:tcPr>
          <w:p w:rsidR="00000000" w:rsidP="00E24B0B">
            <w:pPr>
              <w:pStyle w:val="BodyText"/>
              <w:rPr>
                <w:lang w:val="en-NZ"/>
              </w:rPr>
            </w:pPr>
            <w:r w:rsidRPr="00E24B0B">
              <w:rPr>
                <w:rStyle w:val="SpecialBold"/>
              </w:rPr>
              <w:t>L</w:t>
            </w:r>
            <w:r w:rsidRPr="00E24B0B">
              <w:rPr>
                <w:rStyle w:val="SpecialBold"/>
              </w:rPr>
              <w:tab/>
              <w:t xml:space="preserve">Resource Management </w:t>
            </w:r>
          </w:p>
        </w:tc>
        <w:tc>
          <w:tcPr>
            <w:tcW w:w="6964" w:type="dxa"/>
            <w:tcBorders>
              <w:top w:val="single" w:sz="4" w:space="0" w:color="auto"/>
              <w:left w:val="single" w:sz="4" w:space="0" w:color="auto"/>
              <w:bottom w:val="nil"/>
              <w:right w:val="nil"/>
            </w:tcBorders>
            <w:tcMar>
              <w:top w:w="0" w:type="dxa"/>
              <w:left w:w="62" w:type="dxa"/>
              <w:bottom w:w="0" w:type="dxa"/>
              <w:right w:w="62" w:type="dxa"/>
            </w:tcMar>
          </w:tcPr>
          <w:p w:rsidR="00000000" w:rsidRPr="00E24B0B" w:rsidP="00E24B0B">
            <w:pPr>
              <w:pStyle w:val="BodyText"/>
            </w:pPr>
            <w:r w:rsidRPr="00E24B0B">
              <w:t>TLIL3065B</w:t>
            </w:r>
            <w:r w:rsidRPr="00E24B0B">
              <w:tab/>
              <w:t>Implement track occupancy protection</w:t>
            </w:r>
          </w:p>
          <w:p w:rsidR="00000000" w:rsidRPr="00E24B0B" w:rsidP="00E24B0B">
            <w:pPr>
              <w:pStyle w:val="BodyText"/>
            </w:pPr>
            <w:r w:rsidRPr="00E24B0B">
              <w:t>TLIL3084A</w:t>
            </w:r>
            <w:r w:rsidRPr="00E24B0B">
              <w:tab/>
              <w:t>Implement a local poss</w:t>
            </w:r>
            <w:r w:rsidRPr="00E24B0B">
              <w:t>ession authority</w:t>
            </w:r>
          </w:p>
          <w:p w:rsidR="00000000" w:rsidRPr="00E24B0B" w:rsidP="00E24B0B">
            <w:pPr>
              <w:pStyle w:val="BodyText"/>
            </w:pPr>
            <w:r w:rsidRPr="00E24B0B">
              <w:t>TLIL3082A</w:t>
            </w:r>
            <w:r w:rsidRPr="00E24B0B">
              <w:tab/>
              <w:t xml:space="preserve">Implement absolute signal blocking </w:t>
            </w:r>
          </w:p>
        </w:tc>
      </w:tr>
    </w:tbl>
    <w:p w:rsidR="00000000" w:rsidRPr="00E24B0B" w:rsidP="00E24B0B">
      <w:pPr>
        <w:pStyle w:val="BodyText"/>
      </w:pPr>
    </w:p>
    <w:p w:rsidR="00000000" w:rsidRPr="00E24B0B" w:rsidP="00E24B0B">
      <w:pPr>
        <w:pStyle w:val="BodyText"/>
      </w:pPr>
      <w:r w:rsidRPr="00E24B0B">
        <w:rPr>
          <w:rStyle w:val="SpecialBold"/>
        </w:rPr>
        <w:t>Elective units:</w:t>
      </w:r>
    </w:p>
    <w:tbl>
      <w:tblPr>
        <w:tblW w:w="9450" w:type="dxa"/>
        <w:tblLayout w:type="fixed"/>
        <w:tblCellMar>
          <w:left w:w="62" w:type="dxa"/>
          <w:right w:w="62" w:type="dxa"/>
        </w:tblCellMar>
        <w:tblLook w:val="0000"/>
      </w:tblPr>
      <w:tblGrid>
        <w:gridCol w:w="2411"/>
        <w:gridCol w:w="7039"/>
      </w:tblGrid>
      <w:tr w:rsidTr="00A77706">
        <w:tblPrEx>
          <w:tblW w:w="9450" w:type="dxa"/>
          <w:tblLayout w:type="fixed"/>
          <w:tblCellMar>
            <w:left w:w="62" w:type="dxa"/>
            <w:right w:w="62" w:type="dxa"/>
          </w:tblCellMar>
          <w:tblLook w:val="0000"/>
        </w:tblPrEx>
        <w:tc>
          <w:tcPr>
            <w:tcW w:w="2411" w:type="dxa"/>
            <w:tcBorders>
              <w:top w:val="nil"/>
              <w:left w:val="nil"/>
              <w:bottom w:val="single" w:sz="4" w:space="0" w:color="auto"/>
              <w:right w:val="single" w:sz="4" w:space="0" w:color="auto"/>
            </w:tcBorders>
            <w:tcMar>
              <w:top w:w="0" w:type="dxa"/>
              <w:left w:w="62" w:type="dxa"/>
              <w:bottom w:w="0" w:type="dxa"/>
              <w:right w:w="62" w:type="dxa"/>
            </w:tcMar>
          </w:tcPr>
          <w:p w:rsidR="00000000" w:rsidRPr="00E24B0B" w:rsidP="00E24B0B">
            <w:pPr>
              <w:pStyle w:val="BodyText"/>
            </w:pPr>
            <w:r w:rsidRPr="00E24B0B">
              <w:rPr>
                <w:rStyle w:val="SpecialBold"/>
              </w:rPr>
              <w:t>Field</w:t>
            </w:r>
          </w:p>
        </w:tc>
        <w:tc>
          <w:tcPr>
            <w:tcW w:w="7039" w:type="dxa"/>
            <w:tcBorders>
              <w:top w:val="nil"/>
              <w:left w:val="single" w:sz="4" w:space="0" w:color="auto"/>
              <w:bottom w:val="single" w:sz="4" w:space="0" w:color="auto"/>
              <w:right w:val="nil"/>
            </w:tcBorders>
            <w:tcMar>
              <w:top w:w="0" w:type="dxa"/>
              <w:left w:w="62" w:type="dxa"/>
              <w:bottom w:w="0" w:type="dxa"/>
              <w:right w:w="62" w:type="dxa"/>
            </w:tcMar>
          </w:tcPr>
          <w:p w:rsidR="00000000" w:rsidP="00E24B0B">
            <w:pPr>
              <w:pStyle w:val="BodyText"/>
              <w:rPr>
                <w:lang w:val="en-NZ"/>
              </w:rPr>
            </w:pPr>
            <w:r w:rsidRPr="00E24B0B">
              <w:rPr>
                <w:rStyle w:val="SpecialBold"/>
              </w:rPr>
              <w:t>Unit</w:t>
            </w:r>
          </w:p>
        </w:tc>
      </w:tr>
      <w:tr w:rsidTr="00A77706">
        <w:tblPrEx>
          <w:tblW w:w="9450" w:type="dxa"/>
          <w:tblLayout w:type="fixed"/>
          <w:tblCellMar>
            <w:left w:w="62" w:type="dxa"/>
            <w:right w:w="62" w:type="dxa"/>
          </w:tblCellMar>
          <w:tblLook w:val="0000"/>
        </w:tblPrEx>
        <w:tc>
          <w:tcPr>
            <w:tcW w:w="241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24B0B">
            <w:pPr>
              <w:pStyle w:val="BodyText"/>
              <w:rPr>
                <w:lang w:val="en-NZ"/>
              </w:rPr>
            </w:pPr>
            <w:r w:rsidRPr="00E24B0B">
              <w:rPr>
                <w:rStyle w:val="SpecialBold"/>
              </w:rPr>
              <w:t xml:space="preserve">C </w:t>
            </w:r>
            <w:r w:rsidRPr="00E24B0B">
              <w:rPr>
                <w:rStyle w:val="SpecialBold"/>
              </w:rPr>
              <w:tab/>
              <w:t>Vehicle Operation</w:t>
            </w:r>
          </w:p>
        </w:tc>
        <w:tc>
          <w:tcPr>
            <w:tcW w:w="703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E24B0B" w:rsidP="00E24B0B">
            <w:pPr>
              <w:pStyle w:val="BodyText"/>
            </w:pPr>
            <w:r w:rsidRPr="00E24B0B">
              <w:t>TLIC2081A</w:t>
            </w:r>
            <w:r w:rsidRPr="00E24B0B">
              <w:tab/>
              <w:t>Pilot rail traffic within work on track authority limits</w:t>
            </w:r>
          </w:p>
          <w:p w:rsidR="00000000" w:rsidP="00E24B0B">
            <w:pPr>
              <w:pStyle w:val="BodyText"/>
              <w:rPr>
                <w:lang w:val="en-NZ"/>
              </w:rPr>
            </w:pPr>
            <w:r w:rsidRPr="00E24B0B">
              <w:t>TLIC3045A</w:t>
            </w:r>
            <w:r w:rsidRPr="00E24B0B">
              <w:tab/>
              <w:t>Operate road/rail vehicle</w:t>
            </w:r>
          </w:p>
        </w:tc>
      </w:tr>
      <w:tr w:rsidTr="00A77706">
        <w:tblPrEx>
          <w:tblW w:w="9450" w:type="dxa"/>
          <w:tblLayout w:type="fixed"/>
          <w:tblCellMar>
            <w:left w:w="62" w:type="dxa"/>
            <w:right w:w="62" w:type="dxa"/>
          </w:tblCellMar>
          <w:tblLook w:val="0000"/>
        </w:tblPrEx>
        <w:tc>
          <w:tcPr>
            <w:tcW w:w="2411" w:type="dxa"/>
            <w:tcBorders>
              <w:top w:val="single" w:sz="4" w:space="0" w:color="auto"/>
              <w:left w:val="nil"/>
              <w:bottom w:val="nil"/>
              <w:right w:val="single" w:sz="4" w:space="0" w:color="auto"/>
            </w:tcBorders>
            <w:tcMar>
              <w:top w:w="0" w:type="dxa"/>
              <w:left w:w="62" w:type="dxa"/>
              <w:bottom w:w="0" w:type="dxa"/>
              <w:right w:w="62" w:type="dxa"/>
            </w:tcMar>
          </w:tcPr>
          <w:p w:rsidR="00000000" w:rsidP="00E24B0B">
            <w:pPr>
              <w:pStyle w:val="BodyText"/>
              <w:rPr>
                <w:lang w:val="en-NZ"/>
              </w:rPr>
            </w:pPr>
            <w:r w:rsidRPr="00E24B0B">
              <w:rPr>
                <w:rStyle w:val="SpecialBold"/>
              </w:rPr>
              <w:t>F</w:t>
            </w:r>
            <w:r w:rsidRPr="00E24B0B">
              <w:rPr>
                <w:rStyle w:val="SpecialBold"/>
              </w:rPr>
              <w:tab/>
              <w:t>Safety Management</w:t>
            </w:r>
          </w:p>
        </w:tc>
        <w:tc>
          <w:tcPr>
            <w:tcW w:w="7039" w:type="dxa"/>
            <w:tcBorders>
              <w:top w:val="single" w:sz="4" w:space="0" w:color="auto"/>
              <w:left w:val="single" w:sz="4" w:space="0" w:color="auto"/>
              <w:bottom w:val="nil"/>
              <w:right w:val="nil"/>
            </w:tcBorders>
            <w:tcMar>
              <w:top w:w="0" w:type="dxa"/>
              <w:left w:w="62" w:type="dxa"/>
              <w:bottom w:w="0" w:type="dxa"/>
              <w:right w:w="62" w:type="dxa"/>
            </w:tcMar>
          </w:tcPr>
          <w:p w:rsidR="00000000" w:rsidRPr="00E24B0B" w:rsidP="00E24B0B">
            <w:pPr>
              <w:pStyle w:val="BodyText"/>
            </w:pPr>
            <w:r w:rsidRPr="00E24B0B">
              <w:t>TLIF2006A</w:t>
            </w:r>
            <w:r w:rsidRPr="00E24B0B">
              <w:tab/>
            </w:r>
            <w:r w:rsidRPr="00E24B0B">
              <w:t>Apply accident-emergency procedures</w:t>
            </w:r>
          </w:p>
          <w:p w:rsidR="00000000" w:rsidRPr="00E24B0B" w:rsidP="00E24B0B">
            <w:pPr>
              <w:pStyle w:val="BodyText"/>
            </w:pPr>
            <w:r w:rsidRPr="00E24B0B">
              <w:t>TLIF2062A</w:t>
            </w:r>
            <w:r w:rsidRPr="00E24B0B">
              <w:tab/>
              <w:t>Apply awareness of safeworking rules and regulations</w:t>
            </w:r>
          </w:p>
          <w:p w:rsidR="00000000" w:rsidRPr="00E24B0B" w:rsidP="00E24B0B">
            <w:pPr>
              <w:pStyle w:val="BodyText"/>
            </w:pPr>
            <w:r w:rsidRPr="00E24B0B">
              <w:t>TLIF2097A</w:t>
            </w:r>
            <w:r w:rsidRPr="00E24B0B">
              <w:tab/>
              <w:t>Use audible track warning devices</w:t>
            </w:r>
          </w:p>
          <w:p w:rsidR="00000000" w:rsidRPr="00E24B0B" w:rsidP="00E24B0B">
            <w:pPr>
              <w:pStyle w:val="BodyText"/>
            </w:pPr>
            <w:r w:rsidRPr="00E24B0B">
              <w:t>TLIF3058A</w:t>
            </w:r>
            <w:r w:rsidRPr="00E24B0B">
              <w:tab/>
              <w:t>Apply safeworking rules and regulations to rail functions</w:t>
            </w:r>
          </w:p>
          <w:p w:rsidR="00000000" w:rsidP="00E24B0B">
            <w:pPr>
              <w:pStyle w:val="BodyText"/>
              <w:rPr>
                <w:lang w:val="en-NZ"/>
              </w:rPr>
            </w:pPr>
            <w:r w:rsidRPr="00E24B0B">
              <w:t>TLIF3089A</w:t>
            </w:r>
            <w:r w:rsidRPr="00E24B0B">
              <w:tab/>
              <w:t>Implement fatigue management polici</w:t>
            </w:r>
            <w:r w:rsidRPr="00E24B0B">
              <w:t>es and procedures for rail infrastructure</w:t>
            </w:r>
          </w:p>
        </w:tc>
      </w:tr>
      <w:tr w:rsidTr="00A77706">
        <w:tblPrEx>
          <w:tblW w:w="9450" w:type="dxa"/>
          <w:tblLayout w:type="fixed"/>
          <w:tblCellMar>
            <w:left w:w="62" w:type="dxa"/>
            <w:right w:w="62" w:type="dxa"/>
          </w:tblCellMar>
          <w:tblLook w:val="0000"/>
        </w:tblPrEx>
        <w:tc>
          <w:tcPr>
            <w:tcW w:w="241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24B0B">
            <w:pPr>
              <w:pStyle w:val="BodyText"/>
              <w:rPr>
                <w:lang w:val="en-NZ"/>
              </w:rPr>
            </w:pPr>
            <w:r w:rsidRPr="00E24B0B">
              <w:rPr>
                <w:rStyle w:val="SpecialBold"/>
              </w:rPr>
              <w:t>G</w:t>
            </w:r>
            <w:r w:rsidRPr="00E24B0B">
              <w:rPr>
                <w:rStyle w:val="SpecialBold"/>
              </w:rPr>
              <w:tab/>
              <w:t>Teamwork</w:t>
            </w:r>
          </w:p>
        </w:tc>
        <w:tc>
          <w:tcPr>
            <w:tcW w:w="703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E24B0B">
            <w:pPr>
              <w:pStyle w:val="BodyText"/>
              <w:rPr>
                <w:lang w:val="en-NZ"/>
              </w:rPr>
            </w:pPr>
            <w:r w:rsidRPr="00E24B0B">
              <w:t>TLIG3002A</w:t>
            </w:r>
            <w:r w:rsidRPr="00E24B0B">
              <w:tab/>
              <w:t>Lead a work team or group</w:t>
            </w:r>
          </w:p>
        </w:tc>
      </w:tr>
      <w:tr w:rsidTr="00A77706">
        <w:tblPrEx>
          <w:tblW w:w="9450" w:type="dxa"/>
          <w:tblLayout w:type="fixed"/>
          <w:tblCellMar>
            <w:left w:w="62" w:type="dxa"/>
            <w:right w:w="62" w:type="dxa"/>
          </w:tblCellMar>
          <w:tblLook w:val="0000"/>
        </w:tblPrEx>
        <w:tc>
          <w:tcPr>
            <w:tcW w:w="241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24B0B">
            <w:pPr>
              <w:pStyle w:val="BodyText"/>
              <w:rPr>
                <w:lang w:val="en-NZ"/>
              </w:rPr>
            </w:pPr>
            <w:r w:rsidRPr="00E24B0B">
              <w:rPr>
                <w:rStyle w:val="SpecialBold"/>
              </w:rPr>
              <w:t>I</w:t>
            </w:r>
            <w:r w:rsidRPr="00E24B0B">
              <w:rPr>
                <w:rStyle w:val="SpecialBold"/>
              </w:rPr>
              <w:tab/>
              <w:t>Customer Service</w:t>
            </w:r>
          </w:p>
        </w:tc>
        <w:tc>
          <w:tcPr>
            <w:tcW w:w="703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E24B0B">
            <w:pPr>
              <w:pStyle w:val="BodyText"/>
              <w:rPr>
                <w:lang w:val="en-NZ"/>
              </w:rPr>
            </w:pPr>
            <w:r w:rsidRPr="00E24B0B">
              <w:t>TLII1002A</w:t>
            </w:r>
            <w:r w:rsidRPr="00E24B0B">
              <w:tab/>
              <w:t>Apply customer service skills</w:t>
            </w:r>
          </w:p>
        </w:tc>
      </w:tr>
      <w:tr w:rsidTr="00A77706">
        <w:tblPrEx>
          <w:tblW w:w="9450" w:type="dxa"/>
          <w:tblLayout w:type="fixed"/>
          <w:tblCellMar>
            <w:left w:w="62" w:type="dxa"/>
            <w:right w:w="62" w:type="dxa"/>
          </w:tblCellMar>
          <w:tblLook w:val="0000"/>
        </w:tblPrEx>
        <w:tc>
          <w:tcPr>
            <w:tcW w:w="2411" w:type="dxa"/>
            <w:tcBorders>
              <w:top w:val="single" w:sz="4" w:space="0" w:color="auto"/>
              <w:left w:val="nil"/>
              <w:bottom w:val="nil"/>
              <w:right w:val="single" w:sz="4" w:space="0" w:color="auto"/>
            </w:tcBorders>
            <w:tcMar>
              <w:top w:w="0" w:type="dxa"/>
              <w:left w:w="62" w:type="dxa"/>
              <w:bottom w:w="0" w:type="dxa"/>
              <w:right w:w="62" w:type="dxa"/>
            </w:tcMar>
          </w:tcPr>
          <w:p w:rsidR="00000000" w:rsidP="00E24B0B">
            <w:pPr>
              <w:pStyle w:val="BodyText"/>
              <w:rPr>
                <w:lang w:val="en-NZ"/>
              </w:rPr>
            </w:pPr>
            <w:r w:rsidRPr="00E24B0B">
              <w:rPr>
                <w:rStyle w:val="SpecialBold"/>
              </w:rPr>
              <w:t>K</w:t>
            </w:r>
            <w:r w:rsidRPr="00E24B0B">
              <w:rPr>
                <w:rStyle w:val="SpecialBold"/>
              </w:rPr>
              <w:tab/>
              <w:t>Technology</w:t>
            </w:r>
          </w:p>
        </w:tc>
        <w:tc>
          <w:tcPr>
            <w:tcW w:w="7039" w:type="dxa"/>
            <w:tcBorders>
              <w:top w:val="single" w:sz="4" w:space="0" w:color="auto"/>
              <w:left w:val="single" w:sz="4" w:space="0" w:color="auto"/>
              <w:bottom w:val="nil"/>
              <w:right w:val="nil"/>
            </w:tcBorders>
            <w:tcMar>
              <w:top w:w="0" w:type="dxa"/>
              <w:left w:w="62" w:type="dxa"/>
              <w:bottom w:w="0" w:type="dxa"/>
              <w:right w:w="62" w:type="dxa"/>
            </w:tcMar>
          </w:tcPr>
          <w:p w:rsidR="00000000" w:rsidP="00E24B0B">
            <w:pPr>
              <w:pStyle w:val="BodyText"/>
              <w:rPr>
                <w:lang w:val="en-NZ"/>
              </w:rPr>
            </w:pPr>
            <w:r w:rsidRPr="00E24B0B">
              <w:t>TLIK2010A</w:t>
            </w:r>
            <w:r w:rsidRPr="00E24B0B">
              <w:tab/>
              <w:t>Use infotechnology devices in the workplace</w:t>
            </w:r>
          </w:p>
        </w:tc>
      </w:tr>
      <w:tr w:rsidTr="00A77706">
        <w:tblPrEx>
          <w:tblW w:w="9450" w:type="dxa"/>
          <w:tblLayout w:type="fixed"/>
          <w:tblCellMar>
            <w:left w:w="62" w:type="dxa"/>
            <w:right w:w="62" w:type="dxa"/>
          </w:tblCellMar>
          <w:tblLook w:val="0000"/>
        </w:tblPrEx>
        <w:tc>
          <w:tcPr>
            <w:tcW w:w="2411" w:type="dxa"/>
            <w:tcBorders>
              <w:top w:val="single" w:sz="4" w:space="0" w:color="auto"/>
              <w:left w:val="nil"/>
              <w:bottom w:val="nil"/>
              <w:right w:val="single" w:sz="4" w:space="0" w:color="auto"/>
            </w:tcBorders>
            <w:tcMar>
              <w:top w:w="0" w:type="dxa"/>
              <w:left w:w="62" w:type="dxa"/>
              <w:bottom w:w="0" w:type="dxa"/>
              <w:right w:w="62" w:type="dxa"/>
            </w:tcMar>
          </w:tcPr>
          <w:p w:rsidR="00000000" w:rsidP="00E24B0B">
            <w:pPr>
              <w:pStyle w:val="BodyText"/>
              <w:rPr>
                <w:lang w:val="en-NZ"/>
              </w:rPr>
            </w:pPr>
            <w:r w:rsidRPr="00E24B0B">
              <w:rPr>
                <w:rStyle w:val="SpecialBold"/>
              </w:rPr>
              <w:t>L</w:t>
            </w:r>
            <w:r w:rsidRPr="00E24B0B">
              <w:rPr>
                <w:rStyle w:val="SpecialBold"/>
              </w:rPr>
              <w:tab/>
              <w:t>Resource Management</w:t>
            </w:r>
          </w:p>
        </w:tc>
        <w:tc>
          <w:tcPr>
            <w:tcW w:w="7039" w:type="dxa"/>
            <w:tcBorders>
              <w:top w:val="single" w:sz="4" w:space="0" w:color="auto"/>
              <w:left w:val="single" w:sz="4" w:space="0" w:color="auto"/>
              <w:bottom w:val="nil"/>
              <w:right w:val="nil"/>
            </w:tcBorders>
            <w:tcMar>
              <w:top w:w="0" w:type="dxa"/>
              <w:left w:w="62" w:type="dxa"/>
              <w:bottom w:w="0" w:type="dxa"/>
              <w:right w:w="62" w:type="dxa"/>
            </w:tcMar>
          </w:tcPr>
          <w:p w:rsidR="00000000" w:rsidRPr="00E24B0B" w:rsidP="00E24B0B">
            <w:pPr>
              <w:pStyle w:val="BodyText"/>
            </w:pPr>
            <w:r w:rsidRPr="00E24B0B">
              <w:t>TLIL3083A</w:t>
            </w:r>
            <w:r w:rsidRPr="00E24B0B">
              <w:tab/>
            </w:r>
            <w:r w:rsidRPr="00E24B0B">
              <w:t>Implement a track work authority and manage rail traffic through worksites</w:t>
            </w:r>
          </w:p>
          <w:p w:rsidR="00000000" w:rsidRPr="00E24B0B" w:rsidP="00E24B0B">
            <w:pPr>
              <w:pStyle w:val="BodyText"/>
            </w:pPr>
            <w:r w:rsidRPr="00E24B0B">
              <w:t>TLIL4069A</w:t>
            </w:r>
            <w:r w:rsidRPr="00E24B0B">
              <w:tab/>
              <w:t>Plan and coordinate protection for multiple worksites within the limits of a work on track authority</w:t>
            </w:r>
          </w:p>
          <w:p w:rsidR="00000000" w:rsidP="00E24B0B">
            <w:pPr>
              <w:pStyle w:val="BodyText"/>
              <w:rPr>
                <w:lang w:val="en-NZ"/>
              </w:rPr>
            </w:pPr>
            <w:r w:rsidRPr="00E24B0B">
              <w:t>TLIL4076A</w:t>
            </w:r>
            <w:r w:rsidRPr="00E24B0B">
              <w:tab/>
              <w:t>Coordinate resources</w:t>
            </w:r>
          </w:p>
        </w:tc>
      </w:tr>
      <w:tr w:rsidTr="00A77706">
        <w:tblPrEx>
          <w:tblW w:w="9450" w:type="dxa"/>
          <w:tblLayout w:type="fixed"/>
          <w:tblCellMar>
            <w:left w:w="62" w:type="dxa"/>
            <w:right w:w="62" w:type="dxa"/>
          </w:tblCellMar>
          <w:tblLook w:val="0000"/>
        </w:tblPrEx>
        <w:tc>
          <w:tcPr>
            <w:tcW w:w="2411" w:type="dxa"/>
            <w:tcBorders>
              <w:top w:val="single" w:sz="4" w:space="0" w:color="auto"/>
              <w:left w:val="nil"/>
              <w:bottom w:val="nil"/>
              <w:right w:val="single" w:sz="4" w:space="0" w:color="auto"/>
            </w:tcBorders>
            <w:tcMar>
              <w:top w:w="0" w:type="dxa"/>
              <w:left w:w="62" w:type="dxa"/>
              <w:bottom w:w="0" w:type="dxa"/>
              <w:right w:w="62" w:type="dxa"/>
            </w:tcMar>
          </w:tcPr>
          <w:p w:rsidR="00000000" w:rsidP="00E24B0B">
            <w:pPr>
              <w:pStyle w:val="BodyText"/>
              <w:rPr>
                <w:lang w:val="en-NZ"/>
              </w:rPr>
            </w:pPr>
            <w:r w:rsidRPr="00E24B0B">
              <w:rPr>
                <w:rStyle w:val="SpecialBold"/>
              </w:rPr>
              <w:t>W</w:t>
            </w:r>
            <w:r w:rsidRPr="00E24B0B">
              <w:rPr>
                <w:rStyle w:val="SpecialBold"/>
              </w:rPr>
              <w:tab/>
              <w:t>Equipment and Systems Operations</w:t>
            </w:r>
          </w:p>
        </w:tc>
        <w:tc>
          <w:tcPr>
            <w:tcW w:w="7039" w:type="dxa"/>
            <w:tcBorders>
              <w:top w:val="single" w:sz="4" w:space="0" w:color="auto"/>
              <w:left w:val="single" w:sz="4" w:space="0" w:color="auto"/>
              <w:bottom w:val="nil"/>
              <w:right w:val="nil"/>
            </w:tcBorders>
            <w:tcMar>
              <w:top w:w="0" w:type="dxa"/>
              <w:left w:w="62" w:type="dxa"/>
              <w:bottom w:w="0" w:type="dxa"/>
              <w:right w:w="62" w:type="dxa"/>
            </w:tcMar>
          </w:tcPr>
          <w:p w:rsidR="00000000" w:rsidRPr="00E24B0B" w:rsidP="00E24B0B">
            <w:pPr>
              <w:pStyle w:val="BodyText"/>
            </w:pPr>
            <w:r w:rsidRPr="00E24B0B">
              <w:t>RII</w:t>
            </w:r>
            <w:r w:rsidRPr="00E24B0B">
              <w:t>RIS401A</w:t>
            </w:r>
            <w:r w:rsidRPr="00E24B0B">
              <w:tab/>
              <w:t>Apply site risk management system</w:t>
            </w:r>
          </w:p>
          <w:p w:rsidR="00000000" w:rsidRPr="00E24B0B" w:rsidP="00E24B0B">
            <w:pPr>
              <w:pStyle w:val="BodyText"/>
            </w:pPr>
            <w:r w:rsidRPr="00E24B0B">
              <w:t>TLIW2037B</w:t>
            </w:r>
            <w:r w:rsidRPr="00E24B0B">
              <w:tab/>
              <w:t>Clip and secure points</w:t>
            </w:r>
          </w:p>
          <w:p w:rsidR="00000000" w:rsidRPr="00E24B0B" w:rsidP="00E24B0B">
            <w:pPr>
              <w:pStyle w:val="BodyText"/>
            </w:pPr>
            <w:r w:rsidRPr="00E24B0B">
              <w:t>TLIW2039A</w:t>
            </w:r>
            <w:r w:rsidRPr="00E24B0B">
              <w:tab/>
              <w:t>Place permanent way stop boards</w:t>
            </w:r>
          </w:p>
          <w:p w:rsidR="00000000" w:rsidRPr="00E24B0B" w:rsidP="00E24B0B">
            <w:pPr>
              <w:pStyle w:val="BodyText"/>
            </w:pPr>
            <w:r w:rsidRPr="00E24B0B">
              <w:t>TLIW3026B</w:t>
            </w:r>
            <w:r w:rsidRPr="00E24B0B">
              <w:tab/>
              <w:t>Operate stand alone signalling/point control equipment</w:t>
            </w:r>
          </w:p>
          <w:p w:rsidR="00000000" w:rsidRPr="00E24B0B" w:rsidP="00E24B0B">
            <w:pPr>
              <w:pStyle w:val="BodyText"/>
            </w:pPr>
          </w:p>
        </w:tc>
      </w:tr>
    </w:tbl>
    <w:p w:rsidR="00000000" w:rsidRPr="00E24B0B" w:rsidP="00E24B0B">
      <w:pPr>
        <w:pStyle w:val="BodyText"/>
      </w:pPr>
    </w:p>
    <w:p w:rsidR="00000000" w:rsidRPr="00E24B0B" w:rsidP="00E24B0B">
      <w:pPr>
        <w:pStyle w:val="AllowPageBreak"/>
      </w:pPr>
    </w:p>
    <w:p w:rsidR="00000000" w:rsidRPr="00E24B0B" w:rsidP="00E24B0B">
      <w:pPr>
        <w:pStyle w:val="Heading1"/>
      </w:pPr>
      <w:bookmarkStart w:id="8" w:name="O_568330"/>
      <w:bookmarkEnd w:id="8"/>
      <w:r w:rsidRPr="00E24B0B">
        <w:t>Custom Content Section</w:t>
      </w:r>
    </w:p>
    <w:p w:rsidR="00000000" w:rsidRPr="00E24B0B" w:rsidP="00E24B0B">
      <w:pPr>
        <w:pStyle w:val="BodyText"/>
      </w:pPr>
      <w:r w:rsidRPr="00E24B0B">
        <w:t>Not applicable.</w:t>
      </w:r>
    </w:p>
    <w:p w:rsidR="00000000" w:rsidRPr="00E24B0B" w:rsidP="00E24B0B"/>
    <w:sectPr w:rsidSect="00E24B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0B" w:rsidRPr="00A77706" w:rsidP="00A777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706" w:rsidP="00E24B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77706" w:rsidP="00E24B0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77706" w:rsidP="00E24B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0B" w:rsidRPr="00A77706" w:rsidP="00A777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706" w:rsidRPr="002D2AF8" w:rsidP="00E24B0B">
    <w:pPr>
      <w:pStyle w:val="Header"/>
      <w:framePr w:wrap="around"/>
    </w:pPr>
    <w:r>
      <w:fldChar w:fldCharType="begin"/>
    </w:r>
    <w:r>
      <w:instrText xml:space="preserve"> TITLE   \* MERGEFORMAT </w:instrText>
    </w:r>
    <w:r>
      <w:fldChar w:fldCharType="separate"/>
    </w:r>
    <w:r>
      <w:t>TLI32711 Certificate III in Track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A77706" w:rsidP="00E24B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C266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2887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B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4B0B"/>
    <w:pPr>
      <w:spacing w:before="360" w:after="60"/>
      <w:outlineLvl w:val="0"/>
    </w:pPr>
    <w:rPr>
      <w:sz w:val="32"/>
    </w:rPr>
  </w:style>
  <w:style w:type="paragraph" w:styleId="Heading2">
    <w:name w:val="heading 2"/>
    <w:basedOn w:val="HeadingBase"/>
    <w:next w:val="BodyText"/>
    <w:link w:val="Heading2Char"/>
    <w:qFormat/>
    <w:rsid w:val="00E24B0B"/>
    <w:pPr>
      <w:keepLines/>
      <w:spacing w:before="240" w:after="120"/>
      <w:outlineLvl w:val="1"/>
    </w:pPr>
    <w:rPr>
      <w:sz w:val="28"/>
      <w:szCs w:val="40"/>
    </w:rPr>
  </w:style>
  <w:style w:type="paragraph" w:styleId="Heading3">
    <w:name w:val="heading 3"/>
    <w:basedOn w:val="HeadingBase"/>
    <w:next w:val="BodyText"/>
    <w:link w:val="Heading3Char"/>
    <w:qFormat/>
    <w:rsid w:val="00E24B0B"/>
    <w:pPr>
      <w:spacing w:before="180" w:after="120"/>
      <w:outlineLvl w:val="2"/>
    </w:pPr>
    <w:rPr>
      <w:spacing w:val="-10"/>
      <w:kern w:val="32"/>
    </w:rPr>
  </w:style>
  <w:style w:type="paragraph" w:styleId="Heading4">
    <w:name w:val="heading 4"/>
    <w:basedOn w:val="HeadingBase"/>
    <w:next w:val="BodyText"/>
    <w:link w:val="Heading4Char"/>
    <w:qFormat/>
    <w:rsid w:val="00E24B0B"/>
    <w:pPr>
      <w:spacing w:before="160" w:after="120"/>
      <w:outlineLvl w:val="3"/>
    </w:pPr>
    <w:rPr>
      <w:sz w:val="22"/>
    </w:rPr>
  </w:style>
  <w:style w:type="paragraph" w:styleId="Heading5">
    <w:name w:val="heading 5"/>
    <w:basedOn w:val="HeadingBase"/>
    <w:next w:val="Normal"/>
    <w:link w:val="Heading5Char"/>
    <w:qFormat/>
    <w:rsid w:val="00E24B0B"/>
    <w:pPr>
      <w:spacing w:before="80"/>
      <w:outlineLvl w:val="4"/>
    </w:pPr>
    <w:rPr>
      <w:color w:val="918585"/>
      <w:sz w:val="20"/>
    </w:rPr>
  </w:style>
  <w:style w:type="paragraph" w:styleId="Heading6">
    <w:name w:val="heading 6"/>
    <w:basedOn w:val="HeadingBase"/>
    <w:next w:val="Normal"/>
    <w:link w:val="Heading6Char"/>
    <w:qFormat/>
    <w:rsid w:val="00E24B0B"/>
    <w:pPr>
      <w:spacing w:before="60"/>
      <w:outlineLvl w:val="5"/>
    </w:pPr>
    <w:rPr>
      <w:color w:val="918585"/>
      <w:sz w:val="20"/>
    </w:rPr>
  </w:style>
  <w:style w:type="paragraph" w:styleId="Heading7">
    <w:name w:val="heading 7"/>
    <w:basedOn w:val="Normal"/>
    <w:next w:val="Normal"/>
    <w:link w:val="Heading7Char"/>
    <w:qFormat/>
    <w:rsid w:val="00E24B0B"/>
    <w:pPr>
      <w:ind w:left="720"/>
      <w:outlineLvl w:val="6"/>
    </w:pPr>
    <w:rPr>
      <w:i/>
    </w:rPr>
  </w:style>
  <w:style w:type="paragraph" w:styleId="Heading8">
    <w:name w:val="heading 8"/>
    <w:basedOn w:val="Normal"/>
    <w:next w:val="Normal"/>
    <w:link w:val="Heading8Char"/>
    <w:qFormat/>
    <w:rsid w:val="00E24B0B"/>
    <w:pPr>
      <w:ind w:left="720"/>
      <w:outlineLvl w:val="7"/>
    </w:pPr>
    <w:rPr>
      <w:i/>
    </w:rPr>
  </w:style>
  <w:style w:type="paragraph" w:styleId="Heading9">
    <w:name w:val="heading 9"/>
    <w:basedOn w:val="Normal"/>
    <w:next w:val="Normal"/>
    <w:link w:val="Heading9Char"/>
    <w:qFormat/>
    <w:rsid w:val="00E24B0B"/>
    <w:pPr>
      <w:ind w:left="720"/>
      <w:outlineLvl w:val="8"/>
    </w:pPr>
    <w:rPr>
      <w:i/>
    </w:rPr>
  </w:style>
  <w:style w:type="character" w:default="1" w:styleId="DefaultParagraphFont">
    <w:name w:val="Default Paragraph Font"/>
    <w:uiPriority w:val="1"/>
    <w:unhideWhenUsed/>
    <w:rsid w:val="00E24B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B0B"/>
  </w:style>
  <w:style w:type="character" w:customStyle="1" w:styleId="Heading1Char">
    <w:name w:val="Heading 1 Char"/>
    <w:basedOn w:val="DefaultParagraphFont"/>
    <w:link w:val="Heading1"/>
    <w:rsid w:val="00E24B0B"/>
    <w:rPr>
      <w:rFonts w:ascii="Times New Roman" w:eastAsia="Times New Roman" w:hAnsi="Times New Roman" w:cs="Times New Roman"/>
      <w:b/>
      <w:sz w:val="32"/>
      <w:szCs w:val="20"/>
      <w:lang w:eastAsia="en-US"/>
    </w:rPr>
  </w:style>
  <w:style w:type="paragraph" w:styleId="BodyText">
    <w:name w:val="Body Text"/>
    <w:basedOn w:val="Normal"/>
    <w:link w:val="BodyTextChar"/>
    <w:rsid w:val="00E24B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4B0B"/>
    <w:rPr>
      <w:rFonts w:ascii="Times New Roman" w:eastAsia="Times New Roman" w:hAnsi="Times New Roman" w:cs="Times New Roman"/>
      <w:sz w:val="24"/>
      <w:lang w:eastAsia="en-US"/>
    </w:rPr>
  </w:style>
  <w:style w:type="paragraph" w:styleId="ListBullet">
    <w:name w:val="List Bullet"/>
    <w:basedOn w:val="List"/>
    <w:rsid w:val="00E24B0B"/>
    <w:pPr>
      <w:numPr>
        <w:numId w:val="12"/>
      </w:numPr>
      <w:tabs>
        <w:tab w:val="clear" w:pos="340"/>
      </w:tabs>
      <w:spacing w:before="40" w:after="40"/>
    </w:pPr>
  </w:style>
  <w:style w:type="character" w:customStyle="1" w:styleId="SpecialBold">
    <w:name w:val="Special Bold"/>
    <w:basedOn w:val="DefaultParagraphFont"/>
    <w:rsid w:val="00E24B0B"/>
    <w:rPr>
      <w:b/>
      <w:spacing w:val="0"/>
    </w:rPr>
  </w:style>
  <w:style w:type="paragraph" w:customStyle="1" w:styleId="SuperHeading">
    <w:name w:val="SuperHeading"/>
    <w:basedOn w:val="Normal"/>
    <w:rsid w:val="00E24B0B"/>
    <w:pPr>
      <w:spacing w:before="240" w:after="120"/>
      <w:outlineLvl w:val="0"/>
    </w:pPr>
    <w:rPr>
      <w:rFonts w:ascii="Times New Roman" w:hAnsi="Times New Roman"/>
      <w:b/>
      <w:sz w:val="32"/>
    </w:rPr>
  </w:style>
  <w:style w:type="paragraph" w:customStyle="1" w:styleId="AllowPageBreak">
    <w:name w:val="AllowPageBreak"/>
    <w:rsid w:val="00E24B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4B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B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B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B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B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B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4B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4B0B"/>
    <w:rPr>
      <w:rFonts w:ascii="Courier New" w:eastAsia="Times New Roman" w:hAnsi="Courier New" w:cs="Times New Roman"/>
      <w:i/>
      <w:szCs w:val="20"/>
      <w:lang w:eastAsia="en-US"/>
    </w:rPr>
  </w:style>
  <w:style w:type="paragraph" w:customStyle="1" w:styleId="HeadingBase">
    <w:name w:val="Heading Base"/>
    <w:rsid w:val="00E24B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B0B"/>
    <w:pPr>
      <w:tabs>
        <w:tab w:val="right" w:leader="dot" w:pos="9072"/>
      </w:tabs>
      <w:ind w:left="567"/>
    </w:pPr>
    <w:rPr>
      <w:szCs w:val="22"/>
    </w:rPr>
  </w:style>
  <w:style w:type="paragraph" w:customStyle="1" w:styleId="TOCBase">
    <w:name w:val="TOC Base"/>
    <w:rsid w:val="00E24B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B0B"/>
    <w:pPr>
      <w:tabs>
        <w:tab w:val="right" w:leader="dot" w:pos="9072"/>
      </w:tabs>
      <w:spacing w:before="40" w:after="40"/>
      <w:ind w:left="284"/>
    </w:pPr>
    <w:rPr>
      <w:rFonts w:ascii="Times New Roman" w:hAnsi="Times New Roman"/>
    </w:rPr>
  </w:style>
  <w:style w:type="paragraph" w:styleId="TOC1">
    <w:name w:val="toc 1"/>
    <w:basedOn w:val="TOCBase"/>
    <w:next w:val="Normal"/>
    <w:rsid w:val="00E24B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4B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B0B"/>
    <w:rPr>
      <w:rFonts w:ascii="Times New Roman" w:eastAsia="Times New Roman" w:hAnsi="Times New Roman" w:cs="Times New Roman"/>
      <w:sz w:val="16"/>
      <w:lang w:eastAsia="en-US"/>
    </w:rPr>
  </w:style>
  <w:style w:type="paragraph" w:styleId="Title">
    <w:name w:val="Title"/>
    <w:basedOn w:val="HeadingBase"/>
    <w:link w:val="TitleChar"/>
    <w:qFormat/>
    <w:rsid w:val="00E24B0B"/>
    <w:pPr>
      <w:spacing w:before="5040"/>
      <w:jc w:val="center"/>
    </w:pPr>
    <w:rPr>
      <w:sz w:val="48"/>
      <w:szCs w:val="72"/>
      <w:lang w:val="en-US"/>
    </w:rPr>
  </w:style>
  <w:style w:type="character" w:customStyle="1" w:styleId="TitleChar">
    <w:name w:val="Title Char"/>
    <w:basedOn w:val="DefaultParagraphFont"/>
    <w:link w:val="Title"/>
    <w:rsid w:val="00E24B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B0B"/>
    <w:pPr>
      <w:tabs>
        <w:tab w:val="left" w:pos="3600"/>
        <w:tab w:val="left" w:pos="3958"/>
      </w:tabs>
    </w:pPr>
  </w:style>
  <w:style w:type="paragraph" w:styleId="List">
    <w:name w:val="List"/>
    <w:basedOn w:val="BodyText"/>
    <w:next w:val="BodyText"/>
    <w:rsid w:val="00E24B0B"/>
    <w:pPr>
      <w:tabs>
        <w:tab w:val="left" w:pos="340"/>
      </w:tabs>
      <w:spacing w:before="60" w:after="60"/>
      <w:ind w:left="340" w:hanging="340"/>
    </w:pPr>
  </w:style>
  <w:style w:type="paragraph" w:customStyle="1" w:styleId="Note">
    <w:name w:val="Note"/>
    <w:basedOn w:val="BodyText"/>
    <w:rsid w:val="00E24B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4B0B"/>
    <w:pPr>
      <w:framePr w:wrap="auto" w:hAnchor="text" w:y="6049"/>
    </w:pPr>
    <w:rPr>
      <w:color w:val="000000"/>
      <w:sz w:val="40"/>
    </w:rPr>
  </w:style>
  <w:style w:type="paragraph" w:customStyle="1" w:styleId="TOCTitle">
    <w:name w:val="TOCTitle"/>
    <w:basedOn w:val="Heading1"/>
    <w:rsid w:val="00E24B0B"/>
    <w:pPr>
      <w:spacing w:after="240"/>
      <w:jc w:val="center"/>
      <w:outlineLvl w:val="9"/>
    </w:pPr>
    <w:rPr>
      <w:caps/>
    </w:rPr>
  </w:style>
  <w:style w:type="paragraph" w:customStyle="1" w:styleId="Version">
    <w:name w:val="Version"/>
    <w:rsid w:val="00E24B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4B0B"/>
    <w:pPr>
      <w:numPr>
        <w:numId w:val="13"/>
      </w:numPr>
      <w:tabs>
        <w:tab w:val="clear" w:pos="680"/>
      </w:tabs>
    </w:pPr>
  </w:style>
  <w:style w:type="paragraph" w:styleId="Index1">
    <w:name w:val="index 1"/>
    <w:basedOn w:val="Normal"/>
    <w:next w:val="Normal"/>
    <w:semiHidden/>
    <w:rsid w:val="00E24B0B"/>
    <w:pPr>
      <w:keepNext w:val="0"/>
      <w:tabs>
        <w:tab w:val="right" w:pos="4176"/>
      </w:tabs>
      <w:ind w:left="198" w:hanging="198"/>
    </w:pPr>
    <w:rPr>
      <w:rFonts w:ascii="Garamond" w:hAnsi="Garamond"/>
    </w:rPr>
  </w:style>
  <w:style w:type="paragraph" w:styleId="IndexHeading">
    <w:name w:val="index heading"/>
    <w:basedOn w:val="Normal"/>
    <w:next w:val="Index1"/>
    <w:semiHidden/>
    <w:rsid w:val="00E24B0B"/>
    <w:pPr>
      <w:spacing w:before="120" w:after="120"/>
    </w:pPr>
    <w:rPr>
      <w:rFonts w:ascii="Arial" w:hAnsi="Arial"/>
      <w:b/>
      <w:color w:val="918585"/>
      <w:sz w:val="24"/>
    </w:rPr>
  </w:style>
  <w:style w:type="paragraph" w:styleId="Header">
    <w:name w:val="header"/>
    <w:basedOn w:val="Normal"/>
    <w:link w:val="HeaderChar"/>
    <w:rsid w:val="00E24B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B0B"/>
    <w:rPr>
      <w:rFonts w:ascii="Times New Roman" w:eastAsia="Times New Roman" w:hAnsi="Times New Roman" w:cs="Times New Roman"/>
      <w:sz w:val="16"/>
      <w:szCs w:val="20"/>
      <w:lang w:val="en-GB" w:eastAsia="en-US"/>
    </w:rPr>
  </w:style>
  <w:style w:type="paragraph" w:customStyle="1" w:styleId="Chapter">
    <w:name w:val="Chapter"/>
    <w:basedOn w:val="Normal"/>
    <w:rsid w:val="00E24B0B"/>
    <w:pPr>
      <w:spacing w:before="240"/>
    </w:pPr>
    <w:rPr>
      <w:rFonts w:ascii="Times New Roman" w:hAnsi="Times New Roman"/>
      <w:smallCaps/>
      <w:spacing w:val="80"/>
      <w:sz w:val="28"/>
    </w:rPr>
  </w:style>
  <w:style w:type="paragraph" w:customStyle="1" w:styleId="InChapter">
    <w:name w:val="InChapter"/>
    <w:basedOn w:val="Heading3"/>
    <w:rsid w:val="00E24B0B"/>
    <w:pPr>
      <w:spacing w:after="240"/>
      <w:outlineLvl w:val="9"/>
    </w:pPr>
    <w:rPr>
      <w:noProof/>
    </w:rPr>
  </w:style>
  <w:style w:type="paragraph" w:styleId="Index2">
    <w:name w:val="index 2"/>
    <w:basedOn w:val="Normal"/>
    <w:next w:val="Normal"/>
    <w:semiHidden/>
    <w:rsid w:val="00E24B0B"/>
    <w:pPr>
      <w:tabs>
        <w:tab w:val="right" w:pos="4176"/>
      </w:tabs>
      <w:ind w:left="568" w:hanging="284"/>
    </w:pPr>
    <w:rPr>
      <w:rFonts w:ascii="Garamond" w:hAnsi="Garamond"/>
    </w:rPr>
  </w:style>
  <w:style w:type="paragraph" w:customStyle="1" w:styleId="Byline">
    <w:name w:val="Byline"/>
    <w:rsid w:val="00E24B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B0B"/>
    <w:pPr>
      <w:tabs>
        <w:tab w:val="clear" w:pos="3600"/>
        <w:tab w:val="clear" w:pos="3958"/>
      </w:tabs>
      <w:jc w:val="right"/>
    </w:pPr>
  </w:style>
  <w:style w:type="character" w:styleId="Emphasis">
    <w:name w:val="Emphasis"/>
    <w:basedOn w:val="DefaultParagraphFont"/>
    <w:qFormat/>
    <w:rsid w:val="00E24B0B"/>
    <w:rPr>
      <w:i/>
    </w:rPr>
  </w:style>
  <w:style w:type="paragraph" w:styleId="Caption">
    <w:name w:val="caption"/>
    <w:basedOn w:val="BodyText"/>
    <w:next w:val="Normal"/>
    <w:qFormat/>
    <w:rsid w:val="00E24B0B"/>
    <w:pPr>
      <w:framePr w:w="2268" w:hSpace="181" w:vSpace="181" w:wrap="around" w:vAnchor="text" w:hAnchor="page" w:x="1135" w:y="285" w:anchorLock="1"/>
    </w:pPr>
    <w:rPr>
      <w:i/>
    </w:rPr>
  </w:style>
  <w:style w:type="paragraph" w:customStyle="1" w:styleId="MiniTOCTitle">
    <w:name w:val="MiniTOCTitle"/>
    <w:basedOn w:val="Heading4"/>
    <w:rsid w:val="00E24B0B"/>
    <w:pPr>
      <w:spacing w:before="240"/>
      <w:outlineLvl w:val="9"/>
    </w:pPr>
    <w:rPr>
      <w:noProof/>
      <w:sz w:val="24"/>
    </w:rPr>
  </w:style>
  <w:style w:type="paragraph" w:customStyle="1" w:styleId="MiniTOCItem">
    <w:name w:val="MiniTOCItem"/>
    <w:basedOn w:val="ListBullet"/>
    <w:rsid w:val="00E24B0B"/>
    <w:pPr>
      <w:numPr>
        <w:numId w:val="0"/>
      </w:numPr>
      <w:tabs>
        <w:tab w:val="right" w:leader="dot" w:pos="6521"/>
      </w:tabs>
      <w:spacing w:before="0" w:after="0"/>
    </w:pPr>
  </w:style>
  <w:style w:type="paragraph" w:customStyle="1" w:styleId="TOFTitle">
    <w:name w:val="TOFTitle"/>
    <w:basedOn w:val="TOCTitle"/>
    <w:rsid w:val="00E24B0B"/>
  </w:style>
  <w:style w:type="paragraph" w:styleId="TableofFigures">
    <w:name w:val="table of figures"/>
    <w:basedOn w:val="Normal"/>
    <w:next w:val="Normal"/>
    <w:semiHidden/>
    <w:rsid w:val="00E24B0B"/>
    <w:pPr>
      <w:tabs>
        <w:tab w:val="right" w:leader="dot" w:pos="9072"/>
      </w:tabs>
      <w:ind w:left="970" w:hanging="403"/>
    </w:pPr>
    <w:rPr>
      <w:rFonts w:ascii="Times New Roman" w:hAnsi="Times New Roman"/>
      <w:b/>
    </w:rPr>
  </w:style>
  <w:style w:type="paragraph" w:styleId="ListNumber">
    <w:name w:val="List Number"/>
    <w:basedOn w:val="List"/>
    <w:rsid w:val="00E24B0B"/>
    <w:pPr>
      <w:numPr>
        <w:numId w:val="10"/>
      </w:numPr>
    </w:pPr>
  </w:style>
  <w:style w:type="character" w:customStyle="1" w:styleId="WingdingSymbols">
    <w:name w:val="Wingding Symbols"/>
    <w:rsid w:val="00E24B0B"/>
    <w:rPr>
      <w:rFonts w:ascii="Wingdings" w:hAnsi="Wingdings"/>
    </w:rPr>
  </w:style>
  <w:style w:type="paragraph" w:customStyle="1" w:styleId="TableHeading">
    <w:name w:val="Table Heading"/>
    <w:basedOn w:val="HeadingBase"/>
    <w:rsid w:val="00E24B0B"/>
    <w:pPr>
      <w:keepLines/>
      <w:pBdr>
        <w:bottom w:val="single" w:sz="6" w:space="1" w:color="918585"/>
      </w:pBdr>
      <w:spacing w:before="240"/>
    </w:pPr>
  </w:style>
  <w:style w:type="character" w:customStyle="1" w:styleId="HotSpot">
    <w:name w:val="HotSpot"/>
    <w:rsid w:val="00E24B0B"/>
    <w:rPr>
      <w:color w:val="0033CC"/>
      <w:u w:val="none"/>
    </w:rPr>
  </w:style>
  <w:style w:type="paragraph" w:customStyle="1" w:styleId="BodyTextRight">
    <w:name w:val="Body Text Right"/>
    <w:basedOn w:val="BodyText"/>
    <w:rsid w:val="00E24B0B"/>
    <w:pPr>
      <w:spacing w:before="0" w:after="0"/>
      <w:jc w:val="right"/>
    </w:pPr>
  </w:style>
  <w:style w:type="paragraph" w:styleId="Index3">
    <w:name w:val="index 3"/>
    <w:basedOn w:val="ListNumber2"/>
    <w:next w:val="Normal"/>
    <w:semiHidden/>
    <w:rsid w:val="00E24B0B"/>
    <w:pPr>
      <w:numPr>
        <w:numId w:val="0"/>
      </w:numPr>
      <w:tabs>
        <w:tab w:val="right" w:leader="dot" w:pos="4176"/>
      </w:tabs>
    </w:pPr>
  </w:style>
  <w:style w:type="paragraph" w:styleId="ListNumber2">
    <w:name w:val="List Number 2"/>
    <w:basedOn w:val="List2"/>
    <w:rsid w:val="00E24B0B"/>
    <w:pPr>
      <w:numPr>
        <w:numId w:val="9"/>
      </w:numPr>
      <w:tabs>
        <w:tab w:val="clear" w:pos="1060"/>
      </w:tabs>
    </w:pPr>
  </w:style>
  <w:style w:type="paragraph" w:customStyle="1" w:styleId="MarginNote">
    <w:name w:val="Margin Note"/>
    <w:basedOn w:val="BodyText"/>
    <w:rsid w:val="00E24B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B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B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4B0B"/>
    <w:rPr>
      <w:sz w:val="32"/>
    </w:rPr>
  </w:style>
  <w:style w:type="paragraph" w:customStyle="1" w:styleId="HeadingProcedure">
    <w:name w:val="Heading Procedure"/>
    <w:basedOn w:val="HeadingBase"/>
    <w:next w:val="Normal"/>
    <w:rsid w:val="00E24B0B"/>
    <w:pPr>
      <w:tabs>
        <w:tab w:val="left" w:pos="0"/>
      </w:tabs>
      <w:spacing w:before="120" w:after="60"/>
    </w:pPr>
    <w:rPr>
      <w:i/>
      <w:color w:val="918585"/>
      <w:sz w:val="22"/>
    </w:rPr>
  </w:style>
  <w:style w:type="paragraph" w:customStyle="1" w:styleId="TableBodyText">
    <w:name w:val="Table Body Text"/>
    <w:basedOn w:val="BodyText"/>
    <w:rsid w:val="00E24B0B"/>
    <w:pPr>
      <w:spacing w:before="60" w:after="60"/>
    </w:pPr>
  </w:style>
  <w:style w:type="paragraph" w:styleId="ListContinue">
    <w:name w:val="List Continue"/>
    <w:basedOn w:val="List"/>
    <w:rsid w:val="00E24B0B"/>
    <w:pPr>
      <w:ind w:firstLine="0"/>
    </w:pPr>
  </w:style>
  <w:style w:type="paragraph" w:customStyle="1" w:styleId="ListNote">
    <w:name w:val="List Note"/>
    <w:basedOn w:val="List"/>
    <w:rsid w:val="00E24B0B"/>
    <w:pPr>
      <w:pBdr>
        <w:top w:val="single" w:sz="6" w:space="2" w:color="918585"/>
        <w:bottom w:val="single" w:sz="6" w:space="2" w:color="918585"/>
      </w:pBdr>
      <w:tabs>
        <w:tab w:val="left" w:pos="1021"/>
      </w:tabs>
      <w:ind w:firstLine="0"/>
    </w:pPr>
  </w:style>
  <w:style w:type="paragraph" w:customStyle="1" w:styleId="Warning">
    <w:name w:val="Warning"/>
    <w:basedOn w:val="BodyText"/>
    <w:rsid w:val="00E24B0B"/>
    <w:pPr>
      <w:shd w:val="clear" w:color="auto" w:fill="D9D9D9"/>
      <w:tabs>
        <w:tab w:val="left" w:pos="992"/>
      </w:tabs>
      <w:ind w:left="119" w:right="119"/>
    </w:pPr>
    <w:rPr>
      <w:sz w:val="20"/>
    </w:rPr>
  </w:style>
  <w:style w:type="paragraph" w:customStyle="1" w:styleId="MarginIcons">
    <w:name w:val="Margin Icons"/>
    <w:basedOn w:val="BodyText"/>
    <w:rsid w:val="00E24B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B0B"/>
    <w:rPr>
      <w:rFonts w:ascii="Courier New" w:hAnsi="Courier New"/>
    </w:rPr>
  </w:style>
  <w:style w:type="paragraph" w:customStyle="1" w:styleId="NoteBullet">
    <w:name w:val="Note Bullet"/>
    <w:basedOn w:val="Note"/>
    <w:rsid w:val="00E24B0B"/>
    <w:pPr>
      <w:tabs>
        <w:tab w:val="clear" w:pos="680"/>
      </w:tabs>
      <w:spacing w:before="60" w:after="60"/>
    </w:pPr>
  </w:style>
  <w:style w:type="paragraph" w:customStyle="1" w:styleId="SubHeading2">
    <w:name w:val="SubHeading2"/>
    <w:basedOn w:val="HeadingBase"/>
    <w:rsid w:val="00E24B0B"/>
    <w:pPr>
      <w:spacing w:before="240" w:after="60"/>
    </w:pPr>
    <w:rPr>
      <w:sz w:val="20"/>
    </w:rPr>
  </w:style>
  <w:style w:type="paragraph" w:customStyle="1" w:styleId="SubHeading1">
    <w:name w:val="SubHeading1"/>
    <w:basedOn w:val="HeadingBase"/>
    <w:rsid w:val="00E24B0B"/>
    <w:pPr>
      <w:spacing w:before="240" w:after="60"/>
    </w:pPr>
    <w:rPr>
      <w:color w:val="918585"/>
      <w:sz w:val="22"/>
    </w:rPr>
  </w:style>
  <w:style w:type="paragraph" w:customStyle="1" w:styleId="SideHeading">
    <w:name w:val="Side Heading"/>
    <w:basedOn w:val="HeadingBase"/>
    <w:rsid w:val="00E24B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B0B"/>
    <w:pPr>
      <w:tabs>
        <w:tab w:val="num" w:pos="360"/>
      </w:tabs>
    </w:pPr>
  </w:style>
  <w:style w:type="paragraph" w:styleId="PlainText">
    <w:name w:val="Plain Text"/>
    <w:basedOn w:val="Normal"/>
    <w:link w:val="PlainTextChar"/>
    <w:rsid w:val="00E24B0B"/>
    <w:rPr>
      <w:sz w:val="20"/>
    </w:rPr>
  </w:style>
  <w:style w:type="character" w:customStyle="1" w:styleId="PlainTextChar">
    <w:name w:val="Plain Text Char"/>
    <w:basedOn w:val="DefaultParagraphFont"/>
    <w:link w:val="PlainText"/>
    <w:rsid w:val="00E24B0B"/>
    <w:rPr>
      <w:rFonts w:ascii="Courier New" w:eastAsia="Times New Roman" w:hAnsi="Courier New" w:cs="Times New Roman"/>
      <w:sz w:val="20"/>
      <w:szCs w:val="20"/>
      <w:lang w:eastAsia="en-US"/>
    </w:rPr>
  </w:style>
  <w:style w:type="character" w:customStyle="1" w:styleId="MenuOption">
    <w:name w:val="Menu Option"/>
    <w:basedOn w:val="DefaultParagraphFont"/>
    <w:rsid w:val="00E24B0B"/>
    <w:rPr>
      <w:b/>
      <w:smallCaps/>
    </w:rPr>
  </w:style>
  <w:style w:type="paragraph" w:customStyle="1" w:styleId="TableListNumber">
    <w:name w:val="Table List Number"/>
    <w:basedOn w:val="ListNumber"/>
    <w:rsid w:val="00E24B0B"/>
    <w:pPr>
      <w:numPr>
        <w:numId w:val="0"/>
      </w:numPr>
    </w:pPr>
  </w:style>
  <w:style w:type="paragraph" w:styleId="TOC4">
    <w:name w:val="toc 4"/>
    <w:basedOn w:val="TOCBase"/>
    <w:next w:val="Normal"/>
    <w:semiHidden/>
    <w:rsid w:val="00E24B0B"/>
    <w:pPr>
      <w:tabs>
        <w:tab w:val="right" w:leader="dot" w:pos="9071"/>
      </w:tabs>
      <w:ind w:left="1701"/>
    </w:pPr>
  </w:style>
  <w:style w:type="paragraph" w:customStyle="1" w:styleId="ListAlpha">
    <w:name w:val="List Alpha"/>
    <w:basedOn w:val="List"/>
    <w:rsid w:val="00E24B0B"/>
    <w:pPr>
      <w:numPr>
        <w:numId w:val="8"/>
      </w:numPr>
    </w:pPr>
  </w:style>
  <w:style w:type="paragraph" w:customStyle="1" w:styleId="ListAlpha2">
    <w:name w:val="List Alpha 2"/>
    <w:basedOn w:val="List2"/>
    <w:rsid w:val="00E24B0B"/>
    <w:pPr>
      <w:numPr>
        <w:numId w:val="7"/>
      </w:numPr>
    </w:pPr>
  </w:style>
  <w:style w:type="paragraph" w:styleId="List2">
    <w:name w:val="List 2"/>
    <w:basedOn w:val="BodyText"/>
    <w:rsid w:val="00E24B0B"/>
    <w:pPr>
      <w:tabs>
        <w:tab w:val="left" w:pos="680"/>
      </w:tabs>
      <w:spacing w:before="60" w:after="60"/>
      <w:ind w:left="680" w:hanging="340"/>
    </w:pPr>
  </w:style>
  <w:style w:type="paragraph" w:styleId="List3">
    <w:name w:val="List 3"/>
    <w:basedOn w:val="BodyText"/>
    <w:rsid w:val="00E24B0B"/>
    <w:pPr>
      <w:tabs>
        <w:tab w:val="left" w:pos="1021"/>
      </w:tabs>
      <w:spacing w:before="60" w:after="60"/>
      <w:ind w:left="1020" w:hanging="340"/>
    </w:pPr>
  </w:style>
  <w:style w:type="paragraph" w:styleId="List4">
    <w:name w:val="List 4"/>
    <w:basedOn w:val="BodyText"/>
    <w:rsid w:val="00E24B0B"/>
    <w:pPr>
      <w:tabs>
        <w:tab w:val="left" w:pos="1361"/>
      </w:tabs>
      <w:spacing w:before="60" w:after="60"/>
      <w:ind w:left="1361" w:hanging="340"/>
    </w:pPr>
  </w:style>
  <w:style w:type="paragraph" w:styleId="List5">
    <w:name w:val="List 5"/>
    <w:basedOn w:val="BodyText"/>
    <w:rsid w:val="00E24B0B"/>
    <w:pPr>
      <w:tabs>
        <w:tab w:val="left" w:pos="1701"/>
      </w:tabs>
      <w:spacing w:before="60" w:after="60"/>
      <w:ind w:left="1701" w:hanging="340"/>
    </w:pPr>
  </w:style>
  <w:style w:type="paragraph" w:styleId="ListBullet3">
    <w:name w:val="List Bullet 3"/>
    <w:basedOn w:val="List3"/>
    <w:rsid w:val="00E24B0B"/>
    <w:pPr>
      <w:numPr>
        <w:numId w:val="14"/>
      </w:numPr>
      <w:tabs>
        <w:tab w:val="clear" w:pos="1021"/>
      </w:tabs>
      <w:ind w:left="1037" w:hanging="357"/>
    </w:pPr>
  </w:style>
  <w:style w:type="paragraph" w:styleId="ListBullet4">
    <w:name w:val="List Bullet 4"/>
    <w:basedOn w:val="List4"/>
    <w:rsid w:val="00E24B0B"/>
    <w:pPr>
      <w:numPr>
        <w:numId w:val="2"/>
      </w:numPr>
    </w:pPr>
  </w:style>
  <w:style w:type="paragraph" w:styleId="ListBullet5">
    <w:name w:val="List Bullet 5"/>
    <w:basedOn w:val="List5"/>
    <w:rsid w:val="00E24B0B"/>
    <w:pPr>
      <w:numPr>
        <w:numId w:val="3"/>
      </w:numPr>
    </w:pPr>
  </w:style>
  <w:style w:type="paragraph" w:styleId="ListContinue2">
    <w:name w:val="List Continue 2"/>
    <w:basedOn w:val="List2"/>
    <w:rsid w:val="00E24B0B"/>
    <w:pPr>
      <w:ind w:firstLine="0"/>
    </w:pPr>
  </w:style>
  <w:style w:type="paragraph" w:styleId="ListContinue3">
    <w:name w:val="List Continue 3"/>
    <w:basedOn w:val="List3"/>
    <w:rsid w:val="00E24B0B"/>
    <w:pPr>
      <w:ind w:left="1021" w:firstLine="0"/>
    </w:pPr>
  </w:style>
  <w:style w:type="paragraph" w:styleId="ListContinue4">
    <w:name w:val="List Continue 4"/>
    <w:basedOn w:val="List4"/>
    <w:rsid w:val="00E24B0B"/>
    <w:pPr>
      <w:ind w:firstLine="0"/>
    </w:pPr>
  </w:style>
  <w:style w:type="paragraph" w:styleId="ListContinue5">
    <w:name w:val="List Continue 5"/>
    <w:basedOn w:val="List5"/>
    <w:rsid w:val="00E24B0B"/>
    <w:pPr>
      <w:ind w:firstLine="0"/>
    </w:pPr>
  </w:style>
  <w:style w:type="paragraph" w:styleId="ListNumber3">
    <w:name w:val="List Number 3"/>
    <w:basedOn w:val="List3"/>
    <w:rsid w:val="00E24B0B"/>
    <w:pPr>
      <w:numPr>
        <w:numId w:val="4"/>
      </w:numPr>
    </w:pPr>
  </w:style>
  <w:style w:type="paragraph" w:styleId="ListNumber4">
    <w:name w:val="List Number 4"/>
    <w:basedOn w:val="List4"/>
    <w:rsid w:val="00E24B0B"/>
    <w:pPr>
      <w:numPr>
        <w:numId w:val="5"/>
      </w:numPr>
    </w:pPr>
  </w:style>
  <w:style w:type="paragraph" w:styleId="ListNumber5">
    <w:name w:val="List Number 5"/>
    <w:basedOn w:val="List5"/>
    <w:rsid w:val="00E24B0B"/>
    <w:pPr>
      <w:numPr>
        <w:numId w:val="6"/>
      </w:numPr>
    </w:pPr>
  </w:style>
  <w:style w:type="paragraph" w:styleId="BlockText">
    <w:name w:val="Block Text"/>
    <w:basedOn w:val="Normal"/>
    <w:rsid w:val="00E24B0B"/>
    <w:pPr>
      <w:spacing w:after="120"/>
      <w:ind w:left="1440" w:right="1440"/>
    </w:pPr>
  </w:style>
  <w:style w:type="character" w:customStyle="1" w:styleId="Subscript">
    <w:name w:val="Subscript"/>
    <w:basedOn w:val="DefaultParagraphFont"/>
    <w:rsid w:val="00E24B0B"/>
    <w:rPr>
      <w:sz w:val="16"/>
      <w:vertAlign w:val="subscript"/>
    </w:rPr>
  </w:style>
  <w:style w:type="character" w:customStyle="1" w:styleId="Superscript">
    <w:name w:val="Superscript"/>
    <w:basedOn w:val="DefaultParagraphFont"/>
    <w:rsid w:val="00E24B0B"/>
    <w:rPr>
      <w:sz w:val="16"/>
      <w:vertAlign w:val="superscript"/>
    </w:rPr>
  </w:style>
  <w:style w:type="character" w:customStyle="1" w:styleId="Symbols">
    <w:name w:val="Symbols"/>
    <w:basedOn w:val="DefaultParagraphFont"/>
    <w:rsid w:val="00E24B0B"/>
    <w:rPr>
      <w:rFonts w:ascii="Symbol" w:hAnsi="Symbol"/>
    </w:rPr>
  </w:style>
  <w:style w:type="character" w:customStyle="1" w:styleId="MenuOptions">
    <w:name w:val="Menu Options"/>
    <w:basedOn w:val="DefaultParagraphFont"/>
    <w:rsid w:val="00E24B0B"/>
    <w:rPr>
      <w:rFonts w:ascii="Arial Narrow" w:hAnsi="Arial Narrow"/>
      <w:smallCaps/>
    </w:rPr>
  </w:style>
  <w:style w:type="character" w:customStyle="1" w:styleId="Buttons">
    <w:name w:val="Buttons"/>
    <w:basedOn w:val="DefaultParagraphFont"/>
    <w:rsid w:val="00E24B0B"/>
    <w:rPr>
      <w:b/>
    </w:rPr>
  </w:style>
  <w:style w:type="character" w:customStyle="1" w:styleId="Underlined">
    <w:name w:val="Underlined"/>
    <w:basedOn w:val="DefaultParagraphFont"/>
    <w:rsid w:val="00E24B0B"/>
    <w:rPr>
      <w:u w:val="single"/>
    </w:rPr>
  </w:style>
  <w:style w:type="paragraph" w:customStyle="1" w:styleId="TableBodyTextRight">
    <w:name w:val="Table Body Text Right"/>
    <w:basedOn w:val="TableBodyText"/>
    <w:rsid w:val="00E24B0B"/>
    <w:pPr>
      <w:widowControl w:val="0"/>
      <w:autoSpaceDE w:val="0"/>
      <w:autoSpaceDN w:val="0"/>
      <w:adjustRightInd w:val="0"/>
      <w:jc w:val="right"/>
    </w:pPr>
    <w:rPr>
      <w:rFonts w:cs="Arial"/>
      <w:szCs w:val="18"/>
    </w:rPr>
  </w:style>
  <w:style w:type="paragraph" w:customStyle="1" w:styleId="CopyrightText">
    <w:name w:val="Copyright Text"/>
    <w:basedOn w:val="BodyText"/>
    <w:rsid w:val="00E24B0B"/>
    <w:rPr>
      <w:sz w:val="18"/>
    </w:rPr>
  </w:style>
  <w:style w:type="paragraph" w:customStyle="1" w:styleId="BodySmallRight">
    <w:name w:val="Body Small Right"/>
    <w:basedOn w:val="BodyTextRight"/>
    <w:rsid w:val="00E24B0B"/>
    <w:rPr>
      <w:sz w:val="18"/>
      <w:szCs w:val="18"/>
    </w:rPr>
  </w:style>
  <w:style w:type="paragraph" w:customStyle="1" w:styleId="MarginEdition">
    <w:name w:val="Margin Edition"/>
    <w:basedOn w:val="MarginNote"/>
    <w:rsid w:val="00E24B0B"/>
    <w:pPr>
      <w:spacing w:before="0" w:after="0"/>
    </w:pPr>
    <w:rPr>
      <w:rFonts w:ascii="Times New Roman" w:hAnsi="Times New Roman"/>
      <w:color w:val="999999"/>
    </w:rPr>
  </w:style>
  <w:style w:type="paragraph" w:customStyle="1" w:styleId="Spacer">
    <w:name w:val="Spacer"/>
    <w:basedOn w:val="Normal"/>
    <w:rsid w:val="00E24B0B"/>
    <w:rPr>
      <w:sz w:val="2"/>
      <w:szCs w:val="2"/>
    </w:rPr>
  </w:style>
  <w:style w:type="character" w:customStyle="1" w:styleId="Small">
    <w:name w:val="Small"/>
    <w:basedOn w:val="DefaultParagraphFont"/>
    <w:rsid w:val="00E24B0B"/>
    <w:rPr>
      <w:sz w:val="16"/>
    </w:rPr>
  </w:style>
  <w:style w:type="paragraph" w:customStyle="1" w:styleId="WideTable">
    <w:name w:val="Wide Table"/>
    <w:basedOn w:val="Normal"/>
    <w:rsid w:val="00E24B0B"/>
    <w:pPr>
      <w:ind w:left="-1418"/>
    </w:pPr>
    <w:rPr>
      <w:sz w:val="2"/>
      <w:szCs w:val="2"/>
    </w:rPr>
  </w:style>
  <w:style w:type="character" w:styleId="PageNumber">
    <w:name w:val="page number"/>
    <w:basedOn w:val="DefaultParagraphFont"/>
    <w:rsid w:val="00E24B0B"/>
  </w:style>
  <w:style w:type="paragraph" w:styleId="Quote">
    <w:name w:val="Quote"/>
    <w:basedOn w:val="Heading1"/>
    <w:link w:val="QuoteChar"/>
    <w:qFormat/>
    <w:rsid w:val="00E24B0B"/>
    <w:rPr>
      <w:b w:val="0"/>
      <w:sz w:val="72"/>
      <w:szCs w:val="72"/>
      <w:lang w:val="en-NZ"/>
    </w:rPr>
  </w:style>
  <w:style w:type="character" w:customStyle="1" w:styleId="QuoteChar">
    <w:name w:val="Quote Char"/>
    <w:basedOn w:val="DefaultParagraphFont"/>
    <w:link w:val="Quote"/>
    <w:rsid w:val="00E24B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B0B"/>
    <w:pPr>
      <w:pageBreakBefore/>
    </w:pPr>
  </w:style>
  <w:style w:type="paragraph" w:customStyle="1" w:styleId="Border">
    <w:name w:val="Border"/>
    <w:basedOn w:val="Normal"/>
    <w:qFormat/>
    <w:rsid w:val="00E24B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B0B"/>
    <w:rPr>
      <w:b/>
      <w:bCs/>
      <w:i/>
      <w:iCs/>
      <w:color w:val="auto"/>
    </w:rPr>
  </w:style>
  <w:style w:type="paragraph" w:styleId="IntenseQuote">
    <w:name w:val="Intense Quote"/>
    <w:basedOn w:val="Normal"/>
    <w:next w:val="Normal"/>
    <w:link w:val="IntenseQuoteChar"/>
    <w:uiPriority w:val="30"/>
    <w:qFormat/>
    <w:rsid w:val="00E24B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B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4B0B"/>
    <w:rPr>
      <w:smallCaps/>
      <w:color w:val="auto"/>
      <w:u w:val="single"/>
    </w:rPr>
  </w:style>
  <w:style w:type="character" w:styleId="IntenseReference">
    <w:name w:val="Intense Reference"/>
    <w:basedOn w:val="DefaultParagraphFont"/>
    <w:uiPriority w:val="32"/>
    <w:qFormat/>
    <w:rsid w:val="00E24B0B"/>
    <w:rPr>
      <w:b/>
      <w:bCs/>
      <w:smallCaps/>
      <w:color w:val="auto"/>
      <w:spacing w:val="5"/>
      <w:u w:val="single"/>
    </w:rPr>
  </w:style>
  <w:style w:type="paragraph" w:customStyle="1" w:styleId="2ColumnHeading">
    <w:name w:val="2Column Heading"/>
    <w:basedOn w:val="BodyText"/>
    <w:qFormat/>
    <w:rsid w:val="00E24B0B"/>
    <w:pPr>
      <w:spacing w:after="60"/>
      <w:ind w:left="-2268"/>
    </w:pPr>
    <w:rPr>
      <w:b/>
    </w:rPr>
  </w:style>
  <w:style w:type="paragraph" w:customStyle="1" w:styleId="Heading1TOC">
    <w:name w:val="Heading1 TOC"/>
    <w:basedOn w:val="Normal"/>
    <w:qFormat/>
    <w:rsid w:val="00E24B0B"/>
    <w:pPr>
      <w:spacing w:before="240" w:after="120"/>
    </w:pPr>
    <w:rPr>
      <w:rFonts w:ascii="Times New Roman" w:hAnsi="Times New Roman"/>
      <w:b/>
      <w:sz w:val="32"/>
    </w:rPr>
  </w:style>
  <w:style w:type="paragraph" w:customStyle="1" w:styleId="Heading2TOC">
    <w:name w:val="Heading2 TOC"/>
    <w:basedOn w:val="Normal"/>
    <w:qFormat/>
    <w:rsid w:val="00E24B0B"/>
    <w:pPr>
      <w:spacing w:before="240" w:after="60"/>
    </w:pPr>
    <w:rPr>
      <w:rFonts w:ascii="Times New Roman" w:hAnsi="Times New Roman"/>
      <w:b/>
      <w:sz w:val="28"/>
    </w:rPr>
  </w:style>
  <w:style w:type="character" w:customStyle="1" w:styleId="Underline">
    <w:name w:val="Underline"/>
    <w:basedOn w:val="DefaultParagraphFont"/>
    <w:qFormat/>
    <w:rsid w:val="00E24B0B"/>
    <w:rPr>
      <w:u w:val="single"/>
    </w:rPr>
  </w:style>
  <w:style w:type="character" w:customStyle="1" w:styleId="BoldandItalics">
    <w:name w:val="Bold and Italics"/>
    <w:qFormat/>
    <w:rsid w:val="00E24B0B"/>
    <w:rPr>
      <w:b/>
      <w:i/>
      <w:u w:val="none"/>
    </w:rPr>
  </w:style>
  <w:style w:type="paragraph" w:styleId="BalloonText">
    <w:name w:val="Balloon Text"/>
    <w:basedOn w:val="Normal"/>
    <w:link w:val="BalloonTextChar"/>
    <w:rsid w:val="00E24B0B"/>
    <w:rPr>
      <w:rFonts w:ascii="Tahoma" w:hAnsi="Tahoma" w:cs="Tahoma"/>
      <w:sz w:val="16"/>
      <w:szCs w:val="16"/>
    </w:rPr>
  </w:style>
  <w:style w:type="character" w:customStyle="1" w:styleId="BalloonTextChar">
    <w:name w:val="Balloon Text Char"/>
    <w:basedOn w:val="DefaultParagraphFont"/>
    <w:link w:val="BalloonText"/>
    <w:rsid w:val="00E24B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4B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4B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4B0B"/>
    <w:rPr>
      <w:b/>
      <w:color w:val="660033"/>
      <w:spacing w:val="0"/>
    </w:rPr>
  </w:style>
  <w:style w:type="paragraph" w:customStyle="1" w:styleId="Nameditemlist">
    <w:name w:val="Named item list"/>
    <w:basedOn w:val="BodyText"/>
    <w:qFormat/>
    <w:rsid w:val="00E24B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942</Words>
  <Characters>5985</Characters>
  <Application>Microsoft Office Word</Application>
  <DocSecurity>0</DocSecurity>
  <Lines>187</Lines>
  <Paragraphs>119</Paragraphs>
  <ScaleCrop>false</ScaleCrop>
  <Company>Author-it Software Corporation Ltd.</Company>
  <LinksUpToDate>false</LinksUpToDate>
  <CharactersWithSpaces>6864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TLI32711 Certificate III in Track Protection</dc:title>
  <dc:subject>Approved</dc:subject>
  <dc:creator>Transport &amp; Logistics Industry Skills Council</dc:creator>
  <cp:keywords>Release 2</cp:keywords>
  <dc:description>Review Date: 12 April 2008</dc:description>
  <cp:lastModifiedBy>TPCMS</cp:lastModifiedBy>
  <cp:revision>3</cp:revision>
  <dcterms:created xsi:type="dcterms:W3CDTF">2013-04-18T07:45:00Z</dcterms:created>
  <dcterms:modified xsi:type="dcterms:W3CDTF">2013-04-18T07:45:00Z</dcterms:modified>
</cp:coreProperties>
</file>