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07E" w:rsidP="000E207E">
      <w:pPr>
        <w:pStyle w:val="Title"/>
      </w:pPr>
      <w:r>
        <w:fldChar w:fldCharType="begin"/>
      </w:r>
      <w:r>
        <w:instrText xml:space="preserve"> TITLE   \* MERGEFORMAT </w:instrText>
      </w:r>
      <w:r>
        <w:fldChar w:fldCharType="separate"/>
      </w:r>
      <w:r>
        <w:t>TLI31510 Certificate III in Stevedoring</w:t>
      </w:r>
      <w:r>
        <w:fldChar w:fldCharType="end"/>
      </w:r>
    </w:p>
    <w:p w:rsidR="000E207E" w:rsidP="000E207E">
      <w:pPr>
        <w:pStyle w:val="Version"/>
        <w:sectPr w:rsidSect="000821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82110" w:rsidP="00082110">
      <w:pPr>
        <w:pStyle w:val="SuperHeading"/>
      </w:pPr>
      <w:r w:rsidRPr="00082110">
        <w:t>TLI31510 Certificate III in Stevedoring</w:t>
      </w:r>
    </w:p>
    <w:p w:rsidR="00000000" w:rsidRPr="00082110" w:rsidP="00082110">
      <w:pPr>
        <w:pStyle w:val="Heading1"/>
      </w:pPr>
      <w:bookmarkStart w:id="1" w:name="O_568496"/>
      <w:bookmarkEnd w:id="1"/>
      <w:r w:rsidRPr="00082110">
        <w:t>Modification History</w:t>
      </w:r>
    </w:p>
    <w:p w:rsidR="00000000" w:rsidRPr="00082110" w:rsidP="00082110">
      <w:pPr>
        <w:pStyle w:val="BodyText"/>
      </w:pPr>
      <w:r w:rsidRPr="00082110">
        <w:t>Release 3 - One imported unit updated to current version. Equivalent.</w:t>
      </w:r>
    </w:p>
    <w:p w:rsidR="00000000" w:rsidRPr="00082110" w:rsidP="00082110">
      <w:pPr>
        <w:pStyle w:val="AllowPageBreak"/>
      </w:pPr>
    </w:p>
    <w:p w:rsidR="00000000" w:rsidRPr="00082110" w:rsidP="00082110">
      <w:pPr>
        <w:pStyle w:val="Heading1"/>
      </w:pPr>
      <w:bookmarkStart w:id="2" w:name="O_568495"/>
      <w:bookmarkEnd w:id="2"/>
      <w:r w:rsidRPr="00082110">
        <w:t>Description</w:t>
      </w:r>
    </w:p>
    <w:p w:rsidR="00000000" w:rsidRPr="00082110" w:rsidP="00082110">
      <w:pPr>
        <w:pStyle w:val="BodyText"/>
      </w:pPr>
      <w:r w:rsidRPr="00082110">
        <w:t>Not Applicable</w:t>
      </w:r>
    </w:p>
    <w:p w:rsidR="00000000" w:rsidRPr="00082110" w:rsidP="00082110">
      <w:pPr>
        <w:pStyle w:val="AllowPageBreak"/>
      </w:pPr>
    </w:p>
    <w:p w:rsidR="00000000" w:rsidRPr="00082110" w:rsidP="00082110">
      <w:pPr>
        <w:pStyle w:val="Heading1"/>
      </w:pPr>
      <w:bookmarkStart w:id="3" w:name="O_568494"/>
      <w:bookmarkEnd w:id="3"/>
      <w:r w:rsidRPr="00082110">
        <w:t>Pathways Information</w:t>
      </w:r>
    </w:p>
    <w:p w:rsidR="00000000" w:rsidRPr="00082110" w:rsidP="00082110">
      <w:pPr>
        <w:pStyle w:val="BodyText"/>
      </w:pPr>
      <w:r w:rsidRPr="00082110">
        <w:t>Not Applicable</w:t>
      </w:r>
    </w:p>
    <w:p w:rsidR="00000000" w:rsidRPr="00082110" w:rsidP="00082110">
      <w:pPr>
        <w:pStyle w:val="AllowPageBreak"/>
      </w:pPr>
    </w:p>
    <w:p w:rsidR="00000000" w:rsidRPr="00082110" w:rsidP="00082110">
      <w:pPr>
        <w:pStyle w:val="Heading1"/>
      </w:pPr>
      <w:bookmarkStart w:id="4" w:name="O_568493"/>
      <w:bookmarkEnd w:id="4"/>
      <w:r w:rsidRPr="00082110">
        <w:t>Licensing/Regulatory Information</w:t>
      </w:r>
    </w:p>
    <w:p w:rsidR="00000000" w:rsidRPr="00082110" w:rsidP="00082110">
      <w:pPr>
        <w:pStyle w:val="BodyText"/>
      </w:pPr>
      <w:r w:rsidRPr="00082110">
        <w:t>Not Applicable</w:t>
      </w:r>
    </w:p>
    <w:p w:rsidR="00000000" w:rsidRPr="00082110" w:rsidP="00082110">
      <w:pPr>
        <w:pStyle w:val="AllowPageBreak"/>
      </w:pPr>
    </w:p>
    <w:p w:rsidR="00000000" w:rsidRPr="00082110" w:rsidP="00082110">
      <w:pPr>
        <w:pStyle w:val="Heading1"/>
      </w:pPr>
      <w:bookmarkStart w:id="5" w:name="O_568492"/>
      <w:bookmarkEnd w:id="5"/>
      <w:r w:rsidRPr="00082110">
        <w:t>Entry Requirements</w:t>
      </w:r>
    </w:p>
    <w:p w:rsidR="00000000" w:rsidRPr="00082110" w:rsidP="00082110">
      <w:pPr>
        <w:pStyle w:val="BodyText"/>
      </w:pPr>
      <w:r w:rsidRPr="00082110">
        <w:rPr>
          <w:rStyle w:val="SpecialBold"/>
        </w:rPr>
        <w:t>Entry requirements</w:t>
      </w:r>
      <w:r w:rsidRPr="00082110">
        <w:t>:</w:t>
      </w:r>
    </w:p>
    <w:p w:rsidR="00000000" w:rsidRPr="00082110" w:rsidP="00082110">
      <w:pPr>
        <w:pStyle w:val="BodyText"/>
      </w:pPr>
      <w:r w:rsidRPr="00082110">
        <w:t>Entrants to the Certificate III in Stevedoring must have attained the TLI21410 Certificate II in Stevedoring or be able to demonstrate equivalent competence.</w:t>
      </w:r>
    </w:p>
    <w:p w:rsidR="00000000" w:rsidRPr="00082110" w:rsidP="00082110">
      <w:pPr>
        <w:pStyle w:val="BodyText"/>
      </w:pPr>
      <w:r w:rsidRPr="00082110">
        <w:rPr>
          <w:rStyle w:val="SpecialBold"/>
        </w:rPr>
        <w:t>Job roles</w:t>
      </w:r>
      <w:r w:rsidRPr="00082110">
        <w:t>:</w:t>
      </w:r>
    </w:p>
    <w:p w:rsidR="00000000" w:rsidRPr="00082110" w:rsidP="00082110">
      <w:pPr>
        <w:pStyle w:val="BodyText"/>
      </w:pPr>
      <w:r w:rsidRPr="00082110">
        <w:t>Job roles and titles vary across d</w:t>
      </w:r>
      <w:r w:rsidRPr="00082110">
        <w:t>ifferent sectors. Possible job titles relevant to this qualification include:</w:t>
      </w:r>
    </w:p>
    <w:p w:rsidR="00000000" w:rsidRPr="00082110" w:rsidP="00082110">
      <w:pPr>
        <w:pStyle w:val="ListBullet"/>
      </w:pPr>
      <w:r w:rsidRPr="00082110">
        <w:t>Stevedore Crane Operator</w:t>
      </w:r>
    </w:p>
    <w:p w:rsidR="000E207E" w:rsidP="00082110">
      <w:pPr>
        <w:pStyle w:val="ListBullet"/>
      </w:pPr>
      <w:r w:rsidRPr="00082110">
        <w:t>Stevedore Team Leader</w:t>
      </w:r>
    </w:p>
    <w:p w:rsidR="000E207E" w:rsidP="00082110">
      <w:pPr>
        <w:pStyle w:val="ListBullet"/>
      </w:pPr>
    </w:p>
    <w:p w:rsidR="00000000" w:rsidRPr="00082110" w:rsidP="00082110">
      <w:pPr>
        <w:pStyle w:val="Heading1"/>
      </w:pPr>
      <w:bookmarkStart w:id="6" w:name="O_568491"/>
      <w:bookmarkEnd w:id="6"/>
      <w:r w:rsidRPr="00082110">
        <w:t>Employability Skills Summary</w:t>
      </w:r>
    </w:p>
    <w:p w:rsidR="00000000" w:rsidRPr="00082110" w:rsidP="00082110">
      <w:pPr>
        <w:pStyle w:val="BodyText"/>
      </w:pPr>
      <w:r w:rsidRPr="00082110">
        <w:rPr>
          <w:rStyle w:val="SpecialBold"/>
        </w:rPr>
        <w:t>Employability Skills Summary for</w:t>
      </w:r>
      <w:r w:rsidRPr="00082110">
        <w:t xml:space="preserve"> </w:t>
      </w:r>
    </w:p>
    <w:p w:rsidR="00000000" w:rsidRPr="00082110" w:rsidP="00082110">
      <w:pPr>
        <w:pStyle w:val="BodyText"/>
      </w:pPr>
      <w:r w:rsidRPr="00082110">
        <w:rPr>
          <w:rStyle w:val="SpecialBold"/>
        </w:rPr>
        <w:t>TLI31510</w:t>
      </w:r>
      <w:r w:rsidRPr="00082110">
        <w:tab/>
      </w:r>
      <w:r w:rsidRPr="00082110">
        <w:rPr>
          <w:rStyle w:val="SpecialBold"/>
        </w:rPr>
        <w:t>Certificate III in Stevedoring</w:t>
      </w:r>
    </w:p>
    <w:p w:rsidR="00000000" w:rsidRPr="00082110" w:rsidP="00082110">
      <w:pPr>
        <w:pStyle w:val="BodyText"/>
      </w:pPr>
      <w:r w:rsidRPr="00082110">
        <w:t>The following table contains a summary of the employability skills as identified by the Transport and Logistics Industry for this qualification. This table should be interpreted in conjunction with the detailed requirements of each unit of competency packa</w:t>
      </w:r>
      <w:r w:rsidRPr="00082110">
        <w:t xml:space="preserve">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520"/>
        <w:gridCol w:w="6570"/>
      </w:tblGrid>
      <w:tr w:rsidTr="000E207E">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082110" w:rsidP="00082110">
            <w:pPr>
              <w:pStyle w:val="BodyText"/>
            </w:pPr>
            <w:r w:rsidRPr="00082110">
              <w:rPr>
                <w:rStyle w:val="SpecialBold"/>
              </w:rPr>
              <w:t>Employability Skill</w:t>
            </w:r>
            <w:r w:rsidRPr="00082110">
              <w:t xml:space="preserve"> </w:t>
            </w:r>
          </w:p>
        </w:tc>
        <w:tc>
          <w:tcPr>
            <w:tcW w:w="657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Industry</w:t>
            </w:r>
            <w:r w:rsidRPr="00082110">
              <w:t>/</w:t>
            </w:r>
            <w:r w:rsidRPr="00082110">
              <w:rPr>
                <w:rStyle w:val="SpecialBold"/>
              </w:rPr>
              <w:t>enterprise requirements for this qualification include</w:t>
            </w:r>
            <w:r w:rsidRPr="00082110">
              <w:t>:</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Communication</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Implement and monito</w:t>
            </w:r>
            <w:r w:rsidRPr="00082110">
              <w:t>r communication systems and procedures required for stevedoring operations</w:t>
            </w:r>
          </w:p>
          <w:p w:rsidR="00000000" w:rsidRPr="00082110" w:rsidP="00082110">
            <w:pPr>
              <w:pStyle w:val="ListBullet"/>
            </w:pPr>
            <w:r w:rsidRPr="00082110">
              <w:t>Read and interpret relevant regulations, instructions, signs and labels applicable to stevedoring operations</w:t>
            </w:r>
          </w:p>
          <w:p w:rsidR="00000000" w:rsidRPr="00082110" w:rsidP="00082110">
            <w:pPr>
              <w:pStyle w:val="ListBullet"/>
            </w:pPr>
            <w:r w:rsidRPr="00082110">
              <w:t>Speak clearly and directly on matters related to stevedoring operations</w:t>
            </w:r>
          </w:p>
          <w:p w:rsidR="00000000" w:rsidRPr="00082110" w:rsidP="00082110">
            <w:pPr>
              <w:pStyle w:val="ListBullet"/>
            </w:pPr>
            <w:r w:rsidRPr="00082110">
              <w:t>Listen to and interpret verbal information related to stevedoring operations</w:t>
            </w:r>
          </w:p>
          <w:p w:rsidR="00000000" w:rsidRPr="00082110" w:rsidP="00082110">
            <w:pPr>
              <w:pStyle w:val="ListBullet"/>
            </w:pPr>
            <w:r w:rsidRPr="00082110">
              <w:t>Write documents as part of duties, including completion of relevant forms, timesheets, service logs and incident reports</w:t>
            </w:r>
          </w:p>
          <w:p w:rsidR="00000000" w:rsidRPr="00082110" w:rsidP="00082110">
            <w:pPr>
              <w:pStyle w:val="ListBullet"/>
            </w:pPr>
            <w:r w:rsidRPr="00082110">
              <w:t xml:space="preserve">Negotiate issues with others in the course of stevedoring </w:t>
            </w:r>
            <w:r w:rsidRPr="00082110">
              <w:t>operations</w:t>
            </w:r>
          </w:p>
          <w:p w:rsidR="00000000" w:rsidRPr="00082110" w:rsidP="00082110">
            <w:pPr>
              <w:pStyle w:val="ListBullet"/>
            </w:pPr>
            <w:r w:rsidRPr="00082110">
              <w:t>Recognise and interpret non-verbal signs, signals and behaviour</w:t>
            </w:r>
          </w:p>
          <w:p w:rsidR="00000000" w:rsidP="00082110">
            <w:pPr>
              <w:pStyle w:val="ListBullet"/>
              <w:rPr>
                <w:lang w:val="en-NZ"/>
              </w:rPr>
            </w:pPr>
            <w:r w:rsidRPr="00082110">
              <w:t>Use relevant communication equipment.</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Teamwork</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Collaborate with others in the course of stevedoring operations</w:t>
            </w:r>
          </w:p>
          <w:p w:rsidR="00000000" w:rsidRPr="00082110" w:rsidP="00082110">
            <w:pPr>
              <w:pStyle w:val="ListBullet"/>
            </w:pPr>
            <w:r w:rsidRPr="00082110">
              <w:t>Provide leadership to other personnel in the stevedoring workplace</w:t>
            </w:r>
          </w:p>
          <w:p w:rsidR="00000000" w:rsidRPr="00082110" w:rsidP="00082110">
            <w:pPr>
              <w:pStyle w:val="ListBullet"/>
            </w:pPr>
            <w:r w:rsidRPr="00082110">
              <w:t>M</w:t>
            </w:r>
            <w:r w:rsidRPr="00082110">
              <w:t>otivate others in the workplace</w:t>
            </w:r>
          </w:p>
          <w:p w:rsidR="00000000" w:rsidRPr="00082110" w:rsidP="00082110">
            <w:pPr>
              <w:pStyle w:val="ListBullet"/>
            </w:pPr>
            <w:r w:rsidRPr="00082110">
              <w:t xml:space="preserve">Assist others in the workplace to achieve and maintain competence </w:t>
            </w:r>
          </w:p>
          <w:p w:rsidR="00000000" w:rsidRPr="00082110" w:rsidP="00082110">
            <w:pPr>
              <w:pStyle w:val="ListBullet"/>
            </w:pPr>
            <w:r w:rsidRPr="00082110">
              <w:t xml:space="preserve">Assist in the resolution of any interpersonal conflicts that may </w:t>
            </w:r>
            <w:r w:rsidRPr="00082110">
              <w:t>arise during stevedoring operations</w:t>
            </w:r>
          </w:p>
          <w:p w:rsidR="00000000" w:rsidRPr="00082110" w:rsidP="00082110">
            <w:pPr>
              <w:pStyle w:val="ListBullet"/>
            </w:pPr>
            <w:r w:rsidRPr="00082110">
              <w:t>Avoid and prevent the harassment of others in the workpl</w:t>
            </w:r>
            <w:r w:rsidRPr="00082110">
              <w:t>ace</w:t>
            </w:r>
          </w:p>
          <w:p w:rsidR="00000000" w:rsidP="00082110">
            <w:pPr>
              <w:pStyle w:val="ListBullet"/>
              <w:rPr>
                <w:lang w:val="en-NZ"/>
              </w:rPr>
            </w:pPr>
            <w:r w:rsidRPr="00082110">
              <w:t>Work with persons of different ages, gender, race, religion, political persuasion, etc.</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Problem solving</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Identify and solve or report problems arising in the course of stevedoring operations</w:t>
            </w:r>
          </w:p>
          <w:p w:rsidR="00000000" w:rsidRPr="00082110" w:rsidP="00082110">
            <w:pPr>
              <w:pStyle w:val="ListBullet"/>
            </w:pPr>
            <w:r w:rsidRPr="00082110">
              <w:t>Monitor and anticipate problems that may occur in the co</w:t>
            </w:r>
            <w:r w:rsidRPr="00082110">
              <w:t>urse of stevedoring operations including hazards and risks and take appropriate action to report or resolve the problems within limits of responsibility</w:t>
            </w:r>
          </w:p>
          <w:p w:rsidR="00000000" w:rsidRPr="00082110" w:rsidP="00082110">
            <w:pPr>
              <w:pStyle w:val="ListBullet"/>
            </w:pPr>
            <w:r w:rsidRPr="00082110">
              <w:t>Identify and control hazards and risks in a range of stevedoring situations and take appropriate precau</w:t>
            </w:r>
            <w:r w:rsidRPr="00082110">
              <w:t>tions</w:t>
            </w:r>
          </w:p>
          <w:p w:rsidR="00000000" w:rsidP="00082110">
            <w:pPr>
              <w:pStyle w:val="ListBullet"/>
              <w:rPr>
                <w:lang w:val="en-NZ"/>
              </w:rPr>
            </w:pPr>
            <w:r w:rsidRPr="00082110">
              <w:t>Use mathematics to solve various calculations related to stevedoring operations.</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Initiative and enterprise</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 xml:space="preserve">Modify activities dependent on differing stevedoring situations and contingencies </w:t>
            </w:r>
          </w:p>
          <w:p w:rsidR="00000000" w:rsidRPr="00082110" w:rsidP="00082110">
            <w:pPr>
              <w:pStyle w:val="ListBullet"/>
            </w:pPr>
            <w:r w:rsidRPr="00082110">
              <w:t>Take appropriate initiatives in a range of operational sit</w:t>
            </w:r>
            <w:r w:rsidRPr="00082110">
              <w:t>uations such as those above</w:t>
            </w:r>
          </w:p>
          <w:p w:rsidR="00000000" w:rsidP="00082110">
            <w:pPr>
              <w:pStyle w:val="ListBullet"/>
              <w:rPr>
                <w:lang w:val="en-NZ"/>
              </w:rPr>
            </w:pPr>
            <w:r w:rsidRPr="00082110">
              <w:t>Respond appropriately to any changes in equipment, standard operating procedures and the working environment.</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Planning and organising</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 xml:space="preserve">Follow and apply operational and emergency plans, systems and procedures </w:t>
            </w:r>
          </w:p>
          <w:p w:rsidR="00000000" w:rsidRPr="00082110" w:rsidP="00082110">
            <w:pPr>
              <w:pStyle w:val="ListBullet"/>
            </w:pPr>
            <w:r w:rsidRPr="00082110">
              <w:t>Monitor systems an</w:t>
            </w:r>
            <w:r w:rsidRPr="00082110">
              <w:t xml:space="preserve">d procedures for compliance with regulations and codes of practice </w:t>
            </w:r>
          </w:p>
          <w:p w:rsidR="00000000" w:rsidRPr="00082110" w:rsidP="00082110">
            <w:pPr>
              <w:pStyle w:val="ListBullet"/>
            </w:pPr>
            <w:r w:rsidRPr="00082110">
              <w:t>Implement the workplace security and safety management systems</w:t>
            </w:r>
          </w:p>
          <w:p w:rsidR="00000000" w:rsidRPr="00082110" w:rsidP="00082110">
            <w:pPr>
              <w:pStyle w:val="ListBullet"/>
            </w:pPr>
            <w:r w:rsidRPr="00082110">
              <w:t>Monitor and evaluate operational performance and compliance</w:t>
            </w:r>
          </w:p>
          <w:p w:rsidR="00000000" w:rsidRPr="00082110" w:rsidP="00082110">
            <w:pPr>
              <w:pStyle w:val="ListBullet"/>
            </w:pPr>
            <w:r w:rsidRPr="00082110">
              <w:t>Collect and interpret information needed in the course of stevedoring operations</w:t>
            </w:r>
          </w:p>
          <w:p w:rsidR="00000000" w:rsidRPr="00082110" w:rsidP="00082110">
            <w:pPr>
              <w:pStyle w:val="ListBullet"/>
            </w:pPr>
            <w:r w:rsidRPr="00082110">
              <w:t>Organise and plan own work activities</w:t>
            </w:r>
          </w:p>
          <w:p w:rsidR="00000000" w:rsidP="00082110">
            <w:pPr>
              <w:pStyle w:val="ListBullet"/>
              <w:rPr>
                <w:lang w:val="en-NZ"/>
              </w:rPr>
            </w:pPr>
            <w:r w:rsidRPr="00082110">
              <w:t>Manage time and priorities in the course of stevedoring operations.</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Self management</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Interpret and apply relevant regulations and instru</w:t>
            </w:r>
            <w:r w:rsidRPr="00082110">
              <w:t>ctions</w:t>
            </w:r>
          </w:p>
          <w:p w:rsidR="00000000" w:rsidRPr="00082110" w:rsidP="00082110">
            <w:pPr>
              <w:pStyle w:val="ListBullet"/>
            </w:pPr>
            <w:r w:rsidRPr="00082110">
              <w:t>Establish and follow own work plans and schedules</w:t>
            </w:r>
          </w:p>
          <w:p w:rsidR="00000000" w:rsidP="00082110">
            <w:pPr>
              <w:pStyle w:val="ListBullet"/>
              <w:rPr>
                <w:lang w:val="en-NZ"/>
              </w:rPr>
            </w:pPr>
            <w:r w:rsidRPr="00082110">
              <w:t>Evaluate own work performance.</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Learning</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Contribute to learning and assessment activities in the workplace</w:t>
            </w:r>
          </w:p>
          <w:p w:rsidR="00000000" w:rsidRPr="00082110" w:rsidP="00082110">
            <w:pPr>
              <w:pStyle w:val="ListBullet"/>
            </w:pPr>
            <w:r w:rsidRPr="00082110">
              <w:t>Assist others to adapt to any changes in workplace systems, equipment, procedures and the w</w:t>
            </w:r>
            <w:r w:rsidRPr="00082110">
              <w:t xml:space="preserve">orkplace operating environment </w:t>
            </w:r>
          </w:p>
          <w:p w:rsidR="00000000" w:rsidRPr="00082110" w:rsidP="00082110">
            <w:pPr>
              <w:pStyle w:val="ListBullet"/>
            </w:pPr>
            <w:r w:rsidRPr="00082110">
              <w:t>Assist in the instruction, coaching or mentoring of others in the workplace</w:t>
            </w:r>
          </w:p>
          <w:p w:rsidR="00000000" w:rsidRPr="00082110" w:rsidP="00082110">
            <w:pPr>
              <w:pStyle w:val="ListBullet"/>
            </w:pPr>
            <w:r w:rsidRPr="00082110">
              <w:t>Assist in the creation of a learning environment in the stevedoring workplace</w:t>
            </w:r>
          </w:p>
          <w:p w:rsidR="00000000" w:rsidRPr="00082110" w:rsidP="00082110">
            <w:pPr>
              <w:pStyle w:val="ListBullet"/>
            </w:pPr>
            <w:r w:rsidRPr="00082110">
              <w:t>Adapt own competence in response to any changes in stevedoring operations</w:t>
            </w:r>
          </w:p>
          <w:p w:rsidR="00000000" w:rsidP="00082110">
            <w:pPr>
              <w:pStyle w:val="ListBullet"/>
              <w:rPr>
                <w:lang w:val="en-NZ"/>
              </w:rPr>
            </w:pPr>
            <w:r w:rsidRPr="00082110">
              <w:t>Update own knowledge and skills required for stevedoring activities.</w:t>
            </w:r>
          </w:p>
        </w:tc>
      </w:tr>
      <w:tr w:rsidTr="000E207E">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082110">
            <w:pPr>
              <w:pStyle w:val="BodyText"/>
              <w:rPr>
                <w:lang w:val="en-NZ"/>
              </w:rPr>
            </w:pPr>
            <w:r w:rsidRPr="00082110">
              <w:rPr>
                <w:rStyle w:val="SpecialBold"/>
              </w:rPr>
              <w:t>Technology</w:t>
            </w:r>
          </w:p>
        </w:tc>
        <w:tc>
          <w:tcPr>
            <w:tcW w:w="6570" w:type="dxa"/>
            <w:tcBorders>
              <w:top w:val="nil"/>
              <w:left w:val="nil"/>
              <w:bottom w:val="nil"/>
              <w:right w:val="nil"/>
            </w:tcBorders>
            <w:tcMar>
              <w:top w:w="0" w:type="dxa"/>
              <w:left w:w="62" w:type="dxa"/>
              <w:bottom w:w="0" w:type="dxa"/>
              <w:right w:w="62" w:type="dxa"/>
            </w:tcMar>
          </w:tcPr>
          <w:p w:rsidR="00000000" w:rsidRPr="00082110" w:rsidP="00082110">
            <w:pPr>
              <w:pStyle w:val="ListBullet"/>
            </w:pPr>
            <w:r w:rsidRPr="00082110">
              <w:t>Use equipment and materials required during stevedoring operations</w:t>
            </w:r>
          </w:p>
          <w:p w:rsidR="00000000" w:rsidRPr="00082110" w:rsidP="00082110">
            <w:pPr>
              <w:pStyle w:val="ListBullet"/>
            </w:pPr>
            <w:r w:rsidRPr="00082110">
              <w:t xml:space="preserve">Follow and apply operational and </w:t>
            </w:r>
            <w:r w:rsidRPr="00082110">
              <w:t>servicing instructions for equipment used during stevedoring operations</w:t>
            </w:r>
          </w:p>
          <w:p w:rsidR="00000000" w:rsidRPr="00082110" w:rsidP="00082110">
            <w:pPr>
              <w:pStyle w:val="ListBullet"/>
            </w:pPr>
            <w:r w:rsidRPr="00082110">
              <w:t xml:space="preserve">Follow and apply OH&amp;S procedures when using and servicing stevedoring equipment and facilities. </w:t>
            </w:r>
          </w:p>
        </w:tc>
      </w:tr>
    </w:tbl>
    <w:p w:rsidR="00000000" w:rsidRPr="00082110" w:rsidP="00082110">
      <w:pPr>
        <w:pStyle w:val="BodyText"/>
      </w:pPr>
    </w:p>
    <w:p w:rsidR="00000000" w:rsidRPr="00082110" w:rsidP="00082110">
      <w:pPr>
        <w:pStyle w:val="AllowPageBreak"/>
      </w:pPr>
    </w:p>
    <w:p w:rsidR="00000000" w:rsidRPr="00082110" w:rsidP="00082110">
      <w:pPr>
        <w:pStyle w:val="Heading1"/>
      </w:pPr>
      <w:bookmarkStart w:id="7" w:name="O_568490"/>
      <w:bookmarkEnd w:id="7"/>
      <w:r w:rsidRPr="00082110">
        <w:t>Packaging Rules</w:t>
      </w:r>
    </w:p>
    <w:p w:rsidR="00000000" w:rsidRPr="00082110" w:rsidP="00082110">
      <w:pPr>
        <w:pStyle w:val="BodyText"/>
      </w:pPr>
      <w:r w:rsidRPr="00082110">
        <w:rPr>
          <w:rStyle w:val="SpecialBold"/>
        </w:rPr>
        <w:t>Requirements for completion of the qualification</w:t>
      </w:r>
      <w:r w:rsidRPr="00082110">
        <w:t>:</w:t>
      </w:r>
    </w:p>
    <w:p w:rsidR="00000000" w:rsidRPr="00082110" w:rsidP="00082110">
      <w:pPr>
        <w:pStyle w:val="BodyText"/>
      </w:pPr>
      <w:r w:rsidRPr="00082110">
        <w:t xml:space="preserve">A </w:t>
      </w:r>
      <w:r w:rsidRPr="00082110">
        <w:t xml:space="preserve">successful assessment outcome for a total of </w:t>
      </w:r>
      <w:r w:rsidRPr="00082110">
        <w:rPr>
          <w:rStyle w:val="SpecialBold"/>
        </w:rPr>
        <w:t>9 units</w:t>
      </w:r>
      <w:r w:rsidRPr="00082110">
        <w:t xml:space="preserve"> of competency comprising:</w:t>
      </w:r>
    </w:p>
    <w:p w:rsidR="00000000" w:rsidRPr="00082110" w:rsidP="00082110">
      <w:pPr>
        <w:pStyle w:val="ListBullet"/>
      </w:pPr>
      <w:r w:rsidRPr="00082110">
        <w:rPr>
          <w:rStyle w:val="SpecialBold"/>
        </w:rPr>
        <w:t>3 units</w:t>
      </w:r>
      <w:r w:rsidRPr="00082110">
        <w:t xml:space="preserve"> within one selected </w:t>
      </w:r>
      <w:r w:rsidRPr="00082110">
        <w:rPr>
          <w:rStyle w:val="SpecialBold"/>
        </w:rPr>
        <w:t>group</w:t>
      </w:r>
      <w:r w:rsidRPr="00082110">
        <w:t xml:space="preserve"> (</w:t>
      </w:r>
      <w:r w:rsidRPr="00082110">
        <w:rPr>
          <w:rStyle w:val="SpecialBold"/>
        </w:rPr>
        <w:t>job role</w:t>
      </w:r>
      <w:r w:rsidRPr="00082110">
        <w:t>), as listed below</w:t>
      </w:r>
    </w:p>
    <w:p w:rsidR="00000000" w:rsidRPr="00082110" w:rsidP="00082110">
      <w:pPr>
        <w:pStyle w:val="BodyText"/>
      </w:pPr>
      <w:r w:rsidRPr="00082110">
        <w:t>plus</w:t>
      </w:r>
    </w:p>
    <w:p w:rsidR="00000000" w:rsidRPr="00082110" w:rsidP="00082110">
      <w:pPr>
        <w:pStyle w:val="ListBullet"/>
      </w:pPr>
      <w:r w:rsidRPr="00082110">
        <w:rPr>
          <w:rStyle w:val="SpecialBold"/>
        </w:rPr>
        <w:t>6 elective units</w:t>
      </w:r>
      <w:r w:rsidRPr="00082110">
        <w:t xml:space="preserve"> which may be taken from the elective units listed below, or may include up to </w:t>
      </w:r>
      <w:r w:rsidRPr="00082110">
        <w:rPr>
          <w:rStyle w:val="SpecialBold"/>
        </w:rPr>
        <w:t>3 units</w:t>
      </w:r>
      <w:r w:rsidRPr="00082110">
        <w:t xml:space="preserve"> which may be drawn with appropriate contextualisation from this Training Package, and/or from other relevant nationally endorsed Training Package or accredited course.</w:t>
      </w:r>
    </w:p>
    <w:p w:rsidR="00000000" w:rsidRPr="00082110" w:rsidP="00082110">
      <w:pPr>
        <w:pStyle w:val="BodyText"/>
      </w:pPr>
      <w:r w:rsidRPr="00082110">
        <w:t>Where imported units are selected, care must be taken to ensure that all pre-requisites</w:t>
      </w:r>
      <w:r w:rsidRPr="00082110">
        <w:t xml:space="preserve"> specified are complied with.</w:t>
      </w:r>
    </w:p>
    <w:p w:rsidR="00000000" w:rsidRPr="00082110" w:rsidP="00082110">
      <w:pPr>
        <w:pStyle w:val="BodyText"/>
      </w:pPr>
    </w:p>
    <w:p w:rsidR="00000000" w:rsidRPr="00082110" w:rsidP="00082110">
      <w:pPr>
        <w:pStyle w:val="BodyText"/>
      </w:pPr>
      <w:r w:rsidRPr="00082110">
        <w:rPr>
          <w:rStyle w:val="SpecialBold"/>
        </w:rPr>
        <w:t>Select one group</w:t>
      </w:r>
      <w:r w:rsidRPr="00082110">
        <w:t xml:space="preserve"> (</w:t>
      </w:r>
      <w:r w:rsidRPr="00082110">
        <w:rPr>
          <w:rStyle w:val="SpecialBold"/>
        </w:rPr>
        <w:t>job role</w:t>
      </w:r>
      <w:r w:rsidRPr="00082110">
        <w:t xml:space="preserve">) </w:t>
      </w:r>
      <w:r w:rsidRPr="00082110">
        <w:rPr>
          <w:rStyle w:val="SpecialBold"/>
        </w:rPr>
        <w:t>from the following options</w:t>
      </w:r>
      <w:r w:rsidRPr="00082110">
        <w:t>:</w:t>
      </w:r>
    </w:p>
    <w:p w:rsidR="00000000" w:rsidRPr="00082110" w:rsidP="00082110">
      <w:pPr>
        <w:pStyle w:val="BodyText"/>
      </w:pPr>
      <w:r w:rsidRPr="00082110">
        <w:t xml:space="preserve">Group A: Crane Operations </w:t>
      </w:r>
    </w:p>
    <w:p w:rsidR="00000000" w:rsidRPr="00082110" w:rsidP="00082110">
      <w:pPr>
        <w:pStyle w:val="BodyText"/>
      </w:pPr>
      <w:r w:rsidRPr="00082110">
        <w:t>Group B: Team Leading</w:t>
      </w:r>
    </w:p>
    <w:p w:rsidR="00000000" w:rsidRPr="00082110" w:rsidP="00082110">
      <w:pPr>
        <w:pStyle w:val="BodyText"/>
      </w:pPr>
    </w:p>
    <w:p w:rsidR="00000000" w:rsidRPr="00082110" w:rsidP="00082110">
      <w:pPr>
        <w:pStyle w:val="BodyText"/>
      </w:pPr>
      <w:r w:rsidRPr="00082110">
        <w:rPr>
          <w:rStyle w:val="SpecialBold"/>
        </w:rPr>
        <w:t>Group A</w:t>
      </w:r>
      <w:r w:rsidRPr="00082110">
        <w:tab/>
      </w:r>
      <w:r w:rsidRPr="00082110">
        <w:tab/>
        <w:t>(</w:t>
      </w:r>
      <w:r w:rsidRPr="00082110">
        <w:rPr>
          <w:rStyle w:val="SpecialBold"/>
        </w:rPr>
        <w:t>Crane Operations</w:t>
      </w:r>
      <w:r w:rsidRPr="00082110">
        <w:t>)</w:t>
      </w:r>
    </w:p>
    <w:tbl>
      <w:tblPr>
        <w:tblW w:w="9540" w:type="dxa"/>
        <w:tblLayout w:type="fixed"/>
        <w:tblCellMar>
          <w:left w:w="62" w:type="dxa"/>
          <w:right w:w="62" w:type="dxa"/>
        </w:tblCellMar>
        <w:tblLook w:val="0000"/>
      </w:tblPr>
      <w:tblGrid>
        <w:gridCol w:w="2880"/>
        <w:gridCol w:w="6660"/>
      </w:tblGrid>
      <w:tr w:rsidTr="000E207E">
        <w:tblPrEx>
          <w:tblW w:w="9540" w:type="dxa"/>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082110" w:rsidP="00082110">
            <w:pPr>
              <w:pStyle w:val="BodyText"/>
            </w:pPr>
            <w:r w:rsidRPr="00082110">
              <w:rPr>
                <w:rStyle w:val="SpecialBold"/>
              </w:rPr>
              <w:t>Field</w:t>
            </w:r>
          </w:p>
        </w:tc>
        <w:tc>
          <w:tcPr>
            <w:tcW w:w="6660" w:type="dxa"/>
            <w:tcBorders>
              <w:top w:val="nil"/>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rPr>
                <w:rStyle w:val="SpecialBold"/>
              </w:rPr>
              <w:t>Unit</w:t>
            </w:r>
          </w:p>
        </w:tc>
      </w:tr>
      <w:tr w:rsidTr="000E207E">
        <w:tblPrEx>
          <w:tblW w:w="9540" w:type="dxa"/>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B</w:t>
            </w:r>
            <w:r w:rsidRPr="00082110">
              <w:tab/>
            </w:r>
            <w:r w:rsidRPr="00082110">
              <w:rPr>
                <w:rStyle w:val="SpecialBold"/>
              </w:rPr>
              <w:t>Equipment Checking</w:t>
            </w:r>
            <w:r w:rsidRPr="00082110">
              <w:t xml:space="preserve"> </w:t>
            </w:r>
            <w:r w:rsidRPr="00082110">
              <w:tab/>
            </w:r>
            <w:r w:rsidRPr="00082110">
              <w:rPr>
                <w:rStyle w:val="SpecialBold"/>
              </w:rPr>
              <w:t>and Maintenance</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TLIB2001A</w:t>
            </w:r>
            <w:r w:rsidRPr="00082110">
              <w:tab/>
            </w:r>
            <w:r w:rsidRPr="00082110">
              <w:t>Check and assess operational capabilities of equipment</w:t>
            </w:r>
          </w:p>
        </w:tc>
      </w:tr>
      <w:tr w:rsidTr="000E207E">
        <w:tblPrEx>
          <w:tblW w:w="9540" w:type="dxa"/>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E</w:t>
            </w:r>
            <w:r w:rsidRPr="00082110">
              <w:tab/>
            </w:r>
            <w:r w:rsidRPr="00082110">
              <w:rPr>
                <w:rStyle w:val="SpecialBold"/>
              </w:rPr>
              <w:t>Communication and</w:t>
            </w:r>
            <w:r w:rsidRPr="00082110">
              <w:t xml:space="preserve"> </w:t>
            </w:r>
            <w:r w:rsidRPr="00082110">
              <w:tab/>
            </w:r>
            <w:r w:rsidRPr="00082110">
              <w:rPr>
                <w:rStyle w:val="SpecialBold"/>
              </w:rPr>
              <w:t>Calculation</w:t>
            </w:r>
          </w:p>
        </w:tc>
        <w:tc>
          <w:tcPr>
            <w:tcW w:w="6660" w:type="dxa"/>
            <w:tcBorders>
              <w:top w:val="single" w:sz="6" w:space="0" w:color="auto"/>
              <w:left w:val="single" w:sz="6" w:space="0" w:color="auto"/>
              <w:bottom w:val="nil"/>
              <w:right w:val="nil"/>
            </w:tcBorders>
            <w:tcMar>
              <w:top w:w="0" w:type="dxa"/>
              <w:left w:w="62" w:type="dxa"/>
              <w:bottom w:w="0" w:type="dxa"/>
              <w:right w:w="62" w:type="dxa"/>
            </w:tcMar>
          </w:tcPr>
          <w:p w:rsidR="00000000" w:rsidRPr="00082110" w:rsidP="00082110">
            <w:pPr>
              <w:pStyle w:val="BodyText"/>
            </w:pPr>
            <w:r w:rsidRPr="00082110">
              <w:t>TLIE3002A</w:t>
            </w:r>
            <w:r w:rsidRPr="00082110">
              <w:tab/>
              <w:t>Estimate/calculate mass, area and quantify dimensions</w:t>
            </w:r>
          </w:p>
          <w:p w:rsidR="00000000" w:rsidRPr="00082110" w:rsidP="00082110">
            <w:pPr>
              <w:pStyle w:val="BodyText"/>
            </w:pPr>
            <w:r w:rsidRPr="00082110">
              <w:t>TLIE3015A</w:t>
            </w:r>
            <w:r w:rsidRPr="00082110">
              <w:tab/>
              <w:t>Undertake rigger/dogger and driver communication</w:t>
            </w:r>
          </w:p>
        </w:tc>
      </w:tr>
    </w:tbl>
    <w:p w:rsidR="00000000" w:rsidRPr="00082110" w:rsidP="00082110">
      <w:pPr>
        <w:pStyle w:val="BodyText"/>
      </w:pPr>
    </w:p>
    <w:p w:rsidR="00000000" w:rsidRPr="00082110" w:rsidP="00082110">
      <w:pPr>
        <w:pStyle w:val="BodyText"/>
      </w:pPr>
      <w:r w:rsidRPr="00082110">
        <w:rPr>
          <w:rStyle w:val="SpecialBold"/>
        </w:rPr>
        <w:t>Group B</w:t>
      </w:r>
      <w:r w:rsidRPr="00082110">
        <w:tab/>
      </w:r>
      <w:r w:rsidRPr="00082110">
        <w:tab/>
        <w:t>(</w:t>
      </w:r>
      <w:r w:rsidRPr="00082110">
        <w:rPr>
          <w:rStyle w:val="SpecialBold"/>
        </w:rPr>
        <w:t>Team Leading</w:t>
      </w:r>
      <w:r w:rsidRPr="00082110">
        <w:t>)</w:t>
      </w:r>
    </w:p>
    <w:tbl>
      <w:tblPr>
        <w:tblW w:w="9540" w:type="dxa"/>
        <w:tblLayout w:type="fixed"/>
        <w:tblCellMar>
          <w:left w:w="62" w:type="dxa"/>
          <w:right w:w="62" w:type="dxa"/>
        </w:tblCellMar>
        <w:tblLook w:val="0000"/>
      </w:tblPr>
      <w:tblGrid>
        <w:gridCol w:w="2880"/>
        <w:gridCol w:w="6660"/>
      </w:tblGrid>
      <w:tr w:rsidTr="000E207E">
        <w:tblPrEx>
          <w:tblW w:w="9540" w:type="dxa"/>
          <w:tblLayout w:type="fixed"/>
          <w:tblCellMar>
            <w:left w:w="62" w:type="dxa"/>
            <w:right w:w="62" w:type="dxa"/>
          </w:tblCellMar>
          <w:tblLook w:val="0000"/>
        </w:tblPrEx>
        <w:trPr>
          <w:tblHeader/>
        </w:trPr>
        <w:tc>
          <w:tcPr>
            <w:tcW w:w="2880" w:type="dxa"/>
            <w:tcBorders>
              <w:top w:val="nil"/>
              <w:left w:val="nil"/>
              <w:bottom w:val="single" w:sz="6" w:space="0" w:color="auto"/>
              <w:right w:val="single" w:sz="6" w:space="0" w:color="auto"/>
            </w:tcBorders>
            <w:tcMar>
              <w:top w:w="0" w:type="dxa"/>
              <w:left w:w="62" w:type="dxa"/>
              <w:bottom w:w="0" w:type="dxa"/>
              <w:right w:w="62" w:type="dxa"/>
            </w:tcMar>
          </w:tcPr>
          <w:p w:rsidR="00000000" w:rsidRPr="00082110" w:rsidP="00082110">
            <w:pPr>
              <w:pStyle w:val="BodyText"/>
            </w:pPr>
            <w:r w:rsidRPr="00082110">
              <w:rPr>
                <w:rStyle w:val="SpecialBold"/>
              </w:rPr>
              <w:t>Field</w:t>
            </w:r>
          </w:p>
        </w:tc>
        <w:tc>
          <w:tcPr>
            <w:tcW w:w="6660" w:type="dxa"/>
            <w:tcBorders>
              <w:top w:val="nil"/>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rPr>
                <w:rStyle w:val="SpecialBold"/>
              </w:rPr>
              <w:t>Unit</w:t>
            </w:r>
          </w:p>
        </w:tc>
      </w:tr>
      <w:tr w:rsidTr="000E207E">
        <w:tblPrEx>
          <w:tblW w:w="9540" w:type="dxa"/>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A</w:t>
            </w:r>
            <w:r w:rsidRPr="00082110">
              <w:tab/>
            </w:r>
            <w:r w:rsidRPr="00082110">
              <w:rPr>
                <w:rStyle w:val="SpecialBold"/>
              </w:rPr>
              <w:t>Handling</w:t>
            </w:r>
            <w:r w:rsidRPr="00082110">
              <w:t xml:space="preserve"> </w:t>
            </w:r>
            <w:r w:rsidRPr="00082110">
              <w:tab/>
            </w:r>
            <w:r w:rsidRPr="00082110">
              <w:rPr>
                <w:rStyle w:val="SpecialBold"/>
              </w:rPr>
              <w:t>Cargo</w:t>
            </w:r>
            <w:r w:rsidRPr="00082110">
              <w:t>/</w:t>
            </w:r>
            <w:r w:rsidRPr="00082110">
              <w:rPr>
                <w:rStyle w:val="SpecialBold"/>
              </w:rPr>
              <w:t>Stock</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TLIA3002A</w:t>
            </w:r>
            <w:r w:rsidRPr="00082110">
              <w:tab/>
              <w:t>Maintain container/cargo records</w:t>
            </w:r>
          </w:p>
        </w:tc>
      </w:tr>
      <w:tr w:rsidTr="000E207E">
        <w:tblPrEx>
          <w:tblW w:w="9540" w:type="dxa"/>
          <w:tblLayout w:type="fixed"/>
          <w:tblCellMar>
            <w:left w:w="62" w:type="dxa"/>
            <w:right w:w="62" w:type="dxa"/>
          </w:tblCellMar>
          <w:tblLook w:val="0000"/>
        </w:tblPrEx>
        <w:tc>
          <w:tcPr>
            <w:tcW w:w="288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F</w:t>
            </w:r>
            <w:r w:rsidRPr="00082110">
              <w:t xml:space="preserve"> </w:t>
            </w:r>
            <w:r w:rsidRPr="00082110">
              <w:tab/>
            </w:r>
            <w:r w:rsidRPr="00082110">
              <w:rPr>
                <w:rStyle w:val="SpecialBold"/>
              </w:rPr>
              <w:t>Safety Management</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TLIF3003A</w:t>
            </w:r>
            <w:r w:rsidRPr="00082110">
              <w:tab/>
              <w:t>Implement and monitor occupational health and safety procedures</w:t>
            </w:r>
          </w:p>
        </w:tc>
      </w:tr>
      <w:tr w:rsidTr="000E207E">
        <w:tblPrEx>
          <w:tblW w:w="9540" w:type="dxa"/>
          <w:tblLayout w:type="fixed"/>
          <w:tblCellMar>
            <w:left w:w="62" w:type="dxa"/>
            <w:right w:w="62" w:type="dxa"/>
          </w:tblCellMar>
          <w:tblLook w:val="0000"/>
        </w:tblPrEx>
        <w:tc>
          <w:tcPr>
            <w:tcW w:w="2880" w:type="dxa"/>
            <w:tcBorders>
              <w:top w:val="single" w:sz="6" w:space="0" w:color="auto"/>
              <w:left w:val="nil"/>
              <w:bottom w:val="nil"/>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G</w:t>
            </w:r>
            <w:r w:rsidRPr="00082110">
              <w:tab/>
            </w:r>
            <w:r w:rsidRPr="00082110">
              <w:rPr>
                <w:rStyle w:val="SpecialBold"/>
              </w:rPr>
              <w:t>Teamwork</w:t>
            </w:r>
          </w:p>
        </w:tc>
        <w:tc>
          <w:tcPr>
            <w:tcW w:w="6660" w:type="dxa"/>
            <w:tcBorders>
              <w:top w:val="single" w:sz="6" w:space="0" w:color="auto"/>
              <w:left w:val="single" w:sz="6" w:space="0" w:color="auto"/>
              <w:bottom w:val="nil"/>
              <w:right w:val="nil"/>
            </w:tcBorders>
            <w:tcMar>
              <w:top w:w="0" w:type="dxa"/>
              <w:left w:w="62" w:type="dxa"/>
              <w:bottom w:w="0" w:type="dxa"/>
              <w:right w:w="62" w:type="dxa"/>
            </w:tcMar>
          </w:tcPr>
          <w:p w:rsidR="00000000" w:rsidRPr="00082110" w:rsidP="00082110">
            <w:pPr>
              <w:pStyle w:val="BodyText"/>
            </w:pPr>
            <w:r w:rsidRPr="00082110">
              <w:t>TLIG3002A</w:t>
            </w:r>
            <w:r w:rsidRPr="00082110">
              <w:tab/>
              <w:t>Lead a work team or group</w:t>
            </w:r>
          </w:p>
        </w:tc>
      </w:tr>
    </w:tbl>
    <w:p w:rsidR="00000000" w:rsidRPr="00082110" w:rsidP="00082110">
      <w:pPr>
        <w:pStyle w:val="BodyText"/>
      </w:pPr>
    </w:p>
    <w:p w:rsidR="00000000" w:rsidRPr="00082110" w:rsidP="00082110">
      <w:pPr>
        <w:pStyle w:val="BodyText"/>
      </w:pPr>
      <w:r w:rsidRPr="00082110">
        <w:rPr>
          <w:rStyle w:val="SpecialBold"/>
        </w:rPr>
        <w:t>Elective units</w:t>
      </w:r>
      <w:r w:rsidRPr="00082110">
        <w:t>:</w:t>
      </w:r>
    </w:p>
    <w:p w:rsidR="00000000" w:rsidRPr="00082110" w:rsidP="00082110">
      <w:pPr>
        <w:pStyle w:val="BodyText"/>
      </w:pPr>
    </w:p>
    <w:tbl>
      <w:tblPr>
        <w:tblW w:w="9450" w:type="dxa"/>
        <w:tblLayout w:type="fixed"/>
        <w:tblCellMar>
          <w:left w:w="62" w:type="dxa"/>
          <w:right w:w="62" w:type="dxa"/>
        </w:tblCellMar>
        <w:tblLook w:val="0000"/>
      </w:tblPr>
      <w:tblGrid>
        <w:gridCol w:w="2790"/>
        <w:gridCol w:w="6660"/>
      </w:tblGrid>
      <w:tr w:rsidTr="000E207E">
        <w:tblPrEx>
          <w:tblW w:w="9450" w:type="dxa"/>
          <w:tblLayout w:type="fixed"/>
          <w:tblCellMar>
            <w:left w:w="62" w:type="dxa"/>
            <w:right w:w="62" w:type="dxa"/>
          </w:tblCellMar>
          <w:tblLook w:val="0000"/>
        </w:tblPrEx>
        <w:trPr>
          <w:tblHeader/>
        </w:trPr>
        <w:tc>
          <w:tcPr>
            <w:tcW w:w="2790" w:type="dxa"/>
            <w:tcBorders>
              <w:top w:val="nil"/>
              <w:left w:val="nil"/>
              <w:bottom w:val="single" w:sz="6" w:space="0" w:color="auto"/>
              <w:right w:val="single" w:sz="6" w:space="0" w:color="auto"/>
            </w:tcBorders>
            <w:tcMar>
              <w:top w:w="0" w:type="dxa"/>
              <w:left w:w="62" w:type="dxa"/>
              <w:bottom w:w="0" w:type="dxa"/>
              <w:right w:w="62" w:type="dxa"/>
            </w:tcMar>
          </w:tcPr>
          <w:p w:rsidR="00000000" w:rsidRPr="00082110" w:rsidP="00082110">
            <w:pPr>
              <w:pStyle w:val="BodyText"/>
            </w:pPr>
            <w:r w:rsidRPr="00082110">
              <w:rPr>
                <w:rStyle w:val="SpecialBold"/>
              </w:rPr>
              <w:t>Field</w:t>
            </w:r>
          </w:p>
        </w:tc>
        <w:tc>
          <w:tcPr>
            <w:tcW w:w="6660" w:type="dxa"/>
            <w:tcBorders>
              <w:top w:val="nil"/>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rPr>
                <w:rStyle w:val="SpecialBold"/>
              </w:rPr>
              <w:t>Unit</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A</w:t>
            </w:r>
            <w:r w:rsidRPr="00082110">
              <w:tab/>
            </w:r>
            <w:r w:rsidRPr="00082110">
              <w:rPr>
                <w:rStyle w:val="SpecialBold"/>
              </w:rPr>
              <w:t>Handling</w:t>
            </w:r>
            <w:r w:rsidRPr="00082110">
              <w:t xml:space="preserve"> </w:t>
            </w:r>
            <w:r w:rsidRPr="00082110">
              <w:tab/>
            </w:r>
            <w:r w:rsidRPr="00082110">
              <w:rPr>
                <w:rStyle w:val="SpecialBold"/>
              </w:rPr>
              <w:t>Cargo</w:t>
            </w:r>
            <w:r w:rsidRPr="00082110">
              <w:t>/</w:t>
            </w:r>
            <w:r w:rsidRPr="00082110">
              <w:rPr>
                <w:rStyle w:val="SpecialBold"/>
              </w:rPr>
              <w:t>Stock</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TLIA3004A</w:t>
            </w:r>
            <w:r w:rsidRPr="00082110">
              <w:tab/>
              <w:t>Process receipt and delivery of containers and cargo</w:t>
            </w:r>
          </w:p>
          <w:p w:rsidR="00000000" w:rsidP="00082110">
            <w:pPr>
              <w:pStyle w:val="BodyText"/>
              <w:rPr>
                <w:lang w:val="en-NZ"/>
              </w:rPr>
            </w:pPr>
            <w:r w:rsidRPr="00082110">
              <w:t>TLIA3008A</w:t>
            </w:r>
            <w:r w:rsidRPr="00082110">
              <w:tab/>
              <w:t>Transfer cargo</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B</w:t>
            </w:r>
            <w:r w:rsidRPr="00082110">
              <w:tab/>
            </w:r>
            <w:r w:rsidRPr="00082110">
              <w:rPr>
                <w:rStyle w:val="SpecialBold"/>
              </w:rPr>
              <w:t>Equipment Checking</w:t>
            </w:r>
            <w:r w:rsidRPr="00082110">
              <w:t xml:space="preserve"> </w:t>
            </w:r>
            <w:r w:rsidRPr="00082110">
              <w:tab/>
            </w:r>
            <w:r w:rsidRPr="00082110">
              <w:rPr>
                <w:rStyle w:val="SpecialBold"/>
              </w:rPr>
              <w:t>and Maintenance</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TLIB2001A</w:t>
            </w:r>
            <w:r w:rsidRPr="00082110">
              <w:tab/>
              <w:t>Check and assess operational capabilities of equipment</w:t>
            </w:r>
          </w:p>
          <w:p w:rsidR="00000000" w:rsidRPr="00082110" w:rsidP="00082110">
            <w:pPr>
              <w:pStyle w:val="BodyText"/>
            </w:pPr>
            <w:r w:rsidRPr="00082110">
              <w:t>TLIB3011A</w:t>
            </w:r>
            <w:r w:rsidRPr="00082110">
              <w:tab/>
              <w:t>Set up and rig crane for lift</w:t>
            </w:r>
          </w:p>
          <w:p w:rsidR="00000000" w:rsidRPr="00082110" w:rsidP="00082110">
            <w:pPr>
              <w:pStyle w:val="BodyText"/>
            </w:pPr>
            <w:r w:rsidRPr="00082110">
              <w:t>TLIB3012A</w:t>
            </w:r>
            <w:r w:rsidRPr="00082110">
              <w:tab/>
              <w:t>Pl</w:t>
            </w:r>
            <w:r w:rsidRPr="00082110">
              <w:t>an job and set up work areas</w:t>
            </w:r>
          </w:p>
          <w:p w:rsidR="00000000" w:rsidRPr="00082110" w:rsidP="00082110">
            <w:pPr>
              <w:pStyle w:val="BodyText"/>
            </w:pPr>
            <w:r w:rsidRPr="00082110">
              <w:t>TLIB3013A</w:t>
            </w:r>
            <w:r w:rsidRPr="00082110">
              <w:tab/>
              <w:t>Maintain mobile cranes</w:t>
            </w:r>
          </w:p>
          <w:p w:rsidR="00000000" w:rsidRPr="00082110" w:rsidP="00082110">
            <w:pPr>
              <w:pStyle w:val="BodyText"/>
            </w:pPr>
            <w:r w:rsidRPr="00082110">
              <w:t>TLIB3016A</w:t>
            </w:r>
            <w:r w:rsidRPr="00082110">
              <w:tab/>
              <w:t>De-rig, pack and store tools and equipment</w:t>
            </w:r>
          </w:p>
          <w:p w:rsidR="00000000" w:rsidP="00082110">
            <w:pPr>
              <w:pStyle w:val="BodyText"/>
              <w:rPr>
                <w:lang w:val="en-NZ"/>
              </w:rPr>
            </w:pPr>
            <w:r w:rsidRPr="00082110">
              <w:t>TLIB3017A</w:t>
            </w:r>
            <w:r w:rsidRPr="00082110">
              <w:tab/>
              <w:t>Assemble and dismantle boom or jib</w:t>
            </w:r>
          </w:p>
        </w:tc>
      </w:tr>
      <w:tr w:rsidTr="000E207E">
        <w:tblPrEx>
          <w:tblW w:w="9450" w:type="dxa"/>
          <w:tblLayout w:type="fixed"/>
          <w:tblCellMar>
            <w:left w:w="62" w:type="dxa"/>
            <w:right w:w="62" w:type="dxa"/>
          </w:tblCellMar>
          <w:tblLook w:val="0000"/>
        </w:tblPrEx>
        <w:trPr>
          <w:trHeight w:val="384"/>
        </w:trPr>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C</w:t>
            </w:r>
            <w:r w:rsidRPr="00082110">
              <w:tab/>
            </w:r>
            <w:r w:rsidRPr="00082110">
              <w:rPr>
                <w:rStyle w:val="SpecialBold"/>
              </w:rPr>
              <w:t>Vehicle Operation</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TLIC4006A</w:t>
            </w:r>
            <w:r w:rsidRPr="00082110">
              <w:tab/>
              <w:t>Drive multi-combination vehicle</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D</w:t>
            </w:r>
            <w:r w:rsidRPr="00082110">
              <w:t xml:space="preserve"> </w:t>
            </w:r>
            <w:r w:rsidRPr="00082110">
              <w:tab/>
            </w:r>
            <w:r w:rsidRPr="00082110">
              <w:rPr>
                <w:rStyle w:val="SpecialBold"/>
              </w:rPr>
              <w:t>Load Handling</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TLID4008A</w:t>
            </w:r>
            <w:r w:rsidRPr="00082110">
              <w:tab/>
            </w:r>
            <w:r w:rsidRPr="00082110">
              <w:t>Monitor crane operations</w:t>
            </w:r>
          </w:p>
          <w:p w:rsidR="00000000" w:rsidRPr="00082110" w:rsidP="00082110">
            <w:pPr>
              <w:pStyle w:val="BodyText"/>
            </w:pPr>
            <w:r w:rsidRPr="00082110">
              <w:t>TLID4009A</w:t>
            </w:r>
            <w:r w:rsidRPr="00082110">
              <w:tab/>
              <w:t>Direct crane operations</w:t>
            </w:r>
          </w:p>
          <w:p w:rsidR="00000000" w:rsidRPr="00082110" w:rsidP="00082110">
            <w:pPr>
              <w:pStyle w:val="BodyText"/>
            </w:pPr>
            <w:r w:rsidRPr="00082110">
              <w:t>TLID4032A</w:t>
            </w:r>
            <w:r w:rsidRPr="00082110">
              <w:tab/>
              <w:t>Plan and conduct specialised lift</w:t>
            </w:r>
          </w:p>
          <w:p w:rsidR="00000000" w:rsidRPr="00082110" w:rsidP="00082110">
            <w:pPr>
              <w:pStyle w:val="BodyText"/>
            </w:pPr>
            <w:r w:rsidRPr="00082110">
              <w:t>TLID3040A</w:t>
            </w:r>
            <w:r w:rsidRPr="00082110">
              <w:tab/>
              <w:t>Control lift and movement of crane</w:t>
            </w:r>
          </w:p>
          <w:p w:rsidR="00000000" w:rsidRPr="00082110" w:rsidP="00082110">
            <w:pPr>
              <w:pStyle w:val="BodyText"/>
            </w:pPr>
            <w:r w:rsidRPr="00082110">
              <w:t>TLID3043A</w:t>
            </w:r>
            <w:r w:rsidRPr="00082110">
              <w:tab/>
              <w:t>Shift loads using gantry equipment</w:t>
            </w:r>
          </w:p>
          <w:p w:rsidR="00000000" w:rsidP="00082110">
            <w:pPr>
              <w:pStyle w:val="BodyText"/>
              <w:rPr>
                <w:lang w:val="en-NZ"/>
              </w:rPr>
            </w:pPr>
            <w:r w:rsidRPr="00082110">
              <w:t>TLID3044A</w:t>
            </w:r>
            <w:r w:rsidRPr="00082110">
              <w:tab/>
              <w:t>Shift loads using cranes</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E</w:t>
            </w:r>
            <w:r w:rsidRPr="00082110">
              <w:t xml:space="preserve"> </w:t>
            </w:r>
            <w:r w:rsidRPr="00082110">
              <w:tab/>
            </w:r>
            <w:r w:rsidRPr="00082110">
              <w:rPr>
                <w:rStyle w:val="SpecialBold"/>
              </w:rPr>
              <w:t>Communication and</w:t>
            </w:r>
            <w:r w:rsidRPr="00082110">
              <w:t xml:space="preserve"> </w:t>
            </w:r>
            <w:r w:rsidRPr="00082110">
              <w:tab/>
            </w:r>
            <w:r w:rsidRPr="00082110">
              <w:rPr>
                <w:rStyle w:val="SpecialBold"/>
              </w:rPr>
              <w:t>Calculation</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TLIE3002A</w:t>
            </w:r>
            <w:r w:rsidRPr="00082110">
              <w:tab/>
              <w:t xml:space="preserve">Estimate/calculate mass, area and quantify </w:t>
            </w:r>
            <w:r w:rsidRPr="00082110">
              <w:tab/>
            </w:r>
            <w:r w:rsidRPr="00082110">
              <w:tab/>
            </w:r>
            <w:r w:rsidRPr="00082110">
              <w:tab/>
              <w:t xml:space="preserve">dimensions </w:t>
            </w:r>
          </w:p>
          <w:p w:rsidR="00000000" w:rsidRPr="00082110" w:rsidP="00082110">
            <w:pPr>
              <w:pStyle w:val="BodyText"/>
            </w:pPr>
            <w:r w:rsidRPr="00082110">
              <w:t>TLIE3004A</w:t>
            </w:r>
            <w:r w:rsidRPr="00082110">
              <w:tab/>
              <w:t>Prepare workplace documents</w:t>
            </w:r>
          </w:p>
          <w:p w:rsidR="00000000" w:rsidRPr="00082110" w:rsidP="00082110">
            <w:pPr>
              <w:pStyle w:val="BodyText"/>
            </w:pPr>
            <w:r w:rsidRPr="00082110">
              <w:t>TLIE3015A</w:t>
            </w:r>
            <w:r w:rsidRPr="00082110">
              <w:tab/>
              <w:t>Undertake rigger/dogger and driver communication</w:t>
            </w:r>
          </w:p>
          <w:p w:rsidR="00000000" w:rsidP="00082110">
            <w:pPr>
              <w:pStyle w:val="BodyText"/>
              <w:rPr>
                <w:lang w:val="en-NZ"/>
              </w:rPr>
            </w:pPr>
            <w:r w:rsidRPr="00082110">
              <w:t>TLIE3016A</w:t>
            </w:r>
            <w:r w:rsidRPr="00082110">
              <w:tab/>
              <w:t>Estimate/calculate load shifting requirements for a mobile crane</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F</w:t>
            </w:r>
            <w:r w:rsidRPr="00082110">
              <w:t xml:space="preserve"> </w:t>
            </w:r>
            <w:r w:rsidRPr="00082110">
              <w:tab/>
            </w:r>
            <w:r w:rsidRPr="00082110">
              <w:rPr>
                <w:rStyle w:val="SpecialBold"/>
              </w:rPr>
              <w:t>Safety Management</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TLIF3013A</w:t>
            </w:r>
            <w:r w:rsidRPr="00082110">
              <w:tab/>
              <w:t>Coordinate breakdowns and emergencies</w:t>
            </w:r>
          </w:p>
          <w:p w:rsidR="00000000" w:rsidP="00082110">
            <w:pPr>
              <w:pStyle w:val="BodyText"/>
              <w:rPr>
                <w:lang w:val="en-NZ"/>
              </w:rPr>
            </w:pPr>
            <w:r w:rsidRPr="00082110">
              <w:t>HLTFA311A</w:t>
            </w:r>
            <w:r w:rsidRPr="00082110">
              <w:tab/>
              <w:t>Apply first aid</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G</w:t>
            </w:r>
            <w:r w:rsidRPr="00082110">
              <w:tab/>
            </w:r>
            <w:r w:rsidRPr="00082110">
              <w:rPr>
                <w:rStyle w:val="SpecialBold"/>
              </w:rPr>
              <w:t>Teamwork</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TLIG2007A</w:t>
            </w:r>
            <w:r w:rsidRPr="00082110">
              <w:tab/>
              <w:t>Work in a socially diverse environment</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J</w:t>
            </w:r>
            <w:r w:rsidRPr="00082110">
              <w:tab/>
            </w:r>
            <w:r w:rsidRPr="00082110">
              <w:rPr>
                <w:rStyle w:val="SpecialBold"/>
              </w:rPr>
              <w:t>Quality</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TLIJ3002A</w:t>
            </w:r>
            <w:r w:rsidRPr="00082110">
              <w:tab/>
              <w:t>Apply quality systems</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K</w:t>
            </w:r>
            <w:r w:rsidRPr="00082110">
              <w:tab/>
            </w:r>
            <w:r w:rsidRPr="00082110">
              <w:rPr>
                <w:rStyle w:val="SpecialBold"/>
              </w:rPr>
              <w:t>Technology</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TLIK2010A</w:t>
            </w:r>
            <w:r w:rsidRPr="00082110">
              <w:tab/>
              <w:t>Use infotechnology devices in the wo</w:t>
            </w:r>
            <w:r w:rsidRPr="00082110">
              <w:t>rkplace</w:t>
            </w:r>
          </w:p>
          <w:p w:rsidR="00000000" w:rsidP="00082110">
            <w:pPr>
              <w:pStyle w:val="BodyText"/>
              <w:rPr>
                <w:lang w:val="en-NZ"/>
              </w:rPr>
            </w:pPr>
            <w:r w:rsidRPr="00082110">
              <w:t>TLIK2003A</w:t>
            </w:r>
            <w:r w:rsidRPr="00082110">
              <w:tab/>
              <w:t>Apply keyboard skills</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LIC</w:t>
            </w:r>
            <w:r w:rsidRPr="00082110">
              <w:tab/>
            </w:r>
            <w:r w:rsidRPr="00082110">
              <w:rPr>
                <w:rStyle w:val="SpecialBold"/>
              </w:rPr>
              <w:t>Licensing Units</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82110" w:rsidP="00082110">
            <w:pPr>
              <w:pStyle w:val="BodyText"/>
            </w:pPr>
            <w:r w:rsidRPr="00082110">
              <w:t>TLILIC3003A</w:t>
            </w:r>
            <w:r w:rsidRPr="00082110">
              <w:tab/>
              <w:t>Licence to operate a bridge and gantry crane</w:t>
            </w:r>
          </w:p>
          <w:p w:rsidR="00000000" w:rsidRPr="00082110" w:rsidP="00082110">
            <w:pPr>
              <w:pStyle w:val="BodyText"/>
            </w:pPr>
            <w:r w:rsidRPr="00082110">
              <w:t>TLILIC3004A</w:t>
            </w:r>
            <w:r w:rsidRPr="00082110">
              <w:tab/>
              <w:t>Licence to operate a derrick crane</w:t>
            </w:r>
          </w:p>
          <w:p w:rsidR="00000000" w:rsidRPr="00082110" w:rsidP="00082110">
            <w:pPr>
              <w:pStyle w:val="BodyText"/>
            </w:pPr>
            <w:r w:rsidRPr="00082110">
              <w:t>TLILIC3006A</w:t>
            </w:r>
            <w:r w:rsidRPr="00082110">
              <w:tab/>
              <w:t xml:space="preserve">Licence to operate a non-slewing mobile crane </w:t>
            </w:r>
            <w:r w:rsidRPr="00082110">
              <w:tab/>
            </w:r>
            <w:r w:rsidRPr="00082110">
              <w:tab/>
            </w:r>
            <w:r w:rsidRPr="00082110">
              <w:tab/>
            </w:r>
            <w:r w:rsidRPr="00082110">
              <w:t>(greater than 3 tonnes capacity)</w:t>
            </w:r>
          </w:p>
          <w:p w:rsidR="00000000" w:rsidRPr="00082110" w:rsidP="00082110">
            <w:pPr>
              <w:pStyle w:val="BodyText"/>
            </w:pPr>
            <w:r w:rsidRPr="00082110">
              <w:t>TLILIC3007A</w:t>
            </w:r>
            <w:r w:rsidRPr="00082110">
              <w:tab/>
              <w:t>Licence to operate a portal boom crane</w:t>
            </w:r>
          </w:p>
          <w:p w:rsidR="00000000" w:rsidRPr="00082110" w:rsidP="00082110">
            <w:pPr>
              <w:pStyle w:val="BodyText"/>
            </w:pPr>
            <w:r w:rsidRPr="00082110">
              <w:t>TLILIC3008A</w:t>
            </w:r>
            <w:r w:rsidRPr="00082110">
              <w:tab/>
              <w:t>Licence to operate a slewing mobile crane (up to 20 tonnes)</w:t>
            </w:r>
          </w:p>
          <w:p w:rsidR="00000000" w:rsidRPr="00082110" w:rsidP="00082110">
            <w:pPr>
              <w:pStyle w:val="BodyText"/>
            </w:pPr>
            <w:r w:rsidRPr="00082110">
              <w:t>TLILIC4009A</w:t>
            </w:r>
            <w:r w:rsidRPr="00082110">
              <w:tab/>
              <w:t>Licence to operate a slewing mobile crane (up to 60 tonnes)</w:t>
            </w:r>
          </w:p>
          <w:p w:rsidR="00000000" w:rsidRPr="00082110" w:rsidP="00082110">
            <w:pPr>
              <w:pStyle w:val="BodyText"/>
            </w:pPr>
            <w:r w:rsidRPr="00082110">
              <w:t>TLILIC4010A</w:t>
            </w:r>
            <w:r w:rsidRPr="00082110">
              <w:tab/>
              <w:t>Licence to opera</w:t>
            </w:r>
            <w:r w:rsidRPr="00082110">
              <w:t>te a slewing mobile crane (up to  100 tonnes)</w:t>
            </w:r>
          </w:p>
          <w:p w:rsidR="00000000" w:rsidRPr="00082110" w:rsidP="00082110">
            <w:pPr>
              <w:pStyle w:val="BodyText"/>
            </w:pPr>
            <w:r w:rsidRPr="00082110">
              <w:t xml:space="preserve">TLILIC4011A </w:t>
            </w:r>
            <w:r w:rsidRPr="00082110">
              <w:tab/>
              <w:t>Licence to operate a slewing mobile crane (over 100 tonnes)</w:t>
            </w:r>
          </w:p>
          <w:p w:rsidR="00000000" w:rsidP="00082110">
            <w:pPr>
              <w:pStyle w:val="BodyText"/>
              <w:rPr>
                <w:lang w:val="en-NZ"/>
              </w:rPr>
            </w:pPr>
            <w:r w:rsidRPr="00082110">
              <w:t>CPCCLDG3001A</w:t>
            </w:r>
            <w:r w:rsidRPr="00082110">
              <w:tab/>
              <w:t>Licence to perform dogging</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O</w:t>
            </w:r>
            <w:r w:rsidRPr="00082110">
              <w:t xml:space="preserve"> </w:t>
            </w:r>
            <w:r w:rsidRPr="00082110">
              <w:tab/>
            </w:r>
            <w:r w:rsidRPr="00082110">
              <w:rPr>
                <w:rStyle w:val="SpecialBold"/>
              </w:rPr>
              <w:t>Security</w:t>
            </w:r>
          </w:p>
        </w:tc>
        <w:tc>
          <w:tcPr>
            <w:tcW w:w="66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82110">
            <w:pPr>
              <w:pStyle w:val="BodyText"/>
              <w:rPr>
                <w:lang w:val="en-NZ"/>
              </w:rPr>
            </w:pPr>
            <w:r w:rsidRPr="00082110">
              <w:t>TLIO3016A</w:t>
            </w:r>
            <w:r w:rsidRPr="00082110">
              <w:tab/>
              <w:t>Apply and monitor workplace security procedures</w:t>
            </w:r>
          </w:p>
        </w:tc>
      </w:tr>
      <w:tr w:rsidTr="000E207E">
        <w:tblPrEx>
          <w:tblW w:w="9450" w:type="dxa"/>
          <w:tblLayout w:type="fixed"/>
          <w:tblCellMar>
            <w:left w:w="62" w:type="dxa"/>
            <w:right w:w="62" w:type="dxa"/>
          </w:tblCellMar>
          <w:tblLook w:val="0000"/>
        </w:tblPrEx>
        <w:tc>
          <w:tcPr>
            <w:tcW w:w="2790" w:type="dxa"/>
            <w:tcBorders>
              <w:top w:val="single" w:sz="6" w:space="0" w:color="auto"/>
              <w:left w:val="nil"/>
              <w:bottom w:val="nil"/>
              <w:right w:val="single" w:sz="6" w:space="0" w:color="auto"/>
            </w:tcBorders>
            <w:tcMar>
              <w:top w:w="0" w:type="dxa"/>
              <w:left w:w="62" w:type="dxa"/>
              <w:bottom w:w="0" w:type="dxa"/>
              <w:right w:w="62" w:type="dxa"/>
            </w:tcMar>
          </w:tcPr>
          <w:p w:rsidR="00000000" w:rsidP="00082110">
            <w:pPr>
              <w:pStyle w:val="BodyText"/>
              <w:rPr>
                <w:lang w:val="en-NZ"/>
              </w:rPr>
            </w:pPr>
            <w:r w:rsidRPr="00082110">
              <w:rPr>
                <w:rStyle w:val="SpecialBold"/>
              </w:rPr>
              <w:t>U</w:t>
            </w:r>
            <w:r w:rsidRPr="00082110">
              <w:tab/>
            </w:r>
            <w:r w:rsidRPr="00082110">
              <w:rPr>
                <w:rStyle w:val="SpecialBold"/>
              </w:rPr>
              <w:t>Environment</w:t>
            </w:r>
          </w:p>
        </w:tc>
        <w:tc>
          <w:tcPr>
            <w:tcW w:w="6660" w:type="dxa"/>
            <w:tcBorders>
              <w:top w:val="single" w:sz="6" w:space="0" w:color="auto"/>
              <w:left w:val="single" w:sz="6" w:space="0" w:color="auto"/>
              <w:bottom w:val="nil"/>
              <w:right w:val="nil"/>
            </w:tcBorders>
            <w:tcMar>
              <w:top w:w="0" w:type="dxa"/>
              <w:left w:w="62" w:type="dxa"/>
              <w:bottom w:w="0" w:type="dxa"/>
              <w:right w:w="62" w:type="dxa"/>
            </w:tcMar>
          </w:tcPr>
          <w:p w:rsidR="00000000" w:rsidRPr="00082110" w:rsidP="00082110">
            <w:pPr>
              <w:pStyle w:val="BodyText"/>
            </w:pPr>
            <w:r w:rsidRPr="00082110">
              <w:t>TLIU1009A</w:t>
            </w:r>
            <w:r w:rsidRPr="00082110">
              <w:tab/>
              <w:t>M</w:t>
            </w:r>
            <w:r w:rsidRPr="00082110">
              <w:t xml:space="preserve">onitor plant and equipment in an environmentally </w:t>
            </w:r>
            <w:r w:rsidRPr="00082110">
              <w:tab/>
            </w:r>
            <w:r w:rsidRPr="00082110">
              <w:tab/>
              <w:t>sustainable manner</w:t>
            </w:r>
          </w:p>
        </w:tc>
      </w:tr>
    </w:tbl>
    <w:p w:rsidR="00000000" w:rsidRPr="00082110" w:rsidP="00082110">
      <w:pPr>
        <w:pStyle w:val="BodyText"/>
      </w:pPr>
    </w:p>
    <w:p w:rsidR="00000000" w:rsidRPr="00082110" w:rsidP="00082110"/>
    <w:sectPr w:rsidSect="000821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rsidRPr="000E207E" w:rsidP="000E2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E" w:rsidP="00082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207E" w:rsidP="000821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207E" w:rsidP="00082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rsidRPr="000E207E" w:rsidP="000E20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7E" w:rsidRPr="002D2AF8" w:rsidP="00082110">
    <w:pPr>
      <w:pStyle w:val="Header"/>
      <w:framePr w:wrap="around"/>
    </w:pPr>
    <w:r>
      <w:fldChar w:fldCharType="begin"/>
    </w:r>
    <w:r>
      <w:instrText xml:space="preserve"> TITLE   \* MERGEFORMAT </w:instrText>
    </w:r>
    <w:r>
      <w:fldChar w:fldCharType="separate"/>
    </w:r>
    <w:r>
      <w:t>TLI31510 Certificate III in Stevedoring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0E207E" w:rsidP="00082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E46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5AF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110"/>
    <w:pPr>
      <w:spacing w:before="360" w:after="60"/>
      <w:outlineLvl w:val="0"/>
    </w:pPr>
    <w:rPr>
      <w:sz w:val="32"/>
    </w:rPr>
  </w:style>
  <w:style w:type="paragraph" w:styleId="Heading2">
    <w:name w:val="heading 2"/>
    <w:basedOn w:val="HeadingBase"/>
    <w:next w:val="BodyText"/>
    <w:link w:val="Heading2Char"/>
    <w:qFormat/>
    <w:rsid w:val="00082110"/>
    <w:pPr>
      <w:keepLines/>
      <w:spacing w:before="240" w:after="120"/>
      <w:outlineLvl w:val="1"/>
    </w:pPr>
    <w:rPr>
      <w:sz w:val="28"/>
      <w:szCs w:val="40"/>
    </w:rPr>
  </w:style>
  <w:style w:type="paragraph" w:styleId="Heading3">
    <w:name w:val="heading 3"/>
    <w:basedOn w:val="HeadingBase"/>
    <w:next w:val="BodyText"/>
    <w:link w:val="Heading3Char"/>
    <w:qFormat/>
    <w:rsid w:val="00082110"/>
    <w:pPr>
      <w:spacing w:before="180" w:after="120"/>
      <w:outlineLvl w:val="2"/>
    </w:pPr>
    <w:rPr>
      <w:spacing w:val="-10"/>
      <w:kern w:val="32"/>
    </w:rPr>
  </w:style>
  <w:style w:type="paragraph" w:styleId="Heading4">
    <w:name w:val="heading 4"/>
    <w:basedOn w:val="HeadingBase"/>
    <w:next w:val="BodyText"/>
    <w:link w:val="Heading4Char"/>
    <w:qFormat/>
    <w:rsid w:val="00082110"/>
    <w:pPr>
      <w:spacing w:before="160" w:after="120"/>
      <w:outlineLvl w:val="3"/>
    </w:pPr>
    <w:rPr>
      <w:sz w:val="22"/>
    </w:rPr>
  </w:style>
  <w:style w:type="paragraph" w:styleId="Heading5">
    <w:name w:val="heading 5"/>
    <w:basedOn w:val="HeadingBase"/>
    <w:next w:val="Normal"/>
    <w:link w:val="Heading5Char"/>
    <w:qFormat/>
    <w:rsid w:val="00082110"/>
    <w:pPr>
      <w:spacing w:before="80"/>
      <w:outlineLvl w:val="4"/>
    </w:pPr>
    <w:rPr>
      <w:color w:val="918585"/>
      <w:sz w:val="20"/>
    </w:rPr>
  </w:style>
  <w:style w:type="paragraph" w:styleId="Heading6">
    <w:name w:val="heading 6"/>
    <w:basedOn w:val="HeadingBase"/>
    <w:next w:val="Normal"/>
    <w:link w:val="Heading6Char"/>
    <w:qFormat/>
    <w:rsid w:val="00082110"/>
    <w:pPr>
      <w:spacing w:before="60"/>
      <w:outlineLvl w:val="5"/>
    </w:pPr>
    <w:rPr>
      <w:color w:val="918585"/>
      <w:sz w:val="20"/>
    </w:rPr>
  </w:style>
  <w:style w:type="paragraph" w:styleId="Heading7">
    <w:name w:val="heading 7"/>
    <w:basedOn w:val="Normal"/>
    <w:next w:val="Normal"/>
    <w:link w:val="Heading7Char"/>
    <w:qFormat/>
    <w:rsid w:val="00082110"/>
    <w:pPr>
      <w:ind w:left="720"/>
      <w:outlineLvl w:val="6"/>
    </w:pPr>
    <w:rPr>
      <w:i/>
    </w:rPr>
  </w:style>
  <w:style w:type="paragraph" w:styleId="Heading8">
    <w:name w:val="heading 8"/>
    <w:basedOn w:val="Normal"/>
    <w:next w:val="Normal"/>
    <w:link w:val="Heading8Char"/>
    <w:qFormat/>
    <w:rsid w:val="00082110"/>
    <w:pPr>
      <w:ind w:left="720"/>
      <w:outlineLvl w:val="7"/>
    </w:pPr>
    <w:rPr>
      <w:i/>
    </w:rPr>
  </w:style>
  <w:style w:type="paragraph" w:styleId="Heading9">
    <w:name w:val="heading 9"/>
    <w:basedOn w:val="Normal"/>
    <w:next w:val="Normal"/>
    <w:link w:val="Heading9Char"/>
    <w:qFormat/>
    <w:rsid w:val="00082110"/>
    <w:pPr>
      <w:ind w:left="720"/>
      <w:outlineLvl w:val="8"/>
    </w:pPr>
    <w:rPr>
      <w:i/>
    </w:rPr>
  </w:style>
  <w:style w:type="character" w:default="1" w:styleId="DefaultParagraphFont">
    <w:name w:val="Default Paragraph Font"/>
    <w:uiPriority w:val="1"/>
    <w:unhideWhenUsed/>
    <w:rsid w:val="00082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110"/>
  </w:style>
  <w:style w:type="character" w:customStyle="1" w:styleId="Heading1Char">
    <w:name w:val="Heading 1 Char"/>
    <w:basedOn w:val="DefaultParagraphFont"/>
    <w:link w:val="Heading1"/>
    <w:rsid w:val="00082110"/>
    <w:rPr>
      <w:rFonts w:ascii="Times New Roman" w:eastAsia="Times New Roman" w:hAnsi="Times New Roman" w:cs="Times New Roman"/>
      <w:b/>
      <w:sz w:val="32"/>
      <w:szCs w:val="20"/>
      <w:lang w:eastAsia="en-US"/>
    </w:rPr>
  </w:style>
  <w:style w:type="paragraph" w:styleId="BodyText">
    <w:name w:val="Body Text"/>
    <w:basedOn w:val="Normal"/>
    <w:link w:val="BodyTextChar"/>
    <w:rsid w:val="000821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110"/>
    <w:rPr>
      <w:rFonts w:ascii="Times New Roman" w:eastAsia="Times New Roman" w:hAnsi="Times New Roman" w:cs="Times New Roman"/>
      <w:sz w:val="24"/>
      <w:lang w:eastAsia="en-US"/>
    </w:rPr>
  </w:style>
  <w:style w:type="paragraph" w:styleId="ListBullet">
    <w:name w:val="List Bullet"/>
    <w:basedOn w:val="List"/>
    <w:rsid w:val="00082110"/>
    <w:pPr>
      <w:numPr>
        <w:numId w:val="12"/>
      </w:numPr>
      <w:tabs>
        <w:tab w:val="clear" w:pos="340"/>
      </w:tabs>
      <w:spacing w:before="40" w:after="40"/>
    </w:pPr>
  </w:style>
  <w:style w:type="character" w:customStyle="1" w:styleId="SpecialBold">
    <w:name w:val="Special Bold"/>
    <w:basedOn w:val="DefaultParagraphFont"/>
    <w:rsid w:val="00082110"/>
    <w:rPr>
      <w:b/>
      <w:spacing w:val="0"/>
    </w:rPr>
  </w:style>
  <w:style w:type="paragraph" w:customStyle="1" w:styleId="SuperHeading">
    <w:name w:val="SuperHeading"/>
    <w:basedOn w:val="Normal"/>
    <w:rsid w:val="00082110"/>
    <w:pPr>
      <w:spacing w:before="240" w:after="120"/>
      <w:outlineLvl w:val="0"/>
    </w:pPr>
    <w:rPr>
      <w:rFonts w:ascii="Times New Roman" w:hAnsi="Times New Roman"/>
      <w:b/>
      <w:sz w:val="32"/>
    </w:rPr>
  </w:style>
  <w:style w:type="paragraph" w:customStyle="1" w:styleId="AllowPageBreak">
    <w:name w:val="AllowPageBreak"/>
    <w:rsid w:val="00082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110"/>
    <w:rPr>
      <w:rFonts w:ascii="Courier New" w:eastAsia="Times New Roman" w:hAnsi="Courier New" w:cs="Times New Roman"/>
      <w:i/>
      <w:szCs w:val="20"/>
      <w:lang w:eastAsia="en-US"/>
    </w:rPr>
  </w:style>
  <w:style w:type="paragraph" w:customStyle="1" w:styleId="HeadingBase">
    <w:name w:val="Heading Base"/>
    <w:rsid w:val="00082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110"/>
    <w:pPr>
      <w:tabs>
        <w:tab w:val="right" w:leader="dot" w:pos="9072"/>
      </w:tabs>
      <w:ind w:left="567"/>
    </w:pPr>
    <w:rPr>
      <w:szCs w:val="22"/>
    </w:rPr>
  </w:style>
  <w:style w:type="paragraph" w:customStyle="1" w:styleId="TOCBase">
    <w:name w:val="TOC Base"/>
    <w:rsid w:val="00082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110"/>
    <w:pPr>
      <w:tabs>
        <w:tab w:val="right" w:leader="dot" w:pos="9072"/>
      </w:tabs>
      <w:spacing w:before="40" w:after="40"/>
      <w:ind w:left="284"/>
    </w:pPr>
    <w:rPr>
      <w:rFonts w:ascii="Times New Roman" w:hAnsi="Times New Roman"/>
    </w:rPr>
  </w:style>
  <w:style w:type="paragraph" w:styleId="TOC1">
    <w:name w:val="toc 1"/>
    <w:basedOn w:val="TOCBase"/>
    <w:next w:val="Normal"/>
    <w:rsid w:val="00082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110"/>
    <w:rPr>
      <w:rFonts w:ascii="Times New Roman" w:eastAsia="Times New Roman" w:hAnsi="Times New Roman" w:cs="Times New Roman"/>
      <w:sz w:val="16"/>
      <w:lang w:eastAsia="en-US"/>
    </w:rPr>
  </w:style>
  <w:style w:type="paragraph" w:styleId="Title">
    <w:name w:val="Title"/>
    <w:basedOn w:val="HeadingBase"/>
    <w:link w:val="TitleChar"/>
    <w:qFormat/>
    <w:rsid w:val="00082110"/>
    <w:pPr>
      <w:spacing w:before="5040"/>
      <w:jc w:val="center"/>
    </w:pPr>
    <w:rPr>
      <w:sz w:val="48"/>
      <w:szCs w:val="72"/>
      <w:lang w:val="en-US"/>
    </w:rPr>
  </w:style>
  <w:style w:type="character" w:customStyle="1" w:styleId="TitleChar">
    <w:name w:val="Title Char"/>
    <w:basedOn w:val="DefaultParagraphFont"/>
    <w:link w:val="Title"/>
    <w:rsid w:val="00082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110"/>
    <w:pPr>
      <w:tabs>
        <w:tab w:val="left" w:pos="3600"/>
        <w:tab w:val="left" w:pos="3958"/>
      </w:tabs>
    </w:pPr>
  </w:style>
  <w:style w:type="paragraph" w:styleId="List">
    <w:name w:val="List"/>
    <w:basedOn w:val="BodyText"/>
    <w:next w:val="BodyText"/>
    <w:rsid w:val="00082110"/>
    <w:pPr>
      <w:tabs>
        <w:tab w:val="left" w:pos="340"/>
      </w:tabs>
      <w:spacing w:before="60" w:after="60"/>
      <w:ind w:left="340" w:hanging="340"/>
    </w:pPr>
  </w:style>
  <w:style w:type="paragraph" w:customStyle="1" w:styleId="Note">
    <w:name w:val="Note"/>
    <w:basedOn w:val="BodyText"/>
    <w:rsid w:val="00082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110"/>
    <w:pPr>
      <w:framePr w:wrap="auto" w:hAnchor="text" w:y="6049"/>
    </w:pPr>
    <w:rPr>
      <w:color w:val="000000"/>
      <w:sz w:val="40"/>
    </w:rPr>
  </w:style>
  <w:style w:type="paragraph" w:customStyle="1" w:styleId="TOCTitle">
    <w:name w:val="TOCTitle"/>
    <w:basedOn w:val="Heading1"/>
    <w:rsid w:val="00082110"/>
    <w:pPr>
      <w:spacing w:after="240"/>
      <w:jc w:val="center"/>
      <w:outlineLvl w:val="9"/>
    </w:pPr>
    <w:rPr>
      <w:caps/>
    </w:rPr>
  </w:style>
  <w:style w:type="paragraph" w:customStyle="1" w:styleId="Version">
    <w:name w:val="Version"/>
    <w:rsid w:val="000821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110"/>
    <w:pPr>
      <w:numPr>
        <w:numId w:val="13"/>
      </w:numPr>
      <w:tabs>
        <w:tab w:val="clear" w:pos="680"/>
      </w:tabs>
    </w:pPr>
  </w:style>
  <w:style w:type="paragraph" w:styleId="Index1">
    <w:name w:val="index 1"/>
    <w:basedOn w:val="Normal"/>
    <w:next w:val="Normal"/>
    <w:semiHidden/>
    <w:rsid w:val="00082110"/>
    <w:pPr>
      <w:keepNext w:val="0"/>
      <w:tabs>
        <w:tab w:val="right" w:pos="4176"/>
      </w:tabs>
      <w:ind w:left="198" w:hanging="198"/>
    </w:pPr>
    <w:rPr>
      <w:rFonts w:ascii="Garamond" w:hAnsi="Garamond"/>
    </w:rPr>
  </w:style>
  <w:style w:type="paragraph" w:styleId="IndexHeading">
    <w:name w:val="index heading"/>
    <w:basedOn w:val="Normal"/>
    <w:next w:val="Index1"/>
    <w:semiHidden/>
    <w:rsid w:val="00082110"/>
    <w:pPr>
      <w:spacing w:before="120" w:after="120"/>
    </w:pPr>
    <w:rPr>
      <w:rFonts w:ascii="Arial" w:hAnsi="Arial"/>
      <w:b/>
      <w:color w:val="918585"/>
      <w:sz w:val="24"/>
    </w:rPr>
  </w:style>
  <w:style w:type="paragraph" w:styleId="Header">
    <w:name w:val="header"/>
    <w:basedOn w:val="Normal"/>
    <w:link w:val="HeaderChar"/>
    <w:rsid w:val="00082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110"/>
    <w:rPr>
      <w:rFonts w:ascii="Times New Roman" w:eastAsia="Times New Roman" w:hAnsi="Times New Roman" w:cs="Times New Roman"/>
      <w:sz w:val="16"/>
      <w:szCs w:val="20"/>
      <w:lang w:val="en-GB" w:eastAsia="en-US"/>
    </w:rPr>
  </w:style>
  <w:style w:type="paragraph" w:customStyle="1" w:styleId="Chapter">
    <w:name w:val="Chapter"/>
    <w:basedOn w:val="Normal"/>
    <w:rsid w:val="00082110"/>
    <w:pPr>
      <w:spacing w:before="240"/>
    </w:pPr>
    <w:rPr>
      <w:rFonts w:ascii="Times New Roman" w:hAnsi="Times New Roman"/>
      <w:smallCaps/>
      <w:spacing w:val="80"/>
      <w:sz w:val="28"/>
    </w:rPr>
  </w:style>
  <w:style w:type="paragraph" w:customStyle="1" w:styleId="InChapter">
    <w:name w:val="InChapter"/>
    <w:basedOn w:val="Heading3"/>
    <w:rsid w:val="00082110"/>
    <w:pPr>
      <w:spacing w:after="240"/>
      <w:outlineLvl w:val="9"/>
    </w:pPr>
    <w:rPr>
      <w:noProof/>
    </w:rPr>
  </w:style>
  <w:style w:type="paragraph" w:styleId="Index2">
    <w:name w:val="index 2"/>
    <w:basedOn w:val="Normal"/>
    <w:next w:val="Normal"/>
    <w:semiHidden/>
    <w:rsid w:val="00082110"/>
    <w:pPr>
      <w:tabs>
        <w:tab w:val="right" w:pos="4176"/>
      </w:tabs>
      <w:ind w:left="568" w:hanging="284"/>
    </w:pPr>
    <w:rPr>
      <w:rFonts w:ascii="Garamond" w:hAnsi="Garamond"/>
    </w:rPr>
  </w:style>
  <w:style w:type="paragraph" w:customStyle="1" w:styleId="Byline">
    <w:name w:val="Byline"/>
    <w:rsid w:val="00082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110"/>
    <w:pPr>
      <w:tabs>
        <w:tab w:val="clear" w:pos="3600"/>
        <w:tab w:val="clear" w:pos="3958"/>
      </w:tabs>
      <w:jc w:val="right"/>
    </w:pPr>
  </w:style>
  <w:style w:type="character" w:styleId="Emphasis">
    <w:name w:val="Emphasis"/>
    <w:basedOn w:val="DefaultParagraphFont"/>
    <w:qFormat/>
    <w:rsid w:val="00082110"/>
    <w:rPr>
      <w:i/>
    </w:rPr>
  </w:style>
  <w:style w:type="paragraph" w:styleId="Caption">
    <w:name w:val="caption"/>
    <w:basedOn w:val="BodyText"/>
    <w:next w:val="Normal"/>
    <w:qFormat/>
    <w:rsid w:val="00082110"/>
    <w:pPr>
      <w:framePr w:w="2268" w:hSpace="181" w:vSpace="181" w:wrap="around" w:vAnchor="text" w:hAnchor="page" w:x="1135" w:y="285" w:anchorLock="1"/>
    </w:pPr>
    <w:rPr>
      <w:i/>
    </w:rPr>
  </w:style>
  <w:style w:type="paragraph" w:customStyle="1" w:styleId="MiniTOCTitle">
    <w:name w:val="MiniTOCTitle"/>
    <w:basedOn w:val="Heading4"/>
    <w:rsid w:val="00082110"/>
    <w:pPr>
      <w:spacing w:before="240"/>
      <w:outlineLvl w:val="9"/>
    </w:pPr>
    <w:rPr>
      <w:noProof/>
      <w:sz w:val="24"/>
    </w:rPr>
  </w:style>
  <w:style w:type="paragraph" w:customStyle="1" w:styleId="MiniTOCItem">
    <w:name w:val="MiniTOCItem"/>
    <w:basedOn w:val="ListBullet"/>
    <w:rsid w:val="00082110"/>
    <w:pPr>
      <w:numPr>
        <w:numId w:val="0"/>
      </w:numPr>
      <w:tabs>
        <w:tab w:val="right" w:leader="dot" w:pos="6521"/>
      </w:tabs>
      <w:spacing w:before="0" w:after="0"/>
    </w:pPr>
  </w:style>
  <w:style w:type="paragraph" w:customStyle="1" w:styleId="TOFTitle">
    <w:name w:val="TOFTitle"/>
    <w:basedOn w:val="TOCTitle"/>
    <w:rsid w:val="00082110"/>
  </w:style>
  <w:style w:type="paragraph" w:styleId="TableofFigures">
    <w:name w:val="table of figures"/>
    <w:basedOn w:val="Normal"/>
    <w:next w:val="Normal"/>
    <w:semiHidden/>
    <w:rsid w:val="00082110"/>
    <w:pPr>
      <w:tabs>
        <w:tab w:val="right" w:leader="dot" w:pos="9072"/>
      </w:tabs>
      <w:ind w:left="970" w:hanging="403"/>
    </w:pPr>
    <w:rPr>
      <w:rFonts w:ascii="Times New Roman" w:hAnsi="Times New Roman"/>
      <w:b/>
    </w:rPr>
  </w:style>
  <w:style w:type="paragraph" w:styleId="ListNumber">
    <w:name w:val="List Number"/>
    <w:basedOn w:val="List"/>
    <w:rsid w:val="00082110"/>
    <w:pPr>
      <w:numPr>
        <w:numId w:val="10"/>
      </w:numPr>
    </w:pPr>
  </w:style>
  <w:style w:type="character" w:customStyle="1" w:styleId="WingdingSymbols">
    <w:name w:val="Wingding Symbols"/>
    <w:rsid w:val="00082110"/>
    <w:rPr>
      <w:rFonts w:ascii="Wingdings" w:hAnsi="Wingdings"/>
    </w:rPr>
  </w:style>
  <w:style w:type="paragraph" w:customStyle="1" w:styleId="TableHeading">
    <w:name w:val="Table Heading"/>
    <w:basedOn w:val="HeadingBase"/>
    <w:rsid w:val="00082110"/>
    <w:pPr>
      <w:keepLines/>
      <w:pBdr>
        <w:bottom w:val="single" w:sz="6" w:space="1" w:color="918585"/>
      </w:pBdr>
      <w:spacing w:before="240"/>
    </w:pPr>
  </w:style>
  <w:style w:type="character" w:customStyle="1" w:styleId="HotSpot">
    <w:name w:val="HotSpot"/>
    <w:rsid w:val="00082110"/>
    <w:rPr>
      <w:color w:val="0033CC"/>
      <w:u w:val="none"/>
    </w:rPr>
  </w:style>
  <w:style w:type="paragraph" w:customStyle="1" w:styleId="BodyTextRight">
    <w:name w:val="Body Text Right"/>
    <w:basedOn w:val="BodyText"/>
    <w:rsid w:val="00082110"/>
    <w:pPr>
      <w:spacing w:before="0" w:after="0"/>
      <w:jc w:val="right"/>
    </w:pPr>
  </w:style>
  <w:style w:type="paragraph" w:styleId="Index3">
    <w:name w:val="index 3"/>
    <w:basedOn w:val="ListNumber2"/>
    <w:next w:val="Normal"/>
    <w:semiHidden/>
    <w:rsid w:val="00082110"/>
    <w:pPr>
      <w:numPr>
        <w:numId w:val="0"/>
      </w:numPr>
      <w:tabs>
        <w:tab w:val="right" w:leader="dot" w:pos="4176"/>
      </w:tabs>
    </w:pPr>
  </w:style>
  <w:style w:type="paragraph" w:styleId="ListNumber2">
    <w:name w:val="List Number 2"/>
    <w:basedOn w:val="List2"/>
    <w:rsid w:val="00082110"/>
    <w:pPr>
      <w:numPr>
        <w:numId w:val="9"/>
      </w:numPr>
      <w:tabs>
        <w:tab w:val="clear" w:pos="1060"/>
      </w:tabs>
    </w:pPr>
  </w:style>
  <w:style w:type="paragraph" w:customStyle="1" w:styleId="MarginNote">
    <w:name w:val="Margin Note"/>
    <w:basedOn w:val="BodyText"/>
    <w:rsid w:val="00082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110"/>
    <w:rPr>
      <w:sz w:val="32"/>
    </w:rPr>
  </w:style>
  <w:style w:type="paragraph" w:customStyle="1" w:styleId="HeadingProcedure">
    <w:name w:val="Heading Procedure"/>
    <w:basedOn w:val="HeadingBase"/>
    <w:next w:val="Normal"/>
    <w:rsid w:val="00082110"/>
    <w:pPr>
      <w:tabs>
        <w:tab w:val="left" w:pos="0"/>
      </w:tabs>
      <w:spacing w:before="120" w:after="60"/>
    </w:pPr>
    <w:rPr>
      <w:i/>
      <w:color w:val="918585"/>
      <w:sz w:val="22"/>
    </w:rPr>
  </w:style>
  <w:style w:type="paragraph" w:customStyle="1" w:styleId="TableBodyText">
    <w:name w:val="Table Body Text"/>
    <w:basedOn w:val="BodyText"/>
    <w:rsid w:val="00082110"/>
    <w:pPr>
      <w:spacing w:before="60" w:after="60"/>
    </w:pPr>
  </w:style>
  <w:style w:type="paragraph" w:styleId="ListContinue">
    <w:name w:val="List Continue"/>
    <w:basedOn w:val="List"/>
    <w:rsid w:val="00082110"/>
    <w:pPr>
      <w:ind w:firstLine="0"/>
    </w:pPr>
  </w:style>
  <w:style w:type="paragraph" w:customStyle="1" w:styleId="ListNote">
    <w:name w:val="List Note"/>
    <w:basedOn w:val="List"/>
    <w:rsid w:val="00082110"/>
    <w:pPr>
      <w:pBdr>
        <w:top w:val="single" w:sz="6" w:space="2" w:color="918585"/>
        <w:bottom w:val="single" w:sz="6" w:space="2" w:color="918585"/>
      </w:pBdr>
      <w:tabs>
        <w:tab w:val="left" w:pos="1021"/>
      </w:tabs>
      <w:ind w:firstLine="0"/>
    </w:pPr>
  </w:style>
  <w:style w:type="paragraph" w:customStyle="1" w:styleId="Warning">
    <w:name w:val="Warning"/>
    <w:basedOn w:val="BodyText"/>
    <w:rsid w:val="00082110"/>
    <w:pPr>
      <w:shd w:val="clear" w:color="auto" w:fill="D9D9D9"/>
      <w:tabs>
        <w:tab w:val="left" w:pos="992"/>
      </w:tabs>
      <w:ind w:left="119" w:right="119"/>
    </w:pPr>
    <w:rPr>
      <w:sz w:val="20"/>
    </w:rPr>
  </w:style>
  <w:style w:type="paragraph" w:customStyle="1" w:styleId="MarginIcons">
    <w:name w:val="Margin Icons"/>
    <w:basedOn w:val="BodyText"/>
    <w:rsid w:val="00082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110"/>
    <w:rPr>
      <w:rFonts w:ascii="Courier New" w:hAnsi="Courier New"/>
    </w:rPr>
  </w:style>
  <w:style w:type="paragraph" w:customStyle="1" w:styleId="NoteBullet">
    <w:name w:val="Note Bullet"/>
    <w:basedOn w:val="Note"/>
    <w:rsid w:val="00082110"/>
    <w:pPr>
      <w:tabs>
        <w:tab w:val="clear" w:pos="680"/>
      </w:tabs>
      <w:spacing w:before="60" w:after="60"/>
    </w:pPr>
  </w:style>
  <w:style w:type="paragraph" w:customStyle="1" w:styleId="SubHeading2">
    <w:name w:val="SubHeading2"/>
    <w:basedOn w:val="HeadingBase"/>
    <w:rsid w:val="00082110"/>
    <w:pPr>
      <w:spacing w:before="240" w:after="60"/>
    </w:pPr>
    <w:rPr>
      <w:sz w:val="20"/>
    </w:rPr>
  </w:style>
  <w:style w:type="paragraph" w:customStyle="1" w:styleId="SubHeading1">
    <w:name w:val="SubHeading1"/>
    <w:basedOn w:val="HeadingBase"/>
    <w:rsid w:val="00082110"/>
    <w:pPr>
      <w:spacing w:before="240" w:after="60"/>
    </w:pPr>
    <w:rPr>
      <w:color w:val="918585"/>
      <w:sz w:val="22"/>
    </w:rPr>
  </w:style>
  <w:style w:type="paragraph" w:customStyle="1" w:styleId="SideHeading">
    <w:name w:val="Side Heading"/>
    <w:basedOn w:val="HeadingBase"/>
    <w:rsid w:val="00082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110"/>
    <w:pPr>
      <w:tabs>
        <w:tab w:val="num" w:pos="360"/>
      </w:tabs>
    </w:pPr>
  </w:style>
  <w:style w:type="paragraph" w:styleId="PlainText">
    <w:name w:val="Plain Text"/>
    <w:basedOn w:val="Normal"/>
    <w:link w:val="PlainTextChar"/>
    <w:rsid w:val="00082110"/>
    <w:rPr>
      <w:sz w:val="20"/>
    </w:rPr>
  </w:style>
  <w:style w:type="character" w:customStyle="1" w:styleId="PlainTextChar">
    <w:name w:val="Plain Text Char"/>
    <w:basedOn w:val="DefaultParagraphFont"/>
    <w:link w:val="PlainText"/>
    <w:rsid w:val="00082110"/>
    <w:rPr>
      <w:rFonts w:ascii="Courier New" w:eastAsia="Times New Roman" w:hAnsi="Courier New" w:cs="Times New Roman"/>
      <w:sz w:val="20"/>
      <w:szCs w:val="20"/>
      <w:lang w:eastAsia="en-US"/>
    </w:rPr>
  </w:style>
  <w:style w:type="character" w:customStyle="1" w:styleId="MenuOption">
    <w:name w:val="Menu Option"/>
    <w:basedOn w:val="DefaultParagraphFont"/>
    <w:rsid w:val="00082110"/>
    <w:rPr>
      <w:b/>
      <w:smallCaps/>
    </w:rPr>
  </w:style>
  <w:style w:type="paragraph" w:customStyle="1" w:styleId="TableListNumber">
    <w:name w:val="Table List Number"/>
    <w:basedOn w:val="ListNumber"/>
    <w:rsid w:val="00082110"/>
    <w:pPr>
      <w:numPr>
        <w:numId w:val="0"/>
      </w:numPr>
    </w:pPr>
  </w:style>
  <w:style w:type="paragraph" w:styleId="TOC4">
    <w:name w:val="toc 4"/>
    <w:basedOn w:val="TOCBase"/>
    <w:next w:val="Normal"/>
    <w:semiHidden/>
    <w:rsid w:val="00082110"/>
    <w:pPr>
      <w:tabs>
        <w:tab w:val="right" w:leader="dot" w:pos="9071"/>
      </w:tabs>
      <w:ind w:left="1701"/>
    </w:pPr>
  </w:style>
  <w:style w:type="paragraph" w:customStyle="1" w:styleId="ListAlpha">
    <w:name w:val="List Alpha"/>
    <w:basedOn w:val="List"/>
    <w:rsid w:val="00082110"/>
    <w:pPr>
      <w:numPr>
        <w:numId w:val="8"/>
      </w:numPr>
    </w:pPr>
  </w:style>
  <w:style w:type="paragraph" w:customStyle="1" w:styleId="ListAlpha2">
    <w:name w:val="List Alpha 2"/>
    <w:basedOn w:val="List2"/>
    <w:rsid w:val="00082110"/>
    <w:pPr>
      <w:numPr>
        <w:numId w:val="7"/>
      </w:numPr>
    </w:pPr>
  </w:style>
  <w:style w:type="paragraph" w:styleId="List2">
    <w:name w:val="List 2"/>
    <w:basedOn w:val="BodyText"/>
    <w:rsid w:val="00082110"/>
    <w:pPr>
      <w:tabs>
        <w:tab w:val="left" w:pos="680"/>
      </w:tabs>
      <w:spacing w:before="60" w:after="60"/>
      <w:ind w:left="680" w:hanging="340"/>
    </w:pPr>
  </w:style>
  <w:style w:type="paragraph" w:styleId="List3">
    <w:name w:val="List 3"/>
    <w:basedOn w:val="BodyText"/>
    <w:rsid w:val="00082110"/>
    <w:pPr>
      <w:tabs>
        <w:tab w:val="left" w:pos="1021"/>
      </w:tabs>
      <w:spacing w:before="60" w:after="60"/>
      <w:ind w:left="1020" w:hanging="340"/>
    </w:pPr>
  </w:style>
  <w:style w:type="paragraph" w:styleId="List4">
    <w:name w:val="List 4"/>
    <w:basedOn w:val="BodyText"/>
    <w:rsid w:val="00082110"/>
    <w:pPr>
      <w:tabs>
        <w:tab w:val="left" w:pos="1361"/>
      </w:tabs>
      <w:spacing w:before="60" w:after="60"/>
      <w:ind w:left="1361" w:hanging="340"/>
    </w:pPr>
  </w:style>
  <w:style w:type="paragraph" w:styleId="List5">
    <w:name w:val="List 5"/>
    <w:basedOn w:val="BodyText"/>
    <w:rsid w:val="00082110"/>
    <w:pPr>
      <w:tabs>
        <w:tab w:val="left" w:pos="1701"/>
      </w:tabs>
      <w:spacing w:before="60" w:after="60"/>
      <w:ind w:left="1701" w:hanging="340"/>
    </w:pPr>
  </w:style>
  <w:style w:type="paragraph" w:styleId="ListBullet3">
    <w:name w:val="List Bullet 3"/>
    <w:basedOn w:val="List3"/>
    <w:rsid w:val="00082110"/>
    <w:pPr>
      <w:numPr>
        <w:numId w:val="14"/>
      </w:numPr>
      <w:tabs>
        <w:tab w:val="clear" w:pos="1021"/>
      </w:tabs>
      <w:ind w:left="1037" w:hanging="357"/>
    </w:pPr>
  </w:style>
  <w:style w:type="paragraph" w:styleId="ListBullet4">
    <w:name w:val="List Bullet 4"/>
    <w:basedOn w:val="List4"/>
    <w:rsid w:val="00082110"/>
    <w:pPr>
      <w:numPr>
        <w:numId w:val="2"/>
      </w:numPr>
    </w:pPr>
  </w:style>
  <w:style w:type="paragraph" w:styleId="ListBullet5">
    <w:name w:val="List Bullet 5"/>
    <w:basedOn w:val="List5"/>
    <w:rsid w:val="00082110"/>
    <w:pPr>
      <w:numPr>
        <w:numId w:val="3"/>
      </w:numPr>
    </w:pPr>
  </w:style>
  <w:style w:type="paragraph" w:styleId="ListContinue2">
    <w:name w:val="List Continue 2"/>
    <w:basedOn w:val="List2"/>
    <w:rsid w:val="00082110"/>
    <w:pPr>
      <w:ind w:firstLine="0"/>
    </w:pPr>
  </w:style>
  <w:style w:type="paragraph" w:styleId="ListContinue3">
    <w:name w:val="List Continue 3"/>
    <w:basedOn w:val="List3"/>
    <w:rsid w:val="00082110"/>
    <w:pPr>
      <w:ind w:left="1021" w:firstLine="0"/>
    </w:pPr>
  </w:style>
  <w:style w:type="paragraph" w:styleId="ListContinue4">
    <w:name w:val="List Continue 4"/>
    <w:basedOn w:val="List4"/>
    <w:rsid w:val="00082110"/>
    <w:pPr>
      <w:ind w:firstLine="0"/>
    </w:pPr>
  </w:style>
  <w:style w:type="paragraph" w:styleId="ListContinue5">
    <w:name w:val="List Continue 5"/>
    <w:basedOn w:val="List5"/>
    <w:rsid w:val="00082110"/>
    <w:pPr>
      <w:ind w:firstLine="0"/>
    </w:pPr>
  </w:style>
  <w:style w:type="paragraph" w:styleId="ListNumber3">
    <w:name w:val="List Number 3"/>
    <w:basedOn w:val="List3"/>
    <w:rsid w:val="00082110"/>
    <w:pPr>
      <w:numPr>
        <w:numId w:val="4"/>
      </w:numPr>
    </w:pPr>
  </w:style>
  <w:style w:type="paragraph" w:styleId="ListNumber4">
    <w:name w:val="List Number 4"/>
    <w:basedOn w:val="List4"/>
    <w:rsid w:val="00082110"/>
    <w:pPr>
      <w:numPr>
        <w:numId w:val="5"/>
      </w:numPr>
    </w:pPr>
  </w:style>
  <w:style w:type="paragraph" w:styleId="ListNumber5">
    <w:name w:val="List Number 5"/>
    <w:basedOn w:val="List5"/>
    <w:rsid w:val="00082110"/>
    <w:pPr>
      <w:numPr>
        <w:numId w:val="6"/>
      </w:numPr>
    </w:pPr>
  </w:style>
  <w:style w:type="paragraph" w:styleId="BlockText">
    <w:name w:val="Block Text"/>
    <w:basedOn w:val="Normal"/>
    <w:rsid w:val="00082110"/>
    <w:pPr>
      <w:spacing w:after="120"/>
      <w:ind w:left="1440" w:right="1440"/>
    </w:pPr>
  </w:style>
  <w:style w:type="character" w:customStyle="1" w:styleId="Subscript">
    <w:name w:val="Subscript"/>
    <w:basedOn w:val="DefaultParagraphFont"/>
    <w:rsid w:val="00082110"/>
    <w:rPr>
      <w:sz w:val="16"/>
      <w:vertAlign w:val="subscript"/>
    </w:rPr>
  </w:style>
  <w:style w:type="character" w:customStyle="1" w:styleId="Superscript">
    <w:name w:val="Superscript"/>
    <w:basedOn w:val="DefaultParagraphFont"/>
    <w:rsid w:val="00082110"/>
    <w:rPr>
      <w:sz w:val="16"/>
      <w:vertAlign w:val="superscript"/>
    </w:rPr>
  </w:style>
  <w:style w:type="character" w:customStyle="1" w:styleId="Symbols">
    <w:name w:val="Symbols"/>
    <w:basedOn w:val="DefaultParagraphFont"/>
    <w:rsid w:val="00082110"/>
    <w:rPr>
      <w:rFonts w:ascii="Symbol" w:hAnsi="Symbol"/>
    </w:rPr>
  </w:style>
  <w:style w:type="character" w:customStyle="1" w:styleId="MenuOptions">
    <w:name w:val="Menu Options"/>
    <w:basedOn w:val="DefaultParagraphFont"/>
    <w:rsid w:val="00082110"/>
    <w:rPr>
      <w:rFonts w:ascii="Arial Narrow" w:hAnsi="Arial Narrow"/>
      <w:smallCaps/>
    </w:rPr>
  </w:style>
  <w:style w:type="character" w:customStyle="1" w:styleId="Buttons">
    <w:name w:val="Buttons"/>
    <w:basedOn w:val="DefaultParagraphFont"/>
    <w:rsid w:val="00082110"/>
    <w:rPr>
      <w:b/>
    </w:rPr>
  </w:style>
  <w:style w:type="character" w:customStyle="1" w:styleId="Underlined">
    <w:name w:val="Underlined"/>
    <w:basedOn w:val="DefaultParagraphFont"/>
    <w:rsid w:val="00082110"/>
    <w:rPr>
      <w:u w:val="single"/>
    </w:rPr>
  </w:style>
  <w:style w:type="paragraph" w:customStyle="1" w:styleId="TableBodyTextRight">
    <w:name w:val="Table Body Text Right"/>
    <w:basedOn w:val="TableBodyText"/>
    <w:rsid w:val="00082110"/>
    <w:pPr>
      <w:widowControl w:val="0"/>
      <w:autoSpaceDE w:val="0"/>
      <w:autoSpaceDN w:val="0"/>
      <w:adjustRightInd w:val="0"/>
      <w:jc w:val="right"/>
    </w:pPr>
    <w:rPr>
      <w:rFonts w:cs="Arial"/>
      <w:szCs w:val="18"/>
    </w:rPr>
  </w:style>
  <w:style w:type="paragraph" w:customStyle="1" w:styleId="CopyrightText">
    <w:name w:val="Copyright Text"/>
    <w:basedOn w:val="BodyText"/>
    <w:rsid w:val="00082110"/>
    <w:rPr>
      <w:sz w:val="18"/>
    </w:rPr>
  </w:style>
  <w:style w:type="paragraph" w:customStyle="1" w:styleId="BodySmallRight">
    <w:name w:val="Body Small Right"/>
    <w:basedOn w:val="BodyTextRight"/>
    <w:rsid w:val="00082110"/>
    <w:rPr>
      <w:sz w:val="18"/>
      <w:szCs w:val="18"/>
    </w:rPr>
  </w:style>
  <w:style w:type="paragraph" w:customStyle="1" w:styleId="MarginEdition">
    <w:name w:val="Margin Edition"/>
    <w:basedOn w:val="MarginNote"/>
    <w:rsid w:val="00082110"/>
    <w:pPr>
      <w:spacing w:before="0" w:after="0"/>
    </w:pPr>
    <w:rPr>
      <w:rFonts w:ascii="Times New Roman" w:hAnsi="Times New Roman"/>
      <w:color w:val="999999"/>
    </w:rPr>
  </w:style>
  <w:style w:type="paragraph" w:customStyle="1" w:styleId="Spacer">
    <w:name w:val="Spacer"/>
    <w:basedOn w:val="Normal"/>
    <w:rsid w:val="00082110"/>
    <w:rPr>
      <w:sz w:val="2"/>
      <w:szCs w:val="2"/>
    </w:rPr>
  </w:style>
  <w:style w:type="character" w:customStyle="1" w:styleId="Small">
    <w:name w:val="Small"/>
    <w:basedOn w:val="DefaultParagraphFont"/>
    <w:rsid w:val="00082110"/>
    <w:rPr>
      <w:sz w:val="16"/>
    </w:rPr>
  </w:style>
  <w:style w:type="paragraph" w:customStyle="1" w:styleId="WideTable">
    <w:name w:val="Wide Table"/>
    <w:basedOn w:val="Normal"/>
    <w:rsid w:val="00082110"/>
    <w:pPr>
      <w:ind w:left="-1418"/>
    </w:pPr>
    <w:rPr>
      <w:sz w:val="2"/>
      <w:szCs w:val="2"/>
    </w:rPr>
  </w:style>
  <w:style w:type="character" w:styleId="PageNumber">
    <w:name w:val="page number"/>
    <w:basedOn w:val="DefaultParagraphFont"/>
    <w:rsid w:val="00082110"/>
  </w:style>
  <w:style w:type="paragraph" w:styleId="Quote">
    <w:name w:val="Quote"/>
    <w:basedOn w:val="Heading1"/>
    <w:link w:val="QuoteChar"/>
    <w:qFormat/>
    <w:rsid w:val="00082110"/>
    <w:rPr>
      <w:b w:val="0"/>
      <w:sz w:val="72"/>
      <w:szCs w:val="72"/>
      <w:lang w:val="en-NZ"/>
    </w:rPr>
  </w:style>
  <w:style w:type="character" w:customStyle="1" w:styleId="QuoteChar">
    <w:name w:val="Quote Char"/>
    <w:basedOn w:val="DefaultParagraphFont"/>
    <w:link w:val="Quote"/>
    <w:rsid w:val="00082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110"/>
    <w:pPr>
      <w:pageBreakBefore/>
    </w:pPr>
  </w:style>
  <w:style w:type="paragraph" w:customStyle="1" w:styleId="Border">
    <w:name w:val="Border"/>
    <w:basedOn w:val="Normal"/>
    <w:qFormat/>
    <w:rsid w:val="00082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110"/>
    <w:rPr>
      <w:b/>
      <w:bCs/>
      <w:i/>
      <w:iCs/>
      <w:color w:val="auto"/>
    </w:rPr>
  </w:style>
  <w:style w:type="paragraph" w:styleId="IntenseQuote">
    <w:name w:val="Intense Quote"/>
    <w:basedOn w:val="Normal"/>
    <w:next w:val="Normal"/>
    <w:link w:val="IntenseQuoteChar"/>
    <w:uiPriority w:val="30"/>
    <w:qFormat/>
    <w:rsid w:val="00082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110"/>
    <w:rPr>
      <w:smallCaps/>
      <w:color w:val="auto"/>
      <w:u w:val="single"/>
    </w:rPr>
  </w:style>
  <w:style w:type="character" w:styleId="IntenseReference">
    <w:name w:val="Intense Reference"/>
    <w:basedOn w:val="DefaultParagraphFont"/>
    <w:uiPriority w:val="32"/>
    <w:qFormat/>
    <w:rsid w:val="00082110"/>
    <w:rPr>
      <w:b/>
      <w:bCs/>
      <w:smallCaps/>
      <w:color w:val="auto"/>
      <w:spacing w:val="5"/>
      <w:u w:val="single"/>
    </w:rPr>
  </w:style>
  <w:style w:type="paragraph" w:customStyle="1" w:styleId="2ColumnHeading">
    <w:name w:val="2Column Heading"/>
    <w:basedOn w:val="BodyText"/>
    <w:qFormat/>
    <w:rsid w:val="00082110"/>
    <w:pPr>
      <w:spacing w:after="60"/>
      <w:ind w:left="-2268"/>
    </w:pPr>
    <w:rPr>
      <w:b/>
    </w:rPr>
  </w:style>
  <w:style w:type="paragraph" w:customStyle="1" w:styleId="Heading1TOC">
    <w:name w:val="Heading1 TOC"/>
    <w:basedOn w:val="Normal"/>
    <w:qFormat/>
    <w:rsid w:val="00082110"/>
    <w:pPr>
      <w:spacing w:before="240" w:after="120"/>
    </w:pPr>
    <w:rPr>
      <w:rFonts w:ascii="Times New Roman" w:hAnsi="Times New Roman"/>
      <w:b/>
      <w:sz w:val="32"/>
    </w:rPr>
  </w:style>
  <w:style w:type="paragraph" w:customStyle="1" w:styleId="Heading2TOC">
    <w:name w:val="Heading2 TOC"/>
    <w:basedOn w:val="Normal"/>
    <w:qFormat/>
    <w:rsid w:val="00082110"/>
    <w:pPr>
      <w:spacing w:before="240" w:after="60"/>
    </w:pPr>
    <w:rPr>
      <w:rFonts w:ascii="Times New Roman" w:hAnsi="Times New Roman"/>
      <w:b/>
      <w:sz w:val="28"/>
    </w:rPr>
  </w:style>
  <w:style w:type="character" w:customStyle="1" w:styleId="Underline">
    <w:name w:val="Underline"/>
    <w:basedOn w:val="DefaultParagraphFont"/>
    <w:qFormat/>
    <w:rsid w:val="00082110"/>
    <w:rPr>
      <w:u w:val="single"/>
    </w:rPr>
  </w:style>
  <w:style w:type="character" w:customStyle="1" w:styleId="BoldandItalics">
    <w:name w:val="Bold and Italics"/>
    <w:qFormat/>
    <w:rsid w:val="00082110"/>
    <w:rPr>
      <w:b/>
      <w:i/>
      <w:u w:val="none"/>
    </w:rPr>
  </w:style>
  <w:style w:type="paragraph" w:styleId="BalloonText">
    <w:name w:val="Balloon Text"/>
    <w:basedOn w:val="Normal"/>
    <w:link w:val="BalloonTextChar"/>
    <w:rsid w:val="00082110"/>
    <w:rPr>
      <w:rFonts w:ascii="Tahoma" w:hAnsi="Tahoma" w:cs="Tahoma"/>
      <w:sz w:val="16"/>
      <w:szCs w:val="16"/>
    </w:rPr>
  </w:style>
  <w:style w:type="character" w:customStyle="1" w:styleId="BalloonTextChar">
    <w:name w:val="Balloon Text Char"/>
    <w:basedOn w:val="DefaultParagraphFont"/>
    <w:link w:val="BalloonText"/>
    <w:rsid w:val="00082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1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110"/>
    <w:rPr>
      <w:b/>
      <w:color w:val="660033"/>
      <w:spacing w:val="0"/>
    </w:rPr>
  </w:style>
  <w:style w:type="paragraph" w:customStyle="1" w:styleId="Nameditemlist">
    <w:name w:val="Named item list"/>
    <w:basedOn w:val="BodyText"/>
    <w:qFormat/>
    <w:rsid w:val="000821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1093</Words>
  <Characters>6889</Characters>
  <Application>Microsoft Office Word</Application>
  <DocSecurity>0</DocSecurity>
  <Lines>235</Lines>
  <Paragraphs>151</Paragraphs>
  <ScaleCrop>false</ScaleCrop>
  <Company>Author-it Software Corporation Ltd.</Company>
  <LinksUpToDate>false</LinksUpToDate>
  <CharactersWithSpaces>7911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TLI31510 Certificate III in Stevedoring</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2013-04-18T07:48:00Z</dcterms:created>
  <dcterms:modified xsi:type="dcterms:W3CDTF">2013-04-18T07:48:00Z</dcterms:modified>
</cp:coreProperties>
</file>