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F5A" w:rsidP="00016F5A">
      <w:pPr>
        <w:pStyle w:val="Title"/>
      </w:pPr>
      <w:r>
        <w:fldChar w:fldCharType="begin"/>
      </w:r>
      <w:r>
        <w:instrText xml:space="preserve"> TITLE   \* MERGEFORMAT </w:instrText>
      </w:r>
      <w:r>
        <w:fldChar w:fldCharType="separate"/>
      </w:r>
      <w:r>
        <w:t>TLI30410 Certificate III in Transport and Logistics (Rail Operations)</w:t>
      </w:r>
      <w:r>
        <w:fldChar w:fldCharType="end"/>
      </w:r>
    </w:p>
    <w:p w:rsidR="00016F5A" w:rsidP="00016F5A">
      <w:pPr>
        <w:pStyle w:val="Version"/>
        <w:sectPr w:rsidSect="00765B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5B5A" w:rsidP="00765B5A">
      <w:pPr>
        <w:pStyle w:val="SuperHeading"/>
      </w:pPr>
      <w:r w:rsidRPr="00765B5A">
        <w:t>TLI30410 Certificate III in Transport and Logistics (Rail Operations)</w:t>
      </w:r>
    </w:p>
    <w:p w:rsidR="00000000" w:rsidRPr="00765B5A" w:rsidP="00765B5A">
      <w:pPr>
        <w:pStyle w:val="Heading1"/>
      </w:pPr>
      <w:bookmarkStart w:id="1" w:name="O_568354"/>
      <w:bookmarkEnd w:id="1"/>
      <w:r w:rsidRPr="00765B5A">
        <w:t>Modification History</w:t>
      </w:r>
    </w:p>
    <w:p w:rsidR="00000000" w:rsidRPr="00765B5A" w:rsidP="00765B5A">
      <w:pPr>
        <w:pStyle w:val="BodyText"/>
      </w:pPr>
      <w:r w:rsidRPr="00765B5A">
        <w:t>Release 2 - TLIC3044A replaced by TLIC3082A, TLIC3048A replaced by TLIC3048B. Equivalent.</w:t>
      </w:r>
    </w:p>
    <w:p w:rsidR="00000000" w:rsidRPr="00765B5A" w:rsidP="00765B5A">
      <w:pPr>
        <w:pStyle w:val="BodyText"/>
      </w:pPr>
      <w:r w:rsidRPr="00765B5A">
        <w:t>Two BSB imported units updated to current versions.</w:t>
      </w:r>
    </w:p>
    <w:p w:rsidR="00000000" w:rsidRPr="00765B5A" w:rsidP="00765B5A">
      <w:pPr>
        <w:pStyle w:val="AllowPageBreak"/>
      </w:pPr>
    </w:p>
    <w:p w:rsidR="00000000" w:rsidRPr="00765B5A" w:rsidP="00765B5A">
      <w:pPr>
        <w:pStyle w:val="Heading1"/>
      </w:pPr>
      <w:bookmarkStart w:id="2" w:name="O_568353"/>
      <w:bookmarkEnd w:id="2"/>
      <w:r w:rsidRPr="00765B5A">
        <w:t>Description</w:t>
      </w:r>
    </w:p>
    <w:p w:rsidR="00000000" w:rsidRPr="00765B5A" w:rsidP="00765B5A">
      <w:pPr>
        <w:pStyle w:val="BodyText"/>
      </w:pPr>
      <w:r w:rsidRPr="00765B5A">
        <w:rPr>
          <w:rStyle w:val="SpecialBold"/>
        </w:rPr>
        <w:t>Rationale</w:t>
      </w:r>
      <w:r w:rsidRPr="00765B5A">
        <w:t>:</w:t>
      </w:r>
    </w:p>
    <w:p w:rsidR="00000000" w:rsidRPr="00765B5A" w:rsidP="00765B5A">
      <w:pPr>
        <w:pStyle w:val="BodyText"/>
      </w:pPr>
      <w:r w:rsidRPr="00765B5A">
        <w:t>A general qualification for the operations sector of the Rail Industry. Successful completion will require competency in units that relate to work defined as aligned at AQF Level 3.</w:t>
      </w:r>
    </w:p>
    <w:p w:rsidR="00016F5A" w:rsidP="00765B5A">
      <w:pPr>
        <w:pStyle w:val="BodyText"/>
      </w:pPr>
      <w:r w:rsidRPr="00765B5A">
        <w:t>Performance of a defined range of s</w:t>
      </w:r>
      <w:r w:rsidRPr="00765B5A">
        <w:t xml:space="preserve">killed operations, usually within a range of broader related activities involving known routines, methods and procedures, where some discretion and judgement is required in the selection of equipment, services or contingency measures and within known time </w:t>
      </w:r>
      <w:r w:rsidRPr="00765B5A">
        <w:t>constraints.</w:t>
      </w:r>
    </w:p>
    <w:p w:rsidR="00016F5A" w:rsidP="00765B5A">
      <w:pPr>
        <w:pStyle w:val="BodyText"/>
      </w:pPr>
    </w:p>
    <w:p w:rsidR="00000000" w:rsidRPr="00765B5A" w:rsidP="00765B5A">
      <w:pPr>
        <w:pStyle w:val="Heading1"/>
      </w:pPr>
      <w:bookmarkStart w:id="3" w:name="O_568352"/>
      <w:bookmarkEnd w:id="3"/>
      <w:r w:rsidRPr="00765B5A">
        <w:t>Pathways Information</w:t>
      </w:r>
    </w:p>
    <w:p w:rsidR="00000000" w:rsidRPr="00765B5A" w:rsidP="00765B5A">
      <w:pPr>
        <w:pStyle w:val="BodyText"/>
      </w:pPr>
      <w:r w:rsidRPr="00765B5A">
        <w:t>Not Applicable</w:t>
      </w:r>
    </w:p>
    <w:p w:rsidR="00000000" w:rsidRPr="00765B5A" w:rsidP="00765B5A">
      <w:pPr>
        <w:pStyle w:val="AllowPageBreak"/>
      </w:pPr>
    </w:p>
    <w:p w:rsidR="00000000" w:rsidRPr="00765B5A" w:rsidP="00765B5A">
      <w:pPr>
        <w:pStyle w:val="Heading1"/>
      </w:pPr>
      <w:bookmarkStart w:id="4" w:name="O_568351"/>
      <w:bookmarkEnd w:id="4"/>
      <w:r w:rsidRPr="00765B5A">
        <w:t>Licensing/Regulatory Information</w:t>
      </w:r>
    </w:p>
    <w:p w:rsidR="00000000" w:rsidRPr="00765B5A" w:rsidP="00765B5A">
      <w:pPr>
        <w:pStyle w:val="BodyText"/>
      </w:pPr>
      <w:r w:rsidRPr="00765B5A">
        <w:t>Not Applicable</w:t>
      </w:r>
    </w:p>
    <w:p w:rsidR="00000000" w:rsidRPr="00765B5A" w:rsidP="00765B5A">
      <w:pPr>
        <w:pStyle w:val="AllowPageBreak"/>
      </w:pPr>
    </w:p>
    <w:p w:rsidR="00000000" w:rsidRPr="00765B5A" w:rsidP="00765B5A">
      <w:pPr>
        <w:pStyle w:val="Heading1"/>
      </w:pPr>
      <w:bookmarkStart w:id="5" w:name="O_568350"/>
      <w:bookmarkEnd w:id="5"/>
      <w:r w:rsidRPr="00765B5A">
        <w:t>Entry Requirements</w:t>
      </w:r>
    </w:p>
    <w:p w:rsidR="00000000" w:rsidRPr="00765B5A" w:rsidP="00765B5A">
      <w:pPr>
        <w:pStyle w:val="BodyText"/>
      </w:pPr>
      <w:r w:rsidRPr="00765B5A">
        <w:t>Not Applicable</w:t>
      </w:r>
    </w:p>
    <w:p w:rsidR="00000000" w:rsidRPr="00765B5A" w:rsidP="00765B5A">
      <w:pPr>
        <w:pStyle w:val="AllowPageBreak"/>
      </w:pPr>
    </w:p>
    <w:p w:rsidR="00000000" w:rsidRPr="00765B5A" w:rsidP="00765B5A">
      <w:pPr>
        <w:pStyle w:val="Heading1"/>
      </w:pPr>
      <w:bookmarkStart w:id="6" w:name="O_568349"/>
      <w:bookmarkEnd w:id="6"/>
      <w:r w:rsidRPr="00765B5A">
        <w:t>Employability Skills Summary</w:t>
      </w:r>
    </w:p>
    <w:p w:rsidR="00000000" w:rsidRPr="00765B5A" w:rsidP="00765B5A">
      <w:pPr>
        <w:pStyle w:val="BodyText"/>
      </w:pPr>
      <w:r w:rsidRPr="00765B5A">
        <w:rPr>
          <w:rStyle w:val="SpecialBold"/>
        </w:rPr>
        <w:t>Employability Skills Summa</w:t>
      </w:r>
      <w:r w:rsidRPr="00765B5A">
        <w:rPr>
          <w:rStyle w:val="SpecialBold"/>
        </w:rPr>
        <w:t>ry for</w:t>
      </w:r>
      <w:r w:rsidRPr="00765B5A">
        <w:t xml:space="preserve"> </w:t>
      </w:r>
    </w:p>
    <w:p w:rsidR="00000000" w:rsidRPr="00765B5A" w:rsidP="00765B5A">
      <w:pPr>
        <w:pStyle w:val="BodyText"/>
      </w:pPr>
      <w:r w:rsidRPr="00765B5A">
        <w:rPr>
          <w:rStyle w:val="SpecialBold"/>
        </w:rPr>
        <w:t>TLI30410</w:t>
      </w:r>
      <w:r w:rsidRPr="00765B5A">
        <w:tab/>
      </w:r>
      <w:r w:rsidRPr="00765B5A">
        <w:rPr>
          <w:rStyle w:val="SpecialBold"/>
        </w:rPr>
        <w:t>Certificate III in Transport and Logistics</w:t>
      </w:r>
      <w:r w:rsidRPr="00765B5A">
        <w:t xml:space="preserve"> (</w:t>
      </w:r>
      <w:r w:rsidRPr="00765B5A">
        <w:rPr>
          <w:rStyle w:val="SpecialBold"/>
        </w:rPr>
        <w:t>Rail Operations</w:t>
      </w:r>
      <w:r w:rsidRPr="00765B5A">
        <w:t>)</w:t>
      </w:r>
    </w:p>
    <w:p w:rsidR="00000000" w:rsidRPr="00765B5A" w:rsidP="00765B5A">
      <w:pPr>
        <w:pStyle w:val="BodyText"/>
      </w:pPr>
      <w:r w:rsidRPr="00765B5A">
        <w:t xml:space="preserve">The following table contains a summary of the employability skills as identified by the Transport and Logistics Industry for this qualification. This table should be interpreted </w:t>
      </w:r>
      <w:r w:rsidRPr="00765B5A">
        <w:t xml:space="preserve">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610"/>
        <w:gridCol w:w="6480"/>
      </w:tblGrid>
      <w:tr w:rsidTr="00016F5A">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765B5A" w:rsidP="00765B5A">
            <w:pPr>
              <w:pStyle w:val="BodyText"/>
            </w:pPr>
            <w:r w:rsidRPr="00765B5A">
              <w:rPr>
                <w:rStyle w:val="SpecialBold"/>
              </w:rPr>
              <w:t>Employability Skill</w:t>
            </w:r>
            <w:r w:rsidRPr="00765B5A">
              <w:t xml:space="preserve"> </w:t>
            </w:r>
          </w:p>
        </w:tc>
        <w:tc>
          <w:tcPr>
            <w:tcW w:w="648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Industry</w:t>
            </w:r>
            <w:r w:rsidRPr="00765B5A">
              <w:t>/</w:t>
            </w:r>
            <w:r w:rsidRPr="00765B5A">
              <w:rPr>
                <w:rStyle w:val="SpecialBold"/>
              </w:rPr>
              <w:t>enterprise req</w:t>
            </w:r>
            <w:r w:rsidRPr="00765B5A">
              <w:rPr>
                <w:rStyle w:val="SpecialBold"/>
              </w:rPr>
              <w:t>uirements for this qualification include</w:t>
            </w:r>
            <w:r w:rsidRPr="00765B5A">
              <w:t>:</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Implement and monitor communication systems and procedures required for rail operations</w:t>
            </w:r>
          </w:p>
          <w:p w:rsidR="00000000" w:rsidRPr="00765B5A" w:rsidP="00765B5A">
            <w:pPr>
              <w:pStyle w:val="ListBullet"/>
            </w:pPr>
            <w:r w:rsidRPr="00765B5A">
              <w:t>Read and interpret relevant regulations, instructions, signs and labels applicable to the supervision of rail operations</w:t>
            </w:r>
          </w:p>
          <w:p w:rsidR="00000000" w:rsidRPr="00765B5A" w:rsidP="00765B5A">
            <w:pPr>
              <w:pStyle w:val="ListBullet"/>
            </w:pPr>
            <w:r w:rsidRPr="00765B5A">
              <w:t>Speak clearly and directly on matters related to rail operations</w:t>
            </w:r>
          </w:p>
          <w:p w:rsidR="00000000" w:rsidRPr="00765B5A" w:rsidP="00765B5A">
            <w:pPr>
              <w:pStyle w:val="ListBullet"/>
            </w:pPr>
            <w:r w:rsidRPr="00765B5A">
              <w:t>Listen to and interpret verbal information related to rail operations</w:t>
            </w:r>
          </w:p>
          <w:p w:rsidR="00000000" w:rsidRPr="00765B5A" w:rsidP="00765B5A">
            <w:pPr>
              <w:pStyle w:val="ListBullet"/>
            </w:pPr>
            <w:r w:rsidRPr="00765B5A">
              <w:t>Write documents as part of duties, including completion of relevant forms, timesheets, service logs and incident reports</w:t>
            </w:r>
          </w:p>
          <w:p w:rsidR="00000000" w:rsidRPr="00765B5A" w:rsidP="00765B5A">
            <w:pPr>
              <w:pStyle w:val="ListBullet"/>
            </w:pPr>
            <w:r w:rsidRPr="00765B5A">
              <w:t>Negotiate issues with others in the course of rail operations</w:t>
            </w:r>
          </w:p>
          <w:p w:rsidR="00000000" w:rsidRPr="00765B5A" w:rsidP="00765B5A">
            <w:pPr>
              <w:pStyle w:val="ListBullet"/>
            </w:pPr>
            <w:r w:rsidRPr="00765B5A">
              <w:t>Recognise and interpret non-verbal signs, signals and behaviour</w:t>
            </w:r>
          </w:p>
          <w:p w:rsidR="00000000" w:rsidP="00765B5A">
            <w:pPr>
              <w:pStyle w:val="ListBullet"/>
              <w:rPr>
                <w:lang w:val="en-NZ"/>
              </w:rPr>
            </w:pPr>
            <w:r w:rsidRPr="00765B5A">
              <w:t>Use relev</w:t>
            </w:r>
            <w:r w:rsidRPr="00765B5A">
              <w:t>ant communication equipment.</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Collaborate with others in the course of rail operations</w:t>
            </w:r>
          </w:p>
          <w:p w:rsidR="00000000" w:rsidRPr="00765B5A" w:rsidP="00765B5A">
            <w:pPr>
              <w:pStyle w:val="ListBullet"/>
            </w:pPr>
            <w:r w:rsidRPr="00765B5A">
              <w:t>Provide leadership to other personnel in the rail workplace</w:t>
            </w:r>
          </w:p>
          <w:p w:rsidR="00000000" w:rsidRPr="00765B5A" w:rsidP="00765B5A">
            <w:pPr>
              <w:pStyle w:val="ListBullet"/>
            </w:pPr>
            <w:r w:rsidRPr="00765B5A">
              <w:t>Motivate others in the rail workplace</w:t>
            </w:r>
          </w:p>
          <w:p w:rsidR="00000000" w:rsidRPr="00765B5A" w:rsidP="00765B5A">
            <w:pPr>
              <w:pStyle w:val="ListBullet"/>
            </w:pPr>
            <w:r w:rsidRPr="00765B5A">
              <w:t xml:space="preserve">Assist others in the workplace to achieve and maintain competence </w:t>
            </w:r>
          </w:p>
          <w:p w:rsidR="00000000" w:rsidRPr="00765B5A" w:rsidP="00765B5A">
            <w:pPr>
              <w:pStyle w:val="ListBullet"/>
            </w:pPr>
            <w:r w:rsidRPr="00765B5A">
              <w:t>Assist in the resolution of any interpersonal conflicts that may arise during rail operations</w:t>
            </w:r>
          </w:p>
          <w:p w:rsidR="00000000" w:rsidRPr="00765B5A" w:rsidP="00765B5A">
            <w:pPr>
              <w:pStyle w:val="ListBullet"/>
            </w:pPr>
            <w:r w:rsidRPr="00765B5A">
              <w:t>Avoid and prevent the harassment of others in the workplace</w:t>
            </w:r>
          </w:p>
          <w:p w:rsidR="00000000" w:rsidP="00765B5A">
            <w:pPr>
              <w:pStyle w:val="ListBullet"/>
              <w:rPr>
                <w:lang w:val="en-NZ"/>
              </w:rPr>
            </w:pPr>
            <w:r w:rsidRPr="00765B5A">
              <w:t>Work with persons of different ages</w:t>
            </w:r>
            <w:r w:rsidRPr="00765B5A">
              <w:t>, gender, race, religion, political persuasion, etc.</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Identify and solve or report problems arising in the course of rail operations</w:t>
            </w:r>
          </w:p>
          <w:p w:rsidR="00000000" w:rsidRPr="00765B5A" w:rsidP="00765B5A">
            <w:pPr>
              <w:pStyle w:val="ListBullet"/>
            </w:pPr>
            <w:r w:rsidRPr="00765B5A">
              <w:t>Monitor and anticipate problems that may occur in the course of rail operations including hazards and risk</w:t>
            </w:r>
            <w:r w:rsidRPr="00765B5A">
              <w:t>s and take appropriate action to report or resolve the problems within limits of responsibility</w:t>
            </w:r>
          </w:p>
          <w:p w:rsidR="00000000" w:rsidRPr="00765B5A" w:rsidP="00765B5A">
            <w:pPr>
              <w:pStyle w:val="ListBullet"/>
            </w:pPr>
            <w:r w:rsidRPr="00765B5A">
              <w:t>Identify and control hazards and risks in a range of rail situations and take appropriate precautions</w:t>
            </w:r>
          </w:p>
          <w:p w:rsidR="00000000" w:rsidP="00765B5A">
            <w:pPr>
              <w:pStyle w:val="ListBullet"/>
              <w:rPr>
                <w:lang w:val="en-NZ"/>
              </w:rPr>
            </w:pPr>
            <w:r w:rsidRPr="00765B5A">
              <w:t>Use mathematics to solve various calculations related to r</w:t>
            </w:r>
            <w:r w:rsidRPr="00765B5A">
              <w:t>ail operations.</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 xml:space="preserve">Modify activities dependent on differing rail situations and contingencies </w:t>
            </w:r>
          </w:p>
          <w:p w:rsidR="00000000" w:rsidRPr="00765B5A" w:rsidP="00765B5A">
            <w:pPr>
              <w:pStyle w:val="ListBullet"/>
            </w:pPr>
            <w:r w:rsidRPr="00765B5A">
              <w:t>Take appropriate initiatives in a range of operational situations such as those above</w:t>
            </w:r>
          </w:p>
          <w:p w:rsidR="00000000" w:rsidP="00765B5A">
            <w:pPr>
              <w:pStyle w:val="ListBullet"/>
              <w:rPr>
                <w:lang w:val="en-NZ"/>
              </w:rPr>
            </w:pPr>
            <w:r w:rsidRPr="00765B5A">
              <w:t>Respond appropriately to any changes in equipment, standard operating procedures and the working environment.</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 xml:space="preserve">Follow and apply operational and emergency plans, systems and procedures </w:t>
            </w:r>
          </w:p>
          <w:p w:rsidR="00000000" w:rsidRPr="00765B5A" w:rsidP="00765B5A">
            <w:pPr>
              <w:pStyle w:val="ListBullet"/>
            </w:pPr>
            <w:r w:rsidRPr="00765B5A">
              <w:t xml:space="preserve">Monitor systems and procedures for compliance </w:t>
            </w:r>
            <w:r w:rsidRPr="00765B5A">
              <w:t xml:space="preserve">with regulations and codes of practice </w:t>
            </w:r>
          </w:p>
          <w:p w:rsidR="00000000" w:rsidRPr="00765B5A" w:rsidP="00765B5A">
            <w:pPr>
              <w:pStyle w:val="ListBullet"/>
            </w:pPr>
            <w:r w:rsidRPr="00765B5A">
              <w:t>Implement the workplace security and safety management systems</w:t>
            </w:r>
          </w:p>
          <w:p w:rsidR="00000000" w:rsidRPr="00765B5A" w:rsidP="00765B5A">
            <w:pPr>
              <w:pStyle w:val="ListBullet"/>
            </w:pPr>
            <w:r w:rsidRPr="00765B5A">
              <w:t>Monitor and evaluate operational performance and compliance</w:t>
            </w:r>
          </w:p>
          <w:p w:rsidR="00000000" w:rsidRPr="00765B5A" w:rsidP="00765B5A">
            <w:pPr>
              <w:pStyle w:val="ListBullet"/>
            </w:pPr>
            <w:r w:rsidRPr="00765B5A">
              <w:t>Collect and interpret information needed in the course of rail operations</w:t>
            </w:r>
          </w:p>
          <w:p w:rsidR="00000000" w:rsidRPr="00765B5A" w:rsidP="00765B5A">
            <w:pPr>
              <w:pStyle w:val="ListBullet"/>
            </w:pPr>
            <w:r w:rsidRPr="00765B5A">
              <w:t>Organise and plan o</w:t>
            </w:r>
            <w:r w:rsidRPr="00765B5A">
              <w:t>wn work activities</w:t>
            </w:r>
          </w:p>
          <w:p w:rsidR="00000000" w:rsidP="00765B5A">
            <w:pPr>
              <w:pStyle w:val="ListBullet"/>
              <w:rPr>
                <w:lang w:val="en-NZ"/>
              </w:rPr>
            </w:pPr>
            <w:r w:rsidRPr="00765B5A">
              <w:t>Manage time and priorities in the course of rail operations.</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Interpret and apply regulations and instructions</w:t>
            </w:r>
          </w:p>
          <w:p w:rsidR="00000000" w:rsidRPr="00765B5A" w:rsidP="00765B5A">
            <w:pPr>
              <w:pStyle w:val="ListBullet"/>
            </w:pPr>
            <w:r w:rsidRPr="00765B5A">
              <w:t>Establish and follow own work plans and schedules</w:t>
            </w:r>
          </w:p>
          <w:p w:rsidR="00000000" w:rsidP="00765B5A">
            <w:pPr>
              <w:pStyle w:val="ListBullet"/>
              <w:rPr>
                <w:lang w:val="en-NZ"/>
              </w:rPr>
            </w:pPr>
            <w:r w:rsidRPr="00765B5A">
              <w:t>Evaluate own work performance.</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Contribute to learning and assessment activities in the workplace</w:t>
            </w:r>
          </w:p>
          <w:p w:rsidR="00000000" w:rsidRPr="00765B5A" w:rsidP="00765B5A">
            <w:pPr>
              <w:pStyle w:val="ListBullet"/>
            </w:pPr>
            <w:r w:rsidRPr="00765B5A">
              <w:t xml:space="preserve">Assist others to adapt to any changes in workplace systems, equipment, procedures and the workplace operating environment </w:t>
            </w:r>
          </w:p>
          <w:p w:rsidR="00000000" w:rsidRPr="00765B5A" w:rsidP="00765B5A">
            <w:pPr>
              <w:pStyle w:val="ListBullet"/>
            </w:pPr>
            <w:r w:rsidRPr="00765B5A">
              <w:t>Assist in the instruction, coaching or mentoring of others in the w</w:t>
            </w:r>
            <w:r w:rsidRPr="00765B5A">
              <w:t>orkplace</w:t>
            </w:r>
          </w:p>
          <w:p w:rsidR="00000000" w:rsidRPr="00765B5A" w:rsidP="00765B5A">
            <w:pPr>
              <w:pStyle w:val="ListBullet"/>
            </w:pPr>
            <w:r w:rsidRPr="00765B5A">
              <w:t>Contribute to the assessment of the competence of others in the workplace</w:t>
            </w:r>
          </w:p>
          <w:p w:rsidR="00000000" w:rsidRPr="00765B5A" w:rsidP="00765B5A">
            <w:pPr>
              <w:pStyle w:val="ListBullet"/>
            </w:pPr>
            <w:r w:rsidRPr="00765B5A">
              <w:t>Assist in the creation of a learning environment in the rail industry workplace</w:t>
            </w:r>
          </w:p>
          <w:p w:rsidR="00000000" w:rsidRPr="00765B5A" w:rsidP="00765B5A">
            <w:pPr>
              <w:pStyle w:val="ListBullet"/>
            </w:pPr>
            <w:r w:rsidRPr="00765B5A">
              <w:t>Adapt own competence in response to any changes in the processes and equipment used in rail o</w:t>
            </w:r>
            <w:r w:rsidRPr="00765B5A">
              <w:t>perations</w:t>
            </w:r>
          </w:p>
          <w:p w:rsidR="00000000" w:rsidP="00765B5A">
            <w:pPr>
              <w:pStyle w:val="ListBullet"/>
              <w:rPr>
                <w:lang w:val="en-NZ"/>
              </w:rPr>
            </w:pPr>
            <w:r w:rsidRPr="00765B5A">
              <w:t>Update own knowledge and skills required for rail operations.</w:t>
            </w:r>
          </w:p>
        </w:tc>
      </w:tr>
      <w:tr w:rsidTr="00016F5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765B5A">
            <w:pPr>
              <w:pStyle w:val="BodyText"/>
              <w:rPr>
                <w:lang w:val="en-NZ"/>
              </w:rPr>
            </w:pPr>
            <w:r w:rsidRPr="00765B5A">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765B5A" w:rsidP="00765B5A">
            <w:pPr>
              <w:pStyle w:val="ListBullet"/>
            </w:pPr>
            <w:r w:rsidRPr="00765B5A">
              <w:t>Use equipment and materials required during rail operations</w:t>
            </w:r>
          </w:p>
          <w:p w:rsidR="00000000" w:rsidRPr="00765B5A" w:rsidP="00765B5A">
            <w:pPr>
              <w:pStyle w:val="ListBullet"/>
            </w:pPr>
            <w:r w:rsidRPr="00765B5A">
              <w:t>Follow and apply operational and servicing instructions for equipment used during rail operations</w:t>
            </w:r>
          </w:p>
          <w:p w:rsidR="00000000" w:rsidRPr="00765B5A" w:rsidP="00765B5A">
            <w:pPr>
              <w:pStyle w:val="ListBullet"/>
            </w:pPr>
            <w:r w:rsidRPr="00765B5A">
              <w:t xml:space="preserve">Follow and apply OH&amp;S procedures when using and servicing rail equipment and facilities. </w:t>
            </w:r>
          </w:p>
        </w:tc>
      </w:tr>
    </w:tbl>
    <w:p w:rsidR="00000000" w:rsidRPr="00765B5A" w:rsidP="00765B5A">
      <w:pPr>
        <w:pStyle w:val="BodyText"/>
      </w:pPr>
    </w:p>
    <w:p w:rsidR="00000000" w:rsidRPr="00765B5A" w:rsidP="00765B5A">
      <w:pPr>
        <w:pStyle w:val="AllowPageBreak"/>
      </w:pPr>
    </w:p>
    <w:p w:rsidR="00000000" w:rsidRPr="00765B5A" w:rsidP="00765B5A">
      <w:pPr>
        <w:pStyle w:val="Heading1"/>
      </w:pPr>
      <w:bookmarkStart w:id="7" w:name="O_568348"/>
      <w:bookmarkEnd w:id="7"/>
      <w:r w:rsidRPr="00765B5A">
        <w:t>Packaging Rules</w:t>
      </w:r>
    </w:p>
    <w:p w:rsidR="00000000" w:rsidRPr="00765B5A" w:rsidP="00765B5A">
      <w:pPr>
        <w:pStyle w:val="BodyText"/>
      </w:pPr>
      <w:r w:rsidRPr="00765B5A">
        <w:rPr>
          <w:rStyle w:val="SpecialBold"/>
        </w:rPr>
        <w:t>Requirements for completion of the qualification</w:t>
      </w:r>
      <w:r w:rsidRPr="00765B5A">
        <w:t>:</w:t>
      </w:r>
    </w:p>
    <w:p w:rsidR="00000000" w:rsidRPr="00765B5A" w:rsidP="00765B5A">
      <w:pPr>
        <w:pStyle w:val="BodyText"/>
      </w:pPr>
      <w:r w:rsidRPr="00765B5A">
        <w:t xml:space="preserve">A successful assessment outcome for a total </w:t>
      </w:r>
      <w:r w:rsidRPr="00765B5A">
        <w:rPr>
          <w:rStyle w:val="SpecialBold"/>
        </w:rPr>
        <w:t>21 units</w:t>
      </w:r>
      <w:r w:rsidRPr="00765B5A">
        <w:t>, comprising:</w:t>
      </w:r>
    </w:p>
    <w:p w:rsidR="00000000" w:rsidRPr="00765B5A" w:rsidP="00765B5A">
      <w:pPr>
        <w:pStyle w:val="BodyText"/>
      </w:pPr>
      <w:r w:rsidRPr="00765B5A">
        <w:rPr>
          <w:rStyle w:val="SpecialBold"/>
        </w:rPr>
        <w:t>5 units</w:t>
      </w:r>
      <w:r w:rsidRPr="00765B5A">
        <w:t xml:space="preserve"> and up </w:t>
      </w:r>
      <w:r w:rsidRPr="00765B5A">
        <w:t xml:space="preserve">to </w:t>
      </w:r>
      <w:r w:rsidRPr="00765B5A">
        <w:rPr>
          <w:rStyle w:val="SpecialBold"/>
        </w:rPr>
        <w:t>7 units</w:t>
      </w:r>
      <w:r w:rsidRPr="00765B5A">
        <w:t xml:space="preserve"> aligned at AQF 3 made up of:</w:t>
      </w:r>
    </w:p>
    <w:p w:rsidR="00000000" w:rsidRPr="00765B5A" w:rsidP="00765B5A">
      <w:pPr>
        <w:pStyle w:val="ListBullet"/>
      </w:pPr>
      <w:r w:rsidRPr="00765B5A">
        <w:t>at least 3 units and up to 7 units from those listed below (aligned at AQF 3)</w:t>
      </w:r>
    </w:p>
    <w:p w:rsidR="00000000" w:rsidRPr="00765B5A" w:rsidP="00765B5A">
      <w:pPr>
        <w:pStyle w:val="ListBullet"/>
      </w:pPr>
      <w:r w:rsidRPr="00765B5A">
        <w:t>up</w:t>
      </w:r>
      <w:r w:rsidRPr="00765B5A">
        <w:t xml:space="preserve"> to 2 suitable units (aligned at AQF 3) drawn with appropriate contextualisation from other Transport and Logistics Certificate III qualifications, other relevant endorsed Training Package or accredited course</w:t>
      </w:r>
    </w:p>
    <w:p w:rsidR="00000000" w:rsidRPr="00765B5A" w:rsidP="00765B5A">
      <w:pPr>
        <w:pStyle w:val="BodyText"/>
      </w:pPr>
      <w:r w:rsidRPr="00765B5A">
        <w:t>plus</w:t>
      </w:r>
    </w:p>
    <w:p w:rsidR="00000000" w:rsidRPr="00765B5A" w:rsidP="00765B5A">
      <w:pPr>
        <w:pStyle w:val="BodyText"/>
      </w:pPr>
      <w:r w:rsidRPr="00765B5A">
        <w:rPr>
          <w:rStyle w:val="SpecialBold"/>
        </w:rPr>
        <w:t>7 units</w:t>
      </w:r>
      <w:r w:rsidRPr="00765B5A">
        <w:t xml:space="preserve"> and up to </w:t>
      </w:r>
      <w:r w:rsidRPr="00765B5A">
        <w:rPr>
          <w:rStyle w:val="SpecialBold"/>
        </w:rPr>
        <w:t>9 units</w:t>
      </w:r>
      <w:r w:rsidRPr="00765B5A">
        <w:t xml:space="preserve"> at AQF 2 made up of:</w:t>
      </w:r>
    </w:p>
    <w:p w:rsidR="00000000" w:rsidRPr="00765B5A" w:rsidP="00765B5A">
      <w:pPr>
        <w:pStyle w:val="ListBullet"/>
      </w:pPr>
      <w:r w:rsidRPr="00765B5A">
        <w:t>at least 5 units and up to 9 units from those listed for the Certificate II in Transport and Logistics (Rail Operations) (aligned at AQF 2)</w:t>
      </w:r>
    </w:p>
    <w:p w:rsidR="00000000" w:rsidRPr="00765B5A" w:rsidP="00765B5A">
      <w:pPr>
        <w:pStyle w:val="ListBullet"/>
      </w:pPr>
      <w:r w:rsidRPr="00765B5A">
        <w:t>up to 2 suitable units (aligned at AQF 2) drawn with appropriate contextualisation from other</w:t>
      </w:r>
      <w:r w:rsidRPr="00765B5A">
        <w:t xml:space="preserve"> Transport and Logistics Certificate II qualifications, other relevant endorsed Training Package or accredited course</w:t>
      </w:r>
    </w:p>
    <w:p w:rsidR="00000000" w:rsidRPr="00765B5A" w:rsidP="00765B5A">
      <w:pPr>
        <w:pStyle w:val="BodyText"/>
      </w:pPr>
      <w:r w:rsidRPr="00765B5A">
        <w:t>plus</w:t>
      </w:r>
    </w:p>
    <w:p w:rsidR="00000000" w:rsidRPr="00765B5A" w:rsidP="00765B5A">
      <w:pPr>
        <w:pStyle w:val="BodyText"/>
      </w:pPr>
      <w:r w:rsidRPr="00765B5A">
        <w:rPr>
          <w:rStyle w:val="SpecialBold"/>
        </w:rPr>
        <w:t>7 units</w:t>
      </w:r>
      <w:r w:rsidRPr="00765B5A">
        <w:t xml:space="preserve"> aligned at AQF 1 made up of:</w:t>
      </w:r>
    </w:p>
    <w:p w:rsidR="00000000" w:rsidRPr="00765B5A" w:rsidP="00765B5A">
      <w:pPr>
        <w:pStyle w:val="ListBullet"/>
      </w:pPr>
      <w:r w:rsidRPr="00765B5A">
        <w:t>at least 5 units and up to 7 units from those listed for the Certificate I in Transport and Log</w:t>
      </w:r>
      <w:r w:rsidRPr="00765B5A">
        <w:t>istics (Rail Operations) (aligned at AQF 1)</w:t>
      </w:r>
    </w:p>
    <w:p w:rsidR="00000000" w:rsidRPr="00765B5A" w:rsidP="00765B5A">
      <w:pPr>
        <w:pStyle w:val="ListBullet"/>
      </w:pPr>
      <w:r w:rsidRPr="00765B5A">
        <w:t>up to 2 suitable units (aligned at AQF 1) drawn with appropriate contextualisation from other Transport and Logistics Certificate I qualifications, other relevant endorsed Training Package or accredited course.</w:t>
      </w:r>
    </w:p>
    <w:p w:rsidR="00000000" w:rsidRPr="00765B5A" w:rsidP="00765B5A">
      <w:pPr>
        <w:pStyle w:val="BodyText"/>
      </w:pPr>
      <w:r w:rsidRPr="00765B5A">
        <w:t>U</w:t>
      </w:r>
      <w:r w:rsidRPr="00765B5A">
        <w:t>nits can be packaged together to meet the specific supervisory, leadership and advanced technical needs of occupations while also providing options for multi-skilling. (Note that this may include basic units needed in an occupation which may also be packag</w:t>
      </w:r>
      <w:r w:rsidRPr="00765B5A">
        <w:t>ed in a lower level occupation.)</w:t>
      </w:r>
    </w:p>
    <w:p w:rsidR="00000000" w:rsidRPr="00765B5A" w:rsidP="00765B5A">
      <w:pPr>
        <w:pStyle w:val="BodyText"/>
      </w:pPr>
      <w:r w:rsidRPr="00765B5A">
        <w:t>Importantly, the flexibility of packaging with the qualification framework must be considered within the responsibility of individuals, enterprises and/or registered training organisations to package units to meet the legis</w:t>
      </w:r>
      <w:r w:rsidRPr="00765B5A">
        <w:t>lative requirements and/or industry codes of practice necessary at the occupational levels.</w:t>
      </w:r>
    </w:p>
    <w:p w:rsidR="00000000" w:rsidRPr="00765B5A" w:rsidP="00765B5A">
      <w:pPr>
        <w:pStyle w:val="BodyText"/>
      </w:pPr>
    </w:p>
    <w:p w:rsidR="00000000" w:rsidRPr="00765B5A" w:rsidP="00765B5A">
      <w:pPr>
        <w:pStyle w:val="BodyText"/>
      </w:pPr>
      <w:r w:rsidRPr="00765B5A">
        <w:t>Units are discrete from each other; however units may be clustered and delivered and/or assessed concurrently and/or holistically.</w:t>
      </w:r>
    </w:p>
    <w:p w:rsidR="00000000" w:rsidRPr="00765B5A" w:rsidP="00765B5A">
      <w:pPr>
        <w:pStyle w:val="BodyText"/>
      </w:pPr>
    </w:p>
    <w:tbl>
      <w:tblPr>
        <w:tblW w:w="0" w:type="auto"/>
        <w:tblLayout w:type="fixed"/>
        <w:tblCellMar>
          <w:left w:w="62" w:type="dxa"/>
          <w:right w:w="62" w:type="dxa"/>
        </w:tblCellMar>
        <w:tblLook w:val="0000"/>
      </w:tblPr>
      <w:tblGrid>
        <w:gridCol w:w="2696"/>
        <w:gridCol w:w="6"/>
        <w:gridCol w:w="6390"/>
      </w:tblGrid>
      <w:tr w:rsidTr="00016F5A">
        <w:tblPrEx>
          <w:tblW w:w="0" w:type="auto"/>
          <w:tblLayout w:type="fixed"/>
          <w:tblCellMar>
            <w:left w:w="62" w:type="dxa"/>
            <w:right w:w="62" w:type="dxa"/>
          </w:tblCellMar>
          <w:tblLook w:val="0000"/>
        </w:tblPrEx>
        <w:trPr>
          <w:tblHeader/>
        </w:trPr>
        <w:tc>
          <w:tcPr>
            <w:tcW w:w="2696" w:type="dxa"/>
            <w:tcBorders>
              <w:top w:val="nil"/>
              <w:left w:val="nil"/>
              <w:bottom w:val="single" w:sz="6" w:space="0" w:color="auto"/>
              <w:right w:val="single" w:sz="6" w:space="0" w:color="auto"/>
            </w:tcBorders>
            <w:tcMar>
              <w:top w:w="0" w:type="dxa"/>
              <w:left w:w="62" w:type="dxa"/>
              <w:bottom w:w="0" w:type="dxa"/>
              <w:right w:w="62" w:type="dxa"/>
            </w:tcMar>
          </w:tcPr>
          <w:p w:rsidR="00000000" w:rsidRPr="00765B5A" w:rsidP="00765B5A">
            <w:pPr>
              <w:pStyle w:val="BodyText"/>
            </w:pPr>
            <w:r w:rsidRPr="00765B5A">
              <w:rPr>
                <w:rStyle w:val="SpecialBold"/>
              </w:rPr>
              <w:t>Field</w:t>
            </w:r>
          </w:p>
        </w:tc>
        <w:tc>
          <w:tcPr>
            <w:tcW w:w="639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65B5A">
            <w:pPr>
              <w:pStyle w:val="BodyText"/>
              <w:rPr>
                <w:lang w:val="en-NZ"/>
              </w:rPr>
            </w:pPr>
            <w:r w:rsidRPr="00765B5A">
              <w:rPr>
                <w:rStyle w:val="SpecialBold"/>
              </w:rPr>
              <w:t>Unit</w:t>
            </w:r>
          </w:p>
        </w:tc>
      </w:tr>
      <w:tr w:rsidTr="00016F5A">
        <w:tblPrEx>
          <w:tblW w:w="0" w:type="auto"/>
          <w:tblLayout w:type="fixed"/>
          <w:tblCellMar>
            <w:left w:w="62" w:type="dxa"/>
            <w:right w:w="62" w:type="dxa"/>
          </w:tblCellMar>
          <w:tblLook w:val="0000"/>
        </w:tblPrEx>
        <w:tc>
          <w:tcPr>
            <w:tcW w:w="2696"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A</w:t>
            </w:r>
            <w:r w:rsidRPr="00765B5A">
              <w:tab/>
            </w:r>
            <w:r w:rsidRPr="00765B5A">
              <w:rPr>
                <w:rStyle w:val="SpecialBold"/>
              </w:rPr>
              <w:t>Handling Cargo</w:t>
            </w:r>
            <w:r w:rsidRPr="00765B5A">
              <w:t>/</w:t>
            </w:r>
            <w:r w:rsidRPr="00765B5A">
              <w:rPr>
                <w:rStyle w:val="SpecialBold"/>
              </w:rPr>
              <w:t>Stock</w:t>
            </w:r>
          </w:p>
        </w:tc>
        <w:tc>
          <w:tcPr>
            <w:tcW w:w="6396" w:type="dxa"/>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TLIA3002A</w:t>
            </w:r>
            <w:r w:rsidRPr="00765B5A">
              <w:tab/>
              <w:t>Maintain container/cargo records</w:t>
            </w:r>
          </w:p>
          <w:p w:rsidR="00000000" w:rsidRPr="00765B5A" w:rsidP="00765B5A">
            <w:pPr>
              <w:pStyle w:val="BodyText"/>
            </w:pPr>
            <w:r w:rsidRPr="00765B5A">
              <w:t>TLIA3004A</w:t>
            </w:r>
            <w:r w:rsidRPr="00765B5A">
              <w:tab/>
              <w:t>Process receipt and delivery of containers and cargo</w:t>
            </w:r>
          </w:p>
          <w:p w:rsidR="00000000" w:rsidRPr="00765B5A" w:rsidP="00765B5A">
            <w:pPr>
              <w:pStyle w:val="BodyText"/>
            </w:pPr>
            <w:r w:rsidRPr="00765B5A">
              <w:t>TLIA3008A</w:t>
            </w:r>
            <w:r w:rsidRPr="00765B5A">
              <w:tab/>
              <w:t xml:space="preserve">Transfer cargo </w:t>
            </w:r>
          </w:p>
          <w:p w:rsidR="00000000" w:rsidRPr="00765B5A" w:rsidP="00765B5A">
            <w:pPr>
              <w:pStyle w:val="BodyText"/>
            </w:pPr>
            <w:r w:rsidRPr="00765B5A">
              <w:t>TLIA3017A</w:t>
            </w:r>
            <w:r w:rsidRPr="00765B5A">
              <w:tab/>
              <w:t xml:space="preserve">Identify products and store to specifications </w:t>
            </w:r>
          </w:p>
          <w:p w:rsidR="00000000" w:rsidRPr="00765B5A" w:rsidP="00765B5A">
            <w:pPr>
              <w:pStyle w:val="BodyText"/>
            </w:pPr>
            <w:r w:rsidRPr="00765B5A">
              <w:t>TLIA3038A</w:t>
            </w:r>
            <w:r w:rsidRPr="00765B5A">
              <w:tab/>
              <w:t>Control and order stock</w:t>
            </w:r>
          </w:p>
          <w:p w:rsidR="00000000" w:rsidP="00765B5A">
            <w:pPr>
              <w:pStyle w:val="BodyText"/>
              <w:rPr>
                <w:lang w:val="en-NZ"/>
              </w:rPr>
            </w:pPr>
            <w:r w:rsidRPr="00765B5A">
              <w:t>TLIA3039A</w:t>
            </w:r>
            <w:r w:rsidRPr="00765B5A">
              <w:tab/>
              <w:t>Receive and store</w:t>
            </w:r>
            <w:r w:rsidRPr="00765B5A">
              <w:t xml:space="preserve"> stock</w:t>
            </w:r>
          </w:p>
        </w:tc>
      </w:tr>
      <w:tr w:rsidTr="00016F5A">
        <w:tblPrEx>
          <w:tblW w:w="0" w:type="auto"/>
          <w:tblLayout w:type="fixed"/>
          <w:tblCellMar>
            <w:left w:w="62" w:type="dxa"/>
            <w:right w:w="62" w:type="dxa"/>
          </w:tblCellMar>
          <w:tblLook w:val="0000"/>
        </w:tblPrEx>
        <w:tc>
          <w:tcPr>
            <w:tcW w:w="2696"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B</w:t>
            </w:r>
            <w:r w:rsidRPr="00765B5A">
              <w:t xml:space="preserve"> </w:t>
            </w:r>
            <w:r w:rsidRPr="00765B5A">
              <w:tab/>
            </w:r>
            <w:r w:rsidRPr="00765B5A">
              <w:rPr>
                <w:rStyle w:val="SpecialBold"/>
              </w:rPr>
              <w:t>Equipment Checking and Maintenance</w:t>
            </w:r>
          </w:p>
        </w:tc>
        <w:tc>
          <w:tcPr>
            <w:tcW w:w="6396" w:type="dxa"/>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TLIB3002A</w:t>
            </w:r>
            <w:r w:rsidRPr="00765B5A">
              <w:tab/>
              <w:t xml:space="preserve">Test equipment and isolate faults </w:t>
            </w:r>
          </w:p>
          <w:p w:rsidR="00000000" w:rsidRPr="00765B5A" w:rsidP="00765B5A">
            <w:pPr>
              <w:pStyle w:val="BodyText"/>
            </w:pPr>
            <w:r w:rsidRPr="00765B5A">
              <w:t>TLIB3018A</w:t>
            </w:r>
            <w:r w:rsidRPr="00765B5A">
              <w:tab/>
              <w:t xml:space="preserve">Conduct full train examination </w:t>
            </w:r>
          </w:p>
          <w:p w:rsidR="00000000" w:rsidRPr="00765B5A" w:rsidP="00765B5A">
            <w:pPr>
              <w:pStyle w:val="BodyText"/>
            </w:pPr>
            <w:r w:rsidRPr="00765B5A">
              <w:t>TLIB3019A</w:t>
            </w:r>
            <w:r w:rsidRPr="00765B5A">
              <w:tab/>
              <w:t>Test train braking system</w:t>
            </w:r>
          </w:p>
          <w:p w:rsidR="00000000" w:rsidRPr="00765B5A" w:rsidP="00765B5A">
            <w:pPr>
              <w:pStyle w:val="BodyText"/>
            </w:pPr>
            <w:r w:rsidRPr="00765B5A">
              <w:t>TLIB3020A</w:t>
            </w:r>
            <w:r w:rsidRPr="00765B5A">
              <w:tab/>
              <w:t xml:space="preserve">Visually inspect stationary train </w:t>
            </w:r>
          </w:p>
          <w:p w:rsidR="00000000" w:rsidRPr="00765B5A" w:rsidP="00765B5A">
            <w:pPr>
              <w:pStyle w:val="BodyText"/>
            </w:pPr>
            <w:r w:rsidRPr="00765B5A">
              <w:t>TLIB3021A</w:t>
            </w:r>
            <w:r w:rsidRPr="00765B5A">
              <w:tab/>
            </w:r>
            <w:r w:rsidRPr="00765B5A">
              <w:t xml:space="preserve">Conduct train roll-by inspection </w:t>
            </w:r>
          </w:p>
          <w:p w:rsidR="00000000" w:rsidRPr="00765B5A" w:rsidP="00765B5A">
            <w:pPr>
              <w:pStyle w:val="BodyText"/>
            </w:pPr>
            <w:r w:rsidRPr="00765B5A">
              <w:t>TLIB3026A</w:t>
            </w:r>
            <w:r w:rsidRPr="00765B5A">
              <w:tab/>
              <w:t xml:space="preserve">Prepare for train operation </w:t>
            </w:r>
          </w:p>
          <w:p w:rsidR="00000000" w:rsidRPr="00765B5A" w:rsidP="00765B5A">
            <w:pPr>
              <w:pStyle w:val="BodyText"/>
            </w:pPr>
            <w:r w:rsidRPr="00765B5A">
              <w:t>TLIB3027A</w:t>
            </w:r>
            <w:r w:rsidRPr="00765B5A">
              <w:tab/>
              <w:t xml:space="preserve">Set up and shut down on-train remote control system </w:t>
            </w:r>
          </w:p>
          <w:p w:rsidR="00000000" w:rsidRPr="00765B5A" w:rsidP="00765B5A">
            <w:pPr>
              <w:pStyle w:val="BodyText"/>
            </w:pPr>
            <w:r w:rsidRPr="00765B5A">
              <w:t>TLIB3075A</w:t>
            </w:r>
            <w:r w:rsidRPr="00765B5A">
              <w:tab/>
              <w:t>Inspect and prepare a motive power unit</w:t>
            </w:r>
          </w:p>
          <w:p w:rsidR="00000000" w:rsidRPr="00765B5A" w:rsidP="00765B5A">
            <w:pPr>
              <w:pStyle w:val="BodyText"/>
            </w:pPr>
            <w:r w:rsidRPr="00765B5A">
              <w:t>TLIB3105A</w:t>
            </w:r>
            <w:r w:rsidRPr="00765B5A">
              <w:tab/>
              <w:t>Prepare electric passenger train</w:t>
            </w:r>
          </w:p>
          <w:p w:rsidR="00000000" w:rsidRPr="00765B5A" w:rsidP="00765B5A">
            <w:pPr>
              <w:pStyle w:val="BodyText"/>
            </w:pPr>
            <w:r w:rsidRPr="00765B5A">
              <w:t>TLIB3108A</w:t>
            </w:r>
            <w:r w:rsidRPr="00765B5A">
              <w:tab/>
              <w:t>Test operation of</w:t>
            </w:r>
            <w:r w:rsidRPr="00765B5A">
              <w:t xml:space="preserve"> electric passenger train braking </w:t>
            </w:r>
            <w:r w:rsidRPr="00765B5A">
              <w:tab/>
            </w:r>
            <w:r w:rsidRPr="00765B5A">
              <w:tab/>
              <w:t>system</w:t>
            </w:r>
          </w:p>
          <w:p w:rsidR="00000000" w:rsidP="00765B5A">
            <w:pPr>
              <w:pStyle w:val="BodyText"/>
              <w:rPr>
                <w:lang w:val="en-NZ"/>
              </w:rPr>
            </w:pPr>
            <w:r w:rsidRPr="00765B5A">
              <w:t>TLIB3113A</w:t>
            </w:r>
            <w:r w:rsidRPr="00765B5A">
              <w:tab/>
              <w:t xml:space="preserve">Diagnose and rectify minor faults on motive power </w:t>
            </w:r>
            <w:r w:rsidRPr="00765B5A">
              <w:tab/>
            </w:r>
            <w:r w:rsidRPr="00765B5A">
              <w:tab/>
              <w:t>units and rolling stock</w:t>
            </w:r>
          </w:p>
        </w:tc>
      </w:tr>
      <w:tr w:rsidTr="00016F5A">
        <w:tblPrEx>
          <w:tblW w:w="0" w:type="auto"/>
          <w:tblLayout w:type="fixed"/>
          <w:tblCellMar>
            <w:left w:w="62" w:type="dxa"/>
            <w:right w:w="62" w:type="dxa"/>
          </w:tblCellMar>
          <w:tblLook w:val="0000"/>
        </w:tblPrEx>
        <w:tc>
          <w:tcPr>
            <w:tcW w:w="2696" w:type="dxa"/>
            <w:tcBorders>
              <w:top w:val="single" w:sz="6" w:space="0" w:color="auto"/>
              <w:left w:val="nil"/>
              <w:bottom w:val="nil"/>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C</w:t>
            </w:r>
            <w:r w:rsidRPr="00765B5A">
              <w:t xml:space="preserve"> </w:t>
            </w:r>
            <w:r w:rsidRPr="00765B5A">
              <w:tab/>
            </w:r>
            <w:r w:rsidRPr="00765B5A">
              <w:rPr>
                <w:rStyle w:val="SpecialBold"/>
              </w:rPr>
              <w:t>Vehicle Operation</w:t>
            </w:r>
          </w:p>
        </w:tc>
        <w:tc>
          <w:tcPr>
            <w:tcW w:w="639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RPr="00765B5A" w:rsidP="00765B5A">
            <w:pPr>
              <w:pStyle w:val="BodyText"/>
            </w:pPr>
            <w:r w:rsidRPr="00765B5A">
              <w:t>TLIC3011A</w:t>
            </w:r>
            <w:r w:rsidRPr="00765B5A">
              <w:tab/>
              <w:t>Transport passengers with disabilities</w:t>
            </w:r>
          </w:p>
          <w:p w:rsidR="00000000" w:rsidRPr="00765B5A" w:rsidP="00765B5A">
            <w:pPr>
              <w:pStyle w:val="BodyText"/>
            </w:pPr>
            <w:r w:rsidRPr="00765B5A">
              <w:t>TLIC3017A</w:t>
            </w:r>
            <w:r w:rsidRPr="00765B5A">
              <w:tab/>
              <w:t xml:space="preserve">Shunt rolling stock </w:t>
            </w:r>
          </w:p>
          <w:p w:rsidR="00000000" w:rsidRPr="00765B5A" w:rsidP="00765B5A">
            <w:pPr>
              <w:pStyle w:val="BodyText"/>
            </w:pPr>
            <w:r w:rsidRPr="00765B5A">
              <w:t>TLIC3018A</w:t>
            </w:r>
            <w:r w:rsidRPr="00765B5A">
              <w:tab/>
              <w:t>Operate on-trai</w:t>
            </w:r>
            <w:r w:rsidRPr="00765B5A">
              <w:t>n remote control system</w:t>
            </w:r>
          </w:p>
          <w:p w:rsidR="00000000" w:rsidRPr="00765B5A" w:rsidP="00765B5A">
            <w:pPr>
              <w:pStyle w:val="BodyText"/>
            </w:pPr>
            <w:r w:rsidRPr="00765B5A">
              <w:t>TLIC3027A</w:t>
            </w:r>
            <w:r w:rsidRPr="00765B5A">
              <w:tab/>
              <w:t>Stable a motive power unit</w:t>
            </w:r>
          </w:p>
          <w:p w:rsidR="00000000" w:rsidRPr="00765B5A" w:rsidP="00765B5A">
            <w:pPr>
              <w:pStyle w:val="BodyText"/>
            </w:pPr>
            <w:r w:rsidRPr="00765B5A">
              <w:t>TLIC3028A</w:t>
            </w:r>
            <w:r w:rsidRPr="00765B5A">
              <w:tab/>
              <w:t>Operate and monitor a heritage motive power unit</w:t>
            </w:r>
          </w:p>
          <w:p w:rsidR="00000000" w:rsidRPr="00765B5A" w:rsidP="00765B5A">
            <w:pPr>
              <w:pStyle w:val="BodyText"/>
            </w:pPr>
            <w:r w:rsidRPr="00765B5A">
              <w:t>TLIC3029A</w:t>
            </w:r>
            <w:r w:rsidRPr="00765B5A">
              <w:tab/>
              <w:t>Stable a heritage motive power unit</w:t>
            </w:r>
          </w:p>
          <w:p w:rsidR="00000000" w:rsidRPr="00765B5A" w:rsidP="00765B5A">
            <w:pPr>
              <w:pStyle w:val="BodyText"/>
            </w:pPr>
            <w:r w:rsidRPr="00765B5A">
              <w:t>TLIC3030A</w:t>
            </w:r>
            <w:r w:rsidRPr="00765B5A">
              <w:tab/>
              <w:t>Operate and monitor a heritage steam locomotive</w:t>
            </w:r>
          </w:p>
          <w:p w:rsidR="00000000" w:rsidRPr="00765B5A" w:rsidP="00765B5A">
            <w:pPr>
              <w:pStyle w:val="BodyText"/>
            </w:pPr>
            <w:r w:rsidRPr="00765B5A">
              <w:t>TLIC3031A</w:t>
            </w:r>
            <w:r w:rsidRPr="00765B5A">
              <w:tab/>
              <w:t>Stable a heritage stea</w:t>
            </w:r>
            <w:r w:rsidRPr="00765B5A">
              <w:t>m locomotive</w:t>
            </w:r>
          </w:p>
          <w:p w:rsidR="00000000" w:rsidRPr="00765B5A" w:rsidP="00765B5A">
            <w:pPr>
              <w:pStyle w:val="BodyText"/>
            </w:pPr>
            <w:r w:rsidRPr="00765B5A">
              <w:t>TLIC3082A</w:t>
            </w:r>
            <w:r w:rsidRPr="00765B5A">
              <w:tab/>
              <w:t>Operate locomotive by portable remote control</w:t>
            </w:r>
          </w:p>
          <w:p w:rsidR="00000000" w:rsidRPr="00765B5A" w:rsidP="00765B5A">
            <w:pPr>
              <w:pStyle w:val="BodyText"/>
            </w:pPr>
            <w:r w:rsidRPr="00765B5A">
              <w:t>TLIC3046A</w:t>
            </w:r>
            <w:r w:rsidRPr="00765B5A">
              <w:tab/>
              <w:t>Drive and operate electric passenger train</w:t>
            </w:r>
          </w:p>
          <w:p w:rsidR="00000000" w:rsidRPr="00765B5A" w:rsidP="00765B5A">
            <w:pPr>
              <w:pStyle w:val="BodyText"/>
            </w:pPr>
            <w:r w:rsidRPr="00765B5A">
              <w:t>TLIC3047A</w:t>
            </w:r>
            <w:r w:rsidRPr="00765B5A">
              <w:tab/>
              <w:t>Stable electric passenger train</w:t>
            </w:r>
          </w:p>
          <w:p w:rsidR="00000000" w:rsidP="00765B5A">
            <w:pPr>
              <w:pStyle w:val="BodyText"/>
              <w:rPr>
                <w:lang w:val="en-NZ"/>
              </w:rPr>
            </w:pPr>
            <w:r w:rsidRPr="00765B5A">
              <w:t>TLIC3048B</w:t>
            </w:r>
            <w:r w:rsidRPr="00765B5A">
              <w:tab/>
              <w:t>Shunt, couple and uncouple electric passenger trains</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D</w:t>
            </w:r>
            <w:r w:rsidRPr="00765B5A">
              <w:t xml:space="preserve"> </w:t>
            </w:r>
            <w:r w:rsidRPr="00765B5A">
              <w:tab/>
            </w:r>
            <w:r w:rsidRPr="00765B5A">
              <w:rPr>
                <w:rStyle w:val="SpecialBold"/>
              </w:rPr>
              <w:t>Load Handling</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TLID3011A</w:t>
            </w:r>
            <w:r w:rsidRPr="00765B5A">
              <w:tab/>
            </w:r>
            <w:r w:rsidRPr="00765B5A">
              <w:t>Conduct specialised forklift operations</w:t>
            </w:r>
          </w:p>
          <w:p w:rsidR="00000000" w:rsidRPr="00765B5A" w:rsidP="00765B5A">
            <w:pPr>
              <w:pStyle w:val="BodyText"/>
            </w:pPr>
            <w:r w:rsidRPr="00765B5A">
              <w:t>TLID3015A</w:t>
            </w:r>
            <w:r w:rsidRPr="00765B5A">
              <w:tab/>
              <w:t>Identify and label explosives and dangerous goods</w:t>
            </w:r>
          </w:p>
          <w:p w:rsidR="00000000" w:rsidRPr="00765B5A" w:rsidP="00765B5A">
            <w:pPr>
              <w:pStyle w:val="BodyText"/>
            </w:pPr>
            <w:r w:rsidRPr="00765B5A">
              <w:t>TLID3023A</w:t>
            </w:r>
            <w:r w:rsidRPr="00765B5A">
              <w:tab/>
              <w:t xml:space="preserve">Use specialised liquid bulk gas transfer equipment </w:t>
            </w:r>
          </w:p>
          <w:p w:rsidR="00000000" w:rsidRPr="00765B5A" w:rsidP="00765B5A">
            <w:pPr>
              <w:pStyle w:val="BodyText"/>
            </w:pPr>
            <w:r w:rsidRPr="00765B5A">
              <w:t>TLID3024A</w:t>
            </w:r>
            <w:r w:rsidRPr="00765B5A">
              <w:tab/>
              <w:t xml:space="preserve">Use specialised liquid bulk transfer equipment </w:t>
            </w:r>
            <w:r w:rsidRPr="00765B5A">
              <w:tab/>
            </w:r>
            <w:r w:rsidRPr="00765B5A">
              <w:tab/>
            </w:r>
            <w:r w:rsidRPr="00765B5A">
              <w:tab/>
              <w:t>(gravity/pressurised)</w:t>
            </w:r>
          </w:p>
          <w:p w:rsidR="00000000" w:rsidRPr="00765B5A" w:rsidP="00765B5A">
            <w:pPr>
              <w:pStyle w:val="BodyText"/>
            </w:pPr>
            <w:r w:rsidRPr="00765B5A">
              <w:t>TLID3031A</w:t>
            </w:r>
            <w:r w:rsidRPr="00765B5A">
              <w:tab/>
              <w:t>Ri</w:t>
            </w:r>
            <w:r w:rsidRPr="00765B5A">
              <w:t>g load</w:t>
            </w:r>
          </w:p>
          <w:p w:rsidR="00000000" w:rsidRPr="00765B5A" w:rsidP="00765B5A">
            <w:pPr>
              <w:pStyle w:val="BodyText"/>
            </w:pPr>
            <w:r w:rsidRPr="00765B5A">
              <w:t>TLID3033A</w:t>
            </w:r>
            <w:r w:rsidRPr="00765B5A">
              <w:tab/>
              <w:t>Operate a vehicle-mounted loading crane</w:t>
            </w:r>
          </w:p>
          <w:p w:rsidR="00000000" w:rsidRPr="00765B5A" w:rsidP="00765B5A">
            <w:pPr>
              <w:pStyle w:val="BodyText"/>
            </w:pPr>
            <w:r w:rsidRPr="00765B5A">
              <w:t xml:space="preserve">TLID3035A </w:t>
            </w:r>
            <w:r w:rsidRPr="00765B5A">
              <w:tab/>
              <w:t>Operate a boom type elevating work platform</w:t>
            </w:r>
          </w:p>
          <w:p w:rsidR="00000000" w:rsidRPr="00765B5A" w:rsidP="00765B5A">
            <w:pPr>
              <w:pStyle w:val="BodyText"/>
            </w:pPr>
            <w:r w:rsidRPr="00765B5A">
              <w:t>TLID3036A</w:t>
            </w:r>
            <w:r w:rsidRPr="00765B5A">
              <w:tab/>
              <w:t xml:space="preserve">Lift and move load using mobile crane </w:t>
            </w:r>
          </w:p>
          <w:p w:rsidR="00000000" w:rsidRPr="00765B5A" w:rsidP="00765B5A">
            <w:pPr>
              <w:pStyle w:val="BodyText"/>
            </w:pPr>
            <w:r w:rsidRPr="00765B5A">
              <w:t>TLID3040A</w:t>
            </w:r>
            <w:r w:rsidRPr="00765B5A">
              <w:tab/>
              <w:t>Control lift and movement of crane</w:t>
            </w:r>
          </w:p>
          <w:p w:rsidR="00000000" w:rsidRPr="00765B5A" w:rsidP="00765B5A">
            <w:pPr>
              <w:pStyle w:val="BodyText"/>
            </w:pPr>
            <w:r w:rsidRPr="00765B5A">
              <w:t>TLID3043A</w:t>
            </w:r>
            <w:r w:rsidRPr="00765B5A">
              <w:tab/>
              <w:t>Shift loads using gantry equipment</w:t>
            </w:r>
          </w:p>
          <w:p w:rsidR="00000000" w:rsidP="00765B5A">
            <w:pPr>
              <w:pStyle w:val="BodyText"/>
              <w:rPr>
                <w:lang w:val="en-NZ"/>
              </w:rPr>
            </w:pPr>
            <w:r w:rsidRPr="00765B5A">
              <w:t>TLID3</w:t>
            </w:r>
            <w:r w:rsidRPr="00765B5A">
              <w:t>044A</w:t>
            </w:r>
            <w:r w:rsidRPr="00765B5A">
              <w:tab/>
              <w:t>Shift loads using cranes</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E</w:t>
            </w:r>
            <w:r w:rsidRPr="00765B5A">
              <w:t xml:space="preserve"> </w:t>
            </w:r>
            <w:r w:rsidRPr="00765B5A">
              <w:tab/>
            </w:r>
            <w:r w:rsidRPr="00765B5A">
              <w:rPr>
                <w:rStyle w:val="SpecialBold"/>
              </w:rPr>
              <w:t>Communication and Calculation</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TLIE3002A</w:t>
            </w:r>
            <w:r w:rsidRPr="00765B5A">
              <w:tab/>
              <w:t xml:space="preserve">Estimate/calculate mass, area and quantify </w:t>
            </w:r>
            <w:r w:rsidRPr="00765B5A">
              <w:tab/>
            </w:r>
            <w:r w:rsidRPr="00765B5A">
              <w:tab/>
            </w:r>
            <w:r w:rsidRPr="00765B5A">
              <w:tab/>
              <w:t xml:space="preserve">dimensions </w:t>
            </w:r>
          </w:p>
          <w:p w:rsidR="00000000" w:rsidRPr="00765B5A" w:rsidP="00765B5A">
            <w:pPr>
              <w:pStyle w:val="BodyText"/>
            </w:pPr>
            <w:r w:rsidRPr="00765B5A">
              <w:t>TLIE3004A</w:t>
            </w:r>
            <w:r w:rsidRPr="00765B5A">
              <w:tab/>
              <w:t xml:space="preserve">Prepare workplace documents </w:t>
            </w:r>
          </w:p>
          <w:p w:rsidR="00000000" w:rsidRPr="00765B5A" w:rsidP="00765B5A">
            <w:pPr>
              <w:pStyle w:val="BodyText"/>
            </w:pPr>
            <w:r w:rsidRPr="00765B5A">
              <w:t>TLIE3012A</w:t>
            </w:r>
            <w:r w:rsidRPr="00765B5A">
              <w:tab/>
              <w:t xml:space="preserve">Consolidate manifest documentation </w:t>
            </w:r>
          </w:p>
          <w:p w:rsidR="00000000" w:rsidRPr="00765B5A" w:rsidP="00765B5A">
            <w:pPr>
              <w:pStyle w:val="BodyText"/>
            </w:pPr>
            <w:r w:rsidRPr="00765B5A">
              <w:t>TLIE3015A</w:t>
            </w:r>
            <w:r w:rsidRPr="00765B5A">
              <w:tab/>
            </w:r>
            <w:r w:rsidRPr="00765B5A">
              <w:t>Undertake rigger/dogger and driver communication</w:t>
            </w:r>
          </w:p>
          <w:p w:rsidR="00000000" w:rsidRPr="00765B5A" w:rsidP="00765B5A">
            <w:pPr>
              <w:pStyle w:val="BodyText"/>
            </w:pPr>
            <w:r w:rsidRPr="00765B5A">
              <w:t>TLIE3016A</w:t>
            </w:r>
            <w:r w:rsidRPr="00765B5A">
              <w:tab/>
              <w:t xml:space="preserve">Estimate/calculate load shifting requirements for a </w:t>
            </w:r>
            <w:r w:rsidRPr="00765B5A">
              <w:tab/>
            </w:r>
            <w:r w:rsidRPr="00765B5A">
              <w:tab/>
              <w:t>mobile crane</w:t>
            </w:r>
          </w:p>
          <w:p w:rsidR="00000000" w:rsidRPr="00765B5A" w:rsidP="00765B5A">
            <w:pPr>
              <w:pStyle w:val="BodyText"/>
            </w:pPr>
            <w:r w:rsidRPr="00765B5A">
              <w:t>TLIE3018A</w:t>
            </w:r>
            <w:r w:rsidRPr="00765B5A">
              <w:tab/>
              <w:t>Maintain freight records</w:t>
            </w:r>
          </w:p>
          <w:p w:rsidR="00000000" w:rsidP="00765B5A">
            <w:pPr>
              <w:pStyle w:val="BodyText"/>
              <w:rPr>
                <w:lang w:val="en-NZ"/>
              </w:rPr>
            </w:pPr>
            <w:r w:rsidRPr="00765B5A">
              <w:t>TLIE3019A</w:t>
            </w:r>
            <w:r w:rsidRPr="00765B5A">
              <w:tab/>
              <w:t>Work with travel agencies and sales outlets</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F</w:t>
            </w:r>
            <w:r w:rsidRPr="00765B5A">
              <w:t xml:space="preserve"> </w:t>
            </w:r>
            <w:r w:rsidRPr="00765B5A">
              <w:tab/>
            </w:r>
            <w:r w:rsidRPr="00765B5A">
              <w:rPr>
                <w:rStyle w:val="SpecialBold"/>
              </w:rPr>
              <w:t>Safety Management</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TLIF3003A</w:t>
            </w:r>
            <w:r w:rsidRPr="00765B5A">
              <w:tab/>
              <w:t>Implement</w:t>
            </w:r>
            <w:r w:rsidRPr="00765B5A">
              <w:t xml:space="preserve"> and monitor occupational health and </w:t>
            </w:r>
            <w:r w:rsidRPr="00765B5A">
              <w:tab/>
            </w:r>
            <w:r w:rsidRPr="00765B5A">
              <w:tab/>
            </w:r>
            <w:r w:rsidRPr="00765B5A">
              <w:tab/>
              <w:t>safety procedures</w:t>
            </w:r>
          </w:p>
          <w:p w:rsidR="00000000" w:rsidRPr="00765B5A" w:rsidP="00765B5A">
            <w:pPr>
              <w:pStyle w:val="BodyText"/>
            </w:pPr>
            <w:r w:rsidRPr="00765B5A">
              <w:t>TLIF3013A</w:t>
            </w:r>
            <w:r w:rsidRPr="00765B5A">
              <w:tab/>
              <w:t>Coordinate breakdowns and emergencies</w:t>
            </w:r>
          </w:p>
          <w:p w:rsidR="00000000" w:rsidRPr="00765B5A" w:rsidP="00765B5A">
            <w:pPr>
              <w:pStyle w:val="BodyText"/>
            </w:pPr>
            <w:r w:rsidRPr="00765B5A">
              <w:t>TLIF3058A</w:t>
            </w:r>
            <w:r w:rsidRPr="00765B5A">
              <w:tab/>
              <w:t xml:space="preserve">Apply safeworking rules and regulations to rail </w:t>
            </w:r>
            <w:r w:rsidRPr="00765B5A">
              <w:tab/>
            </w:r>
            <w:r w:rsidRPr="00765B5A">
              <w:tab/>
            </w:r>
            <w:r w:rsidRPr="00765B5A">
              <w:tab/>
              <w:t>functions</w:t>
            </w:r>
          </w:p>
          <w:p w:rsidR="00000000" w:rsidRPr="00765B5A" w:rsidP="00765B5A">
            <w:pPr>
              <w:pStyle w:val="BodyText"/>
            </w:pPr>
            <w:r w:rsidRPr="00765B5A">
              <w:t>TLIF3060A</w:t>
            </w:r>
            <w:r w:rsidRPr="00765B5A">
              <w:tab/>
              <w:t>Control traffic as a pilot vehicle operator</w:t>
            </w:r>
          </w:p>
          <w:p w:rsidR="00000000" w:rsidP="00765B5A">
            <w:pPr>
              <w:pStyle w:val="BodyText"/>
              <w:rPr>
                <w:lang w:val="en-NZ"/>
              </w:rPr>
            </w:pPr>
            <w:r w:rsidRPr="00765B5A">
              <w:t>TLIF3063A</w:t>
            </w:r>
            <w:r w:rsidRPr="00765B5A">
              <w:tab/>
              <w:t xml:space="preserve">Administer the </w:t>
            </w:r>
            <w:r w:rsidRPr="00765B5A">
              <w:t xml:space="preserve">implementation of fatigue </w:t>
            </w:r>
            <w:r w:rsidRPr="00765B5A">
              <w:tab/>
            </w:r>
            <w:r w:rsidRPr="00765B5A">
              <w:tab/>
            </w:r>
            <w:r w:rsidRPr="00765B5A">
              <w:tab/>
              <w:t>management strategies</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G</w:t>
            </w:r>
            <w:r w:rsidRPr="00765B5A">
              <w:t xml:space="preserve"> </w:t>
            </w:r>
            <w:r w:rsidRPr="00765B5A">
              <w:tab/>
            </w:r>
            <w:r w:rsidRPr="00765B5A">
              <w:rPr>
                <w:rStyle w:val="SpecialBold"/>
              </w:rPr>
              <w:t>Teamwork</w:t>
            </w:r>
            <w:r w:rsidRPr="00765B5A">
              <w:t xml:space="preserve"> </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65B5A">
            <w:pPr>
              <w:pStyle w:val="BodyText"/>
              <w:rPr>
                <w:lang w:val="en-NZ"/>
              </w:rPr>
            </w:pPr>
            <w:r w:rsidRPr="00765B5A">
              <w:t>TLIG3002A</w:t>
            </w:r>
            <w:r w:rsidRPr="00765B5A">
              <w:tab/>
              <w:t>Lead a work team or group</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I</w:t>
            </w:r>
            <w:r w:rsidRPr="00765B5A">
              <w:t xml:space="preserve"> </w:t>
            </w:r>
            <w:r w:rsidRPr="00765B5A">
              <w:tab/>
            </w:r>
            <w:r w:rsidRPr="00765B5A">
              <w:rPr>
                <w:rStyle w:val="SpecialBold"/>
              </w:rPr>
              <w:t>Customer Service</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TLII3003A</w:t>
            </w:r>
            <w:r w:rsidRPr="00765B5A">
              <w:tab/>
              <w:t>Provide customer service in transport vehicles/vessels</w:t>
            </w:r>
          </w:p>
          <w:p w:rsidR="00000000" w:rsidRPr="00765B5A" w:rsidP="00765B5A">
            <w:pPr>
              <w:pStyle w:val="BodyText"/>
            </w:pPr>
            <w:r w:rsidRPr="00765B5A">
              <w:t>TLII3007A</w:t>
            </w:r>
            <w:r w:rsidRPr="00765B5A">
              <w:tab/>
              <w:t>Provide freight forwarding information to customers</w:t>
            </w:r>
          </w:p>
          <w:p w:rsidR="00000000" w:rsidRPr="00765B5A" w:rsidP="00765B5A">
            <w:pPr>
              <w:pStyle w:val="BodyText"/>
            </w:pPr>
            <w:r w:rsidRPr="00765B5A">
              <w:t>TLII3009A</w:t>
            </w:r>
            <w:r w:rsidRPr="00765B5A">
              <w:tab/>
              <w:t>Provide on-board services to customers</w:t>
            </w:r>
          </w:p>
          <w:p w:rsidR="00000000" w:rsidRPr="00765B5A" w:rsidP="00765B5A">
            <w:pPr>
              <w:pStyle w:val="BodyText"/>
            </w:pPr>
            <w:r w:rsidRPr="00765B5A">
              <w:t>TLII3010A</w:t>
            </w:r>
            <w:r w:rsidRPr="00765B5A">
              <w:tab/>
              <w:t>Provide travel information to customers</w:t>
            </w:r>
          </w:p>
          <w:p w:rsidR="00000000" w:rsidRPr="00765B5A" w:rsidP="00765B5A">
            <w:pPr>
              <w:pStyle w:val="BodyText"/>
            </w:pPr>
            <w:r w:rsidRPr="00765B5A">
              <w:t>BSBCUS301B</w:t>
            </w:r>
            <w:r w:rsidRPr="00765B5A">
              <w:tab/>
              <w:t>Deliver and monitor a service to customers</w:t>
            </w:r>
          </w:p>
          <w:p w:rsidR="00000000" w:rsidP="00765B5A">
            <w:pPr>
              <w:pStyle w:val="BodyText"/>
              <w:rPr>
                <w:lang w:val="en-NZ"/>
              </w:rPr>
            </w:pPr>
            <w:r w:rsidRPr="00765B5A">
              <w:t>TLII3021A</w:t>
            </w:r>
            <w:r w:rsidRPr="00765B5A">
              <w:tab/>
              <w:t>Provide customer service in rail operations</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J</w:t>
            </w:r>
            <w:r w:rsidRPr="00765B5A">
              <w:t xml:space="preserve"> </w:t>
            </w:r>
            <w:r w:rsidRPr="00765B5A">
              <w:tab/>
            </w:r>
            <w:r w:rsidRPr="00765B5A">
              <w:rPr>
                <w:rStyle w:val="SpecialBold"/>
              </w:rPr>
              <w:t>Quality</w:t>
            </w:r>
            <w:r w:rsidRPr="00765B5A">
              <w:t xml:space="preserve"> </w:t>
            </w:r>
          </w:p>
        </w:tc>
        <w:tc>
          <w:tcPr>
            <w:tcW w:w="6390" w:type="dxa"/>
            <w:tcBorders>
              <w:top w:val="single" w:sz="6" w:space="0" w:color="auto"/>
              <w:left w:val="single" w:sz="6" w:space="0" w:color="auto"/>
              <w:bottom w:val="nil"/>
              <w:right w:val="nil"/>
            </w:tcBorders>
            <w:tcMar>
              <w:top w:w="0" w:type="dxa"/>
              <w:left w:w="62" w:type="dxa"/>
              <w:bottom w:w="0" w:type="dxa"/>
              <w:right w:w="62" w:type="dxa"/>
            </w:tcMar>
          </w:tcPr>
          <w:p w:rsidR="00000000" w:rsidP="00765B5A">
            <w:pPr>
              <w:pStyle w:val="BodyText"/>
              <w:rPr>
                <w:lang w:val="en-NZ"/>
              </w:rPr>
            </w:pPr>
            <w:r w:rsidRPr="00765B5A">
              <w:t>TLIJ3002A</w:t>
            </w:r>
            <w:r w:rsidRPr="00765B5A">
              <w:tab/>
              <w:t xml:space="preserve">Apply quality systems </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L</w:t>
            </w:r>
            <w:r w:rsidRPr="00765B5A">
              <w:t xml:space="preserve"> </w:t>
            </w:r>
            <w:r w:rsidRPr="00765B5A">
              <w:tab/>
            </w:r>
            <w:r w:rsidRPr="00765B5A">
              <w:rPr>
                <w:rStyle w:val="SpecialBold"/>
              </w:rPr>
              <w:t>Resource Management</w:t>
            </w:r>
            <w:r w:rsidRPr="00765B5A">
              <w:t xml:space="preserve"> </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TLIL3002A</w:t>
            </w:r>
            <w:r w:rsidRPr="00765B5A">
              <w:tab/>
              <w:t xml:space="preserve">Undertake employee payroll activities </w:t>
            </w:r>
          </w:p>
          <w:p w:rsidR="00000000" w:rsidRPr="00765B5A" w:rsidP="00765B5A">
            <w:pPr>
              <w:pStyle w:val="BodyText"/>
            </w:pPr>
            <w:r w:rsidRPr="00765B5A">
              <w:t>TLIL3003A</w:t>
            </w:r>
            <w:r w:rsidRPr="00765B5A">
              <w:tab/>
              <w:t>Conduct induction process</w:t>
            </w:r>
          </w:p>
          <w:p w:rsidR="00000000" w:rsidRPr="00765B5A" w:rsidP="00765B5A">
            <w:pPr>
              <w:pStyle w:val="BodyText"/>
            </w:pPr>
            <w:r w:rsidRPr="00765B5A">
              <w:t>TLIL3035A</w:t>
            </w:r>
            <w:r w:rsidRPr="00765B5A">
              <w:tab/>
              <w:t>Allocate motive power</w:t>
            </w:r>
          </w:p>
          <w:p w:rsidR="00000000" w:rsidRPr="00765B5A" w:rsidP="00765B5A">
            <w:pPr>
              <w:pStyle w:val="BodyText"/>
            </w:pPr>
            <w:r w:rsidRPr="00765B5A">
              <w:t>TLIL3039A</w:t>
            </w:r>
            <w:r w:rsidRPr="00765B5A">
              <w:tab/>
              <w:t xml:space="preserve">Assist with train operations </w:t>
            </w:r>
          </w:p>
          <w:p w:rsidR="00000000" w:rsidRPr="00765B5A" w:rsidP="00765B5A">
            <w:pPr>
              <w:pStyle w:val="BodyText"/>
            </w:pPr>
            <w:r w:rsidRPr="00765B5A">
              <w:t>TLIL3045A</w:t>
            </w:r>
            <w:r w:rsidRPr="00765B5A">
              <w:tab/>
              <w:t>Organise services for special events</w:t>
            </w:r>
          </w:p>
          <w:p w:rsidR="00000000" w:rsidRPr="00765B5A" w:rsidP="00765B5A">
            <w:pPr>
              <w:pStyle w:val="BodyText"/>
            </w:pPr>
            <w:r w:rsidRPr="00765B5A">
              <w:t>TLIL3052A</w:t>
            </w:r>
            <w:r w:rsidRPr="00765B5A">
              <w:tab/>
            </w:r>
            <w:r w:rsidRPr="00765B5A">
              <w:t>Plan urban passenger train consists</w:t>
            </w:r>
          </w:p>
          <w:p w:rsidR="00000000" w:rsidRPr="00765B5A" w:rsidP="00765B5A">
            <w:pPr>
              <w:pStyle w:val="BodyText"/>
            </w:pPr>
            <w:r w:rsidRPr="00765B5A">
              <w:t>TLIL3053A</w:t>
            </w:r>
            <w:r w:rsidRPr="00765B5A">
              <w:tab/>
              <w:t>Plan rural passenger train consists</w:t>
            </w:r>
          </w:p>
          <w:p w:rsidR="00000000" w:rsidRPr="00765B5A" w:rsidP="00765B5A">
            <w:pPr>
              <w:pStyle w:val="BodyText"/>
            </w:pPr>
            <w:r w:rsidRPr="00765B5A">
              <w:t>TLIL3054A</w:t>
            </w:r>
            <w:r w:rsidRPr="00765B5A">
              <w:tab/>
              <w:t>Plan freight train consists</w:t>
            </w:r>
          </w:p>
          <w:p w:rsidR="00000000" w:rsidP="00765B5A">
            <w:pPr>
              <w:pStyle w:val="BodyText"/>
              <w:rPr>
                <w:lang w:val="en-NZ"/>
              </w:rPr>
            </w:pPr>
            <w:r w:rsidRPr="00765B5A">
              <w:t>BSBWOR301B</w:t>
            </w:r>
            <w:r w:rsidRPr="00765B5A">
              <w:tab/>
              <w:t>Organise personal work priorities and development</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O</w:t>
            </w:r>
            <w:r w:rsidRPr="00765B5A">
              <w:t xml:space="preserve"> </w:t>
            </w:r>
            <w:r w:rsidRPr="00765B5A">
              <w:tab/>
            </w:r>
            <w:r w:rsidRPr="00765B5A">
              <w:rPr>
                <w:rStyle w:val="SpecialBold"/>
              </w:rPr>
              <w:t>Security</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65B5A" w:rsidP="00765B5A">
            <w:pPr>
              <w:pStyle w:val="BodyText"/>
            </w:pPr>
            <w:r w:rsidRPr="00765B5A">
              <w:t>TLIO3012A</w:t>
            </w:r>
            <w:r w:rsidRPr="00765B5A">
              <w:tab/>
              <w:t>Manage disruptive and/or unlawful behaviour</w:t>
            </w:r>
          </w:p>
          <w:p w:rsidR="00000000" w:rsidRPr="00765B5A" w:rsidP="00765B5A">
            <w:pPr>
              <w:pStyle w:val="BodyText"/>
            </w:pPr>
            <w:r w:rsidRPr="00765B5A">
              <w:t>TLIO3015</w:t>
            </w:r>
            <w:r w:rsidRPr="00765B5A">
              <w:t>A</w:t>
            </w:r>
            <w:r w:rsidRPr="00765B5A">
              <w:tab/>
              <w:t xml:space="preserve">Maintain security of railway property and revenue </w:t>
            </w:r>
          </w:p>
          <w:p w:rsidR="00000000" w:rsidRPr="00765B5A" w:rsidP="00765B5A">
            <w:pPr>
              <w:pStyle w:val="BodyText"/>
            </w:pPr>
            <w:r w:rsidRPr="00765B5A">
              <w:t>TLIO3016A</w:t>
            </w:r>
            <w:r w:rsidRPr="00765B5A">
              <w:tab/>
              <w:t>Apply and monitor workplace security procedures</w:t>
            </w:r>
          </w:p>
          <w:p w:rsidR="00000000" w:rsidP="00765B5A">
            <w:pPr>
              <w:pStyle w:val="BodyText"/>
              <w:rPr>
                <w:lang w:val="en-NZ"/>
              </w:rPr>
            </w:pPr>
            <w:r w:rsidRPr="00765B5A">
              <w:t>TLIO3019A</w:t>
            </w:r>
            <w:r w:rsidRPr="00765B5A">
              <w:tab/>
              <w:t>Apprehend offenders</w:t>
            </w:r>
          </w:p>
        </w:tc>
      </w:tr>
      <w:tr w:rsidTr="00016F5A">
        <w:tblPrEx>
          <w:tblW w:w="0" w:type="auto"/>
          <w:tblLayout w:type="fixed"/>
          <w:tblCellMar>
            <w:left w:w="62" w:type="dxa"/>
            <w:right w:w="62" w:type="dxa"/>
          </w:tblCellMar>
          <w:tblLook w:val="0000"/>
        </w:tblPrEx>
        <w:tc>
          <w:tcPr>
            <w:tcW w:w="27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65B5A">
            <w:pPr>
              <w:pStyle w:val="BodyText"/>
              <w:rPr>
                <w:lang w:val="en-NZ"/>
              </w:rPr>
            </w:pPr>
            <w:r w:rsidRPr="00765B5A">
              <w:rPr>
                <w:rStyle w:val="SpecialBold"/>
              </w:rPr>
              <w:t>P</w:t>
            </w:r>
            <w:r w:rsidRPr="00765B5A">
              <w:tab/>
            </w:r>
            <w:r w:rsidRPr="00765B5A">
              <w:rPr>
                <w:rStyle w:val="SpecialBold"/>
              </w:rPr>
              <w:t>Administration and Finance</w:t>
            </w:r>
          </w:p>
        </w:tc>
        <w:tc>
          <w:tcPr>
            <w:tcW w:w="6390" w:type="dxa"/>
            <w:tcBorders>
              <w:top w:val="single" w:sz="6" w:space="0" w:color="auto"/>
              <w:left w:val="single" w:sz="6" w:space="0" w:color="auto"/>
              <w:bottom w:val="nil"/>
              <w:right w:val="nil"/>
            </w:tcBorders>
            <w:tcMar>
              <w:top w:w="0" w:type="dxa"/>
              <w:left w:w="62" w:type="dxa"/>
              <w:bottom w:w="0" w:type="dxa"/>
              <w:right w:w="62" w:type="dxa"/>
            </w:tcMar>
          </w:tcPr>
          <w:p w:rsidR="00000000" w:rsidRPr="00765B5A" w:rsidP="00765B5A">
            <w:pPr>
              <w:pStyle w:val="BodyText"/>
            </w:pPr>
            <w:r w:rsidRPr="00765B5A">
              <w:t>TLIP3027A</w:t>
            </w:r>
            <w:r w:rsidRPr="00765B5A">
              <w:tab/>
              <w:t>Organise freight invoicing and payment</w:t>
            </w:r>
          </w:p>
          <w:p w:rsidR="00000000" w:rsidRPr="00765B5A" w:rsidP="00765B5A">
            <w:pPr>
              <w:pStyle w:val="BodyText"/>
            </w:pPr>
            <w:r w:rsidRPr="00765B5A">
              <w:t>TLIP3034A</w:t>
            </w:r>
            <w:r w:rsidRPr="00765B5A">
              <w:tab/>
              <w:t>Advise on and construct fa</w:t>
            </w:r>
            <w:r w:rsidRPr="00765B5A">
              <w:t xml:space="preserve">res for customers </w:t>
            </w:r>
          </w:p>
        </w:tc>
      </w:tr>
    </w:tbl>
    <w:p w:rsidR="00000000" w:rsidRPr="00765B5A" w:rsidP="00765B5A">
      <w:pPr>
        <w:pStyle w:val="BodyText"/>
      </w:pPr>
    </w:p>
    <w:p w:rsidR="00000000" w:rsidRPr="00765B5A" w:rsidP="00765B5A"/>
    <w:sectPr w:rsidSect="00765B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5A" w:rsidRPr="00016F5A" w:rsidP="00016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A" w:rsidP="00765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6F5A" w:rsidP="00765B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16F5A" w:rsidP="00765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5A" w:rsidRPr="00016F5A" w:rsidP="00016F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5A" w:rsidRPr="002D2AF8" w:rsidP="00765B5A">
    <w:pPr>
      <w:pStyle w:val="Header"/>
      <w:framePr w:wrap="around"/>
    </w:pPr>
    <w:r>
      <w:fldChar w:fldCharType="begin"/>
    </w:r>
    <w:r>
      <w:instrText xml:space="preserve"> TITLE   \* MERGEFORMAT </w:instrText>
    </w:r>
    <w:r>
      <w:fldChar w:fldCharType="separate"/>
    </w:r>
    <w:r>
      <w:t>TLI30410 Certificate III in Transport and Logistics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016F5A" w:rsidP="00765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417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E6C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B5A"/>
    <w:pPr>
      <w:spacing w:before="360" w:after="60"/>
      <w:outlineLvl w:val="0"/>
    </w:pPr>
    <w:rPr>
      <w:sz w:val="32"/>
    </w:rPr>
  </w:style>
  <w:style w:type="paragraph" w:styleId="Heading2">
    <w:name w:val="heading 2"/>
    <w:basedOn w:val="HeadingBase"/>
    <w:next w:val="BodyText"/>
    <w:link w:val="Heading2Char"/>
    <w:qFormat/>
    <w:rsid w:val="00765B5A"/>
    <w:pPr>
      <w:keepLines/>
      <w:spacing w:before="240" w:after="120"/>
      <w:outlineLvl w:val="1"/>
    </w:pPr>
    <w:rPr>
      <w:sz w:val="28"/>
      <w:szCs w:val="40"/>
    </w:rPr>
  </w:style>
  <w:style w:type="paragraph" w:styleId="Heading3">
    <w:name w:val="heading 3"/>
    <w:basedOn w:val="HeadingBase"/>
    <w:next w:val="BodyText"/>
    <w:link w:val="Heading3Char"/>
    <w:qFormat/>
    <w:rsid w:val="00765B5A"/>
    <w:pPr>
      <w:spacing w:before="180" w:after="120"/>
      <w:outlineLvl w:val="2"/>
    </w:pPr>
    <w:rPr>
      <w:spacing w:val="-10"/>
      <w:kern w:val="32"/>
    </w:rPr>
  </w:style>
  <w:style w:type="paragraph" w:styleId="Heading4">
    <w:name w:val="heading 4"/>
    <w:basedOn w:val="HeadingBase"/>
    <w:next w:val="BodyText"/>
    <w:link w:val="Heading4Char"/>
    <w:qFormat/>
    <w:rsid w:val="00765B5A"/>
    <w:pPr>
      <w:spacing w:before="160" w:after="120"/>
      <w:outlineLvl w:val="3"/>
    </w:pPr>
    <w:rPr>
      <w:sz w:val="22"/>
    </w:rPr>
  </w:style>
  <w:style w:type="paragraph" w:styleId="Heading5">
    <w:name w:val="heading 5"/>
    <w:basedOn w:val="HeadingBase"/>
    <w:next w:val="Normal"/>
    <w:link w:val="Heading5Char"/>
    <w:qFormat/>
    <w:rsid w:val="00765B5A"/>
    <w:pPr>
      <w:spacing w:before="80"/>
      <w:outlineLvl w:val="4"/>
    </w:pPr>
    <w:rPr>
      <w:color w:val="918585"/>
      <w:sz w:val="20"/>
    </w:rPr>
  </w:style>
  <w:style w:type="paragraph" w:styleId="Heading6">
    <w:name w:val="heading 6"/>
    <w:basedOn w:val="HeadingBase"/>
    <w:next w:val="Normal"/>
    <w:link w:val="Heading6Char"/>
    <w:qFormat/>
    <w:rsid w:val="00765B5A"/>
    <w:pPr>
      <w:spacing w:before="60"/>
      <w:outlineLvl w:val="5"/>
    </w:pPr>
    <w:rPr>
      <w:color w:val="918585"/>
      <w:sz w:val="20"/>
    </w:rPr>
  </w:style>
  <w:style w:type="paragraph" w:styleId="Heading7">
    <w:name w:val="heading 7"/>
    <w:basedOn w:val="Normal"/>
    <w:next w:val="Normal"/>
    <w:link w:val="Heading7Char"/>
    <w:qFormat/>
    <w:rsid w:val="00765B5A"/>
    <w:pPr>
      <w:ind w:left="720"/>
      <w:outlineLvl w:val="6"/>
    </w:pPr>
    <w:rPr>
      <w:i/>
    </w:rPr>
  </w:style>
  <w:style w:type="paragraph" w:styleId="Heading8">
    <w:name w:val="heading 8"/>
    <w:basedOn w:val="Normal"/>
    <w:next w:val="Normal"/>
    <w:link w:val="Heading8Char"/>
    <w:qFormat/>
    <w:rsid w:val="00765B5A"/>
    <w:pPr>
      <w:ind w:left="720"/>
      <w:outlineLvl w:val="7"/>
    </w:pPr>
    <w:rPr>
      <w:i/>
    </w:rPr>
  </w:style>
  <w:style w:type="paragraph" w:styleId="Heading9">
    <w:name w:val="heading 9"/>
    <w:basedOn w:val="Normal"/>
    <w:next w:val="Normal"/>
    <w:link w:val="Heading9Char"/>
    <w:qFormat/>
    <w:rsid w:val="00765B5A"/>
    <w:pPr>
      <w:ind w:left="720"/>
      <w:outlineLvl w:val="8"/>
    </w:pPr>
    <w:rPr>
      <w:i/>
    </w:rPr>
  </w:style>
  <w:style w:type="character" w:default="1" w:styleId="DefaultParagraphFont">
    <w:name w:val="Default Paragraph Font"/>
    <w:uiPriority w:val="1"/>
    <w:unhideWhenUsed/>
    <w:rsid w:val="00765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B5A"/>
  </w:style>
  <w:style w:type="character" w:customStyle="1" w:styleId="Heading1Char">
    <w:name w:val="Heading 1 Char"/>
    <w:basedOn w:val="DefaultParagraphFont"/>
    <w:link w:val="Heading1"/>
    <w:rsid w:val="00765B5A"/>
    <w:rPr>
      <w:rFonts w:ascii="Times New Roman" w:eastAsia="Times New Roman" w:hAnsi="Times New Roman" w:cs="Times New Roman"/>
      <w:b/>
      <w:sz w:val="32"/>
      <w:szCs w:val="20"/>
      <w:lang w:eastAsia="en-US"/>
    </w:rPr>
  </w:style>
  <w:style w:type="paragraph" w:styleId="BodyText">
    <w:name w:val="Body Text"/>
    <w:basedOn w:val="Normal"/>
    <w:link w:val="BodyTextChar"/>
    <w:rsid w:val="00765B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B5A"/>
    <w:rPr>
      <w:rFonts w:ascii="Times New Roman" w:eastAsia="Times New Roman" w:hAnsi="Times New Roman" w:cs="Times New Roman"/>
      <w:sz w:val="24"/>
      <w:lang w:eastAsia="en-US"/>
    </w:rPr>
  </w:style>
  <w:style w:type="paragraph" w:styleId="ListBullet">
    <w:name w:val="List Bullet"/>
    <w:basedOn w:val="List"/>
    <w:rsid w:val="00765B5A"/>
    <w:pPr>
      <w:numPr>
        <w:numId w:val="12"/>
      </w:numPr>
      <w:tabs>
        <w:tab w:val="clear" w:pos="340"/>
      </w:tabs>
      <w:spacing w:before="40" w:after="40"/>
    </w:pPr>
  </w:style>
  <w:style w:type="character" w:customStyle="1" w:styleId="SpecialBold">
    <w:name w:val="Special Bold"/>
    <w:basedOn w:val="DefaultParagraphFont"/>
    <w:rsid w:val="00765B5A"/>
    <w:rPr>
      <w:b/>
      <w:spacing w:val="0"/>
    </w:rPr>
  </w:style>
  <w:style w:type="paragraph" w:customStyle="1" w:styleId="SuperHeading">
    <w:name w:val="SuperHeading"/>
    <w:basedOn w:val="Normal"/>
    <w:rsid w:val="00765B5A"/>
    <w:pPr>
      <w:spacing w:before="240" w:after="120"/>
      <w:outlineLvl w:val="0"/>
    </w:pPr>
    <w:rPr>
      <w:rFonts w:ascii="Times New Roman" w:hAnsi="Times New Roman"/>
      <w:b/>
      <w:sz w:val="32"/>
    </w:rPr>
  </w:style>
  <w:style w:type="paragraph" w:customStyle="1" w:styleId="AllowPageBreak">
    <w:name w:val="AllowPageBreak"/>
    <w:rsid w:val="00765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B5A"/>
    <w:rPr>
      <w:rFonts w:ascii="Courier New" w:eastAsia="Times New Roman" w:hAnsi="Courier New" w:cs="Times New Roman"/>
      <w:i/>
      <w:szCs w:val="20"/>
      <w:lang w:eastAsia="en-US"/>
    </w:rPr>
  </w:style>
  <w:style w:type="paragraph" w:customStyle="1" w:styleId="HeadingBase">
    <w:name w:val="Heading Base"/>
    <w:rsid w:val="00765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B5A"/>
    <w:pPr>
      <w:tabs>
        <w:tab w:val="right" w:leader="dot" w:pos="9072"/>
      </w:tabs>
      <w:ind w:left="567"/>
    </w:pPr>
    <w:rPr>
      <w:szCs w:val="22"/>
    </w:rPr>
  </w:style>
  <w:style w:type="paragraph" w:customStyle="1" w:styleId="TOCBase">
    <w:name w:val="TOC Base"/>
    <w:rsid w:val="00765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B5A"/>
    <w:pPr>
      <w:tabs>
        <w:tab w:val="right" w:leader="dot" w:pos="9072"/>
      </w:tabs>
      <w:spacing w:before="40" w:after="40"/>
      <w:ind w:left="284"/>
    </w:pPr>
    <w:rPr>
      <w:rFonts w:ascii="Times New Roman" w:hAnsi="Times New Roman"/>
    </w:rPr>
  </w:style>
  <w:style w:type="paragraph" w:styleId="TOC1">
    <w:name w:val="toc 1"/>
    <w:basedOn w:val="TOCBase"/>
    <w:next w:val="Normal"/>
    <w:rsid w:val="00765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B5A"/>
    <w:rPr>
      <w:rFonts w:ascii="Times New Roman" w:eastAsia="Times New Roman" w:hAnsi="Times New Roman" w:cs="Times New Roman"/>
      <w:sz w:val="16"/>
      <w:lang w:eastAsia="en-US"/>
    </w:rPr>
  </w:style>
  <w:style w:type="paragraph" w:styleId="Title">
    <w:name w:val="Title"/>
    <w:basedOn w:val="HeadingBase"/>
    <w:link w:val="TitleChar"/>
    <w:qFormat/>
    <w:rsid w:val="00765B5A"/>
    <w:pPr>
      <w:spacing w:before="5040"/>
      <w:jc w:val="center"/>
    </w:pPr>
    <w:rPr>
      <w:sz w:val="48"/>
      <w:szCs w:val="72"/>
      <w:lang w:val="en-US"/>
    </w:rPr>
  </w:style>
  <w:style w:type="character" w:customStyle="1" w:styleId="TitleChar">
    <w:name w:val="Title Char"/>
    <w:basedOn w:val="DefaultParagraphFont"/>
    <w:link w:val="Title"/>
    <w:rsid w:val="00765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B5A"/>
    <w:pPr>
      <w:tabs>
        <w:tab w:val="left" w:pos="3600"/>
        <w:tab w:val="left" w:pos="3958"/>
      </w:tabs>
    </w:pPr>
  </w:style>
  <w:style w:type="paragraph" w:styleId="List">
    <w:name w:val="List"/>
    <w:basedOn w:val="BodyText"/>
    <w:next w:val="BodyText"/>
    <w:rsid w:val="00765B5A"/>
    <w:pPr>
      <w:tabs>
        <w:tab w:val="left" w:pos="340"/>
      </w:tabs>
      <w:spacing w:before="60" w:after="60"/>
      <w:ind w:left="340" w:hanging="340"/>
    </w:pPr>
  </w:style>
  <w:style w:type="paragraph" w:customStyle="1" w:styleId="Note">
    <w:name w:val="Note"/>
    <w:basedOn w:val="BodyText"/>
    <w:rsid w:val="00765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B5A"/>
    <w:pPr>
      <w:framePr w:wrap="auto" w:hAnchor="text" w:y="6049"/>
    </w:pPr>
    <w:rPr>
      <w:color w:val="000000"/>
      <w:sz w:val="40"/>
    </w:rPr>
  </w:style>
  <w:style w:type="paragraph" w:customStyle="1" w:styleId="TOCTitle">
    <w:name w:val="TOCTitle"/>
    <w:basedOn w:val="Heading1"/>
    <w:rsid w:val="00765B5A"/>
    <w:pPr>
      <w:spacing w:after="240"/>
      <w:jc w:val="center"/>
      <w:outlineLvl w:val="9"/>
    </w:pPr>
    <w:rPr>
      <w:caps/>
    </w:rPr>
  </w:style>
  <w:style w:type="paragraph" w:customStyle="1" w:styleId="Version">
    <w:name w:val="Version"/>
    <w:rsid w:val="00765B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B5A"/>
    <w:pPr>
      <w:numPr>
        <w:numId w:val="13"/>
      </w:numPr>
      <w:tabs>
        <w:tab w:val="clear" w:pos="680"/>
      </w:tabs>
    </w:pPr>
  </w:style>
  <w:style w:type="paragraph" w:styleId="Index1">
    <w:name w:val="index 1"/>
    <w:basedOn w:val="Normal"/>
    <w:next w:val="Normal"/>
    <w:semiHidden/>
    <w:rsid w:val="00765B5A"/>
    <w:pPr>
      <w:keepNext w:val="0"/>
      <w:tabs>
        <w:tab w:val="right" w:pos="4176"/>
      </w:tabs>
      <w:ind w:left="198" w:hanging="198"/>
    </w:pPr>
    <w:rPr>
      <w:rFonts w:ascii="Garamond" w:hAnsi="Garamond"/>
    </w:rPr>
  </w:style>
  <w:style w:type="paragraph" w:styleId="IndexHeading">
    <w:name w:val="index heading"/>
    <w:basedOn w:val="Normal"/>
    <w:next w:val="Index1"/>
    <w:semiHidden/>
    <w:rsid w:val="00765B5A"/>
    <w:pPr>
      <w:spacing w:before="120" w:after="120"/>
    </w:pPr>
    <w:rPr>
      <w:rFonts w:ascii="Arial" w:hAnsi="Arial"/>
      <w:b/>
      <w:color w:val="918585"/>
      <w:sz w:val="24"/>
    </w:rPr>
  </w:style>
  <w:style w:type="paragraph" w:styleId="Header">
    <w:name w:val="header"/>
    <w:basedOn w:val="Normal"/>
    <w:link w:val="HeaderChar"/>
    <w:rsid w:val="00765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B5A"/>
    <w:rPr>
      <w:rFonts w:ascii="Times New Roman" w:eastAsia="Times New Roman" w:hAnsi="Times New Roman" w:cs="Times New Roman"/>
      <w:sz w:val="16"/>
      <w:szCs w:val="20"/>
      <w:lang w:val="en-GB" w:eastAsia="en-US"/>
    </w:rPr>
  </w:style>
  <w:style w:type="paragraph" w:customStyle="1" w:styleId="Chapter">
    <w:name w:val="Chapter"/>
    <w:basedOn w:val="Normal"/>
    <w:rsid w:val="00765B5A"/>
    <w:pPr>
      <w:spacing w:before="240"/>
    </w:pPr>
    <w:rPr>
      <w:rFonts w:ascii="Times New Roman" w:hAnsi="Times New Roman"/>
      <w:smallCaps/>
      <w:spacing w:val="80"/>
      <w:sz w:val="28"/>
    </w:rPr>
  </w:style>
  <w:style w:type="paragraph" w:customStyle="1" w:styleId="InChapter">
    <w:name w:val="InChapter"/>
    <w:basedOn w:val="Heading3"/>
    <w:rsid w:val="00765B5A"/>
    <w:pPr>
      <w:spacing w:after="240"/>
      <w:outlineLvl w:val="9"/>
    </w:pPr>
    <w:rPr>
      <w:noProof/>
    </w:rPr>
  </w:style>
  <w:style w:type="paragraph" w:styleId="Index2">
    <w:name w:val="index 2"/>
    <w:basedOn w:val="Normal"/>
    <w:next w:val="Normal"/>
    <w:semiHidden/>
    <w:rsid w:val="00765B5A"/>
    <w:pPr>
      <w:tabs>
        <w:tab w:val="right" w:pos="4176"/>
      </w:tabs>
      <w:ind w:left="568" w:hanging="284"/>
    </w:pPr>
    <w:rPr>
      <w:rFonts w:ascii="Garamond" w:hAnsi="Garamond"/>
    </w:rPr>
  </w:style>
  <w:style w:type="paragraph" w:customStyle="1" w:styleId="Byline">
    <w:name w:val="Byline"/>
    <w:rsid w:val="00765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B5A"/>
    <w:pPr>
      <w:tabs>
        <w:tab w:val="clear" w:pos="3600"/>
        <w:tab w:val="clear" w:pos="3958"/>
      </w:tabs>
      <w:jc w:val="right"/>
    </w:pPr>
  </w:style>
  <w:style w:type="character" w:styleId="Emphasis">
    <w:name w:val="Emphasis"/>
    <w:basedOn w:val="DefaultParagraphFont"/>
    <w:qFormat/>
    <w:rsid w:val="00765B5A"/>
    <w:rPr>
      <w:i/>
    </w:rPr>
  </w:style>
  <w:style w:type="paragraph" w:styleId="Caption">
    <w:name w:val="caption"/>
    <w:basedOn w:val="BodyText"/>
    <w:next w:val="Normal"/>
    <w:qFormat/>
    <w:rsid w:val="00765B5A"/>
    <w:pPr>
      <w:framePr w:w="2268" w:hSpace="181" w:vSpace="181" w:wrap="around" w:vAnchor="text" w:hAnchor="page" w:x="1135" w:y="285" w:anchorLock="1"/>
    </w:pPr>
    <w:rPr>
      <w:i/>
    </w:rPr>
  </w:style>
  <w:style w:type="paragraph" w:customStyle="1" w:styleId="MiniTOCTitle">
    <w:name w:val="MiniTOCTitle"/>
    <w:basedOn w:val="Heading4"/>
    <w:rsid w:val="00765B5A"/>
    <w:pPr>
      <w:spacing w:before="240"/>
      <w:outlineLvl w:val="9"/>
    </w:pPr>
    <w:rPr>
      <w:noProof/>
      <w:sz w:val="24"/>
    </w:rPr>
  </w:style>
  <w:style w:type="paragraph" w:customStyle="1" w:styleId="MiniTOCItem">
    <w:name w:val="MiniTOCItem"/>
    <w:basedOn w:val="ListBullet"/>
    <w:rsid w:val="00765B5A"/>
    <w:pPr>
      <w:numPr>
        <w:numId w:val="0"/>
      </w:numPr>
      <w:tabs>
        <w:tab w:val="right" w:leader="dot" w:pos="6521"/>
      </w:tabs>
      <w:spacing w:before="0" w:after="0"/>
    </w:pPr>
  </w:style>
  <w:style w:type="paragraph" w:customStyle="1" w:styleId="TOFTitle">
    <w:name w:val="TOFTitle"/>
    <w:basedOn w:val="TOCTitle"/>
    <w:rsid w:val="00765B5A"/>
  </w:style>
  <w:style w:type="paragraph" w:styleId="TableofFigures">
    <w:name w:val="table of figures"/>
    <w:basedOn w:val="Normal"/>
    <w:next w:val="Normal"/>
    <w:semiHidden/>
    <w:rsid w:val="00765B5A"/>
    <w:pPr>
      <w:tabs>
        <w:tab w:val="right" w:leader="dot" w:pos="9072"/>
      </w:tabs>
      <w:ind w:left="970" w:hanging="403"/>
    </w:pPr>
    <w:rPr>
      <w:rFonts w:ascii="Times New Roman" w:hAnsi="Times New Roman"/>
      <w:b/>
    </w:rPr>
  </w:style>
  <w:style w:type="paragraph" w:styleId="ListNumber">
    <w:name w:val="List Number"/>
    <w:basedOn w:val="List"/>
    <w:rsid w:val="00765B5A"/>
    <w:pPr>
      <w:numPr>
        <w:numId w:val="10"/>
      </w:numPr>
    </w:pPr>
  </w:style>
  <w:style w:type="character" w:customStyle="1" w:styleId="WingdingSymbols">
    <w:name w:val="Wingding Symbols"/>
    <w:rsid w:val="00765B5A"/>
    <w:rPr>
      <w:rFonts w:ascii="Wingdings" w:hAnsi="Wingdings"/>
    </w:rPr>
  </w:style>
  <w:style w:type="paragraph" w:customStyle="1" w:styleId="TableHeading">
    <w:name w:val="Table Heading"/>
    <w:basedOn w:val="HeadingBase"/>
    <w:rsid w:val="00765B5A"/>
    <w:pPr>
      <w:keepLines/>
      <w:pBdr>
        <w:bottom w:val="single" w:sz="6" w:space="1" w:color="918585"/>
      </w:pBdr>
      <w:spacing w:before="240"/>
    </w:pPr>
  </w:style>
  <w:style w:type="character" w:customStyle="1" w:styleId="HotSpot">
    <w:name w:val="HotSpot"/>
    <w:rsid w:val="00765B5A"/>
    <w:rPr>
      <w:color w:val="0033CC"/>
      <w:u w:val="none"/>
    </w:rPr>
  </w:style>
  <w:style w:type="paragraph" w:customStyle="1" w:styleId="BodyTextRight">
    <w:name w:val="Body Text Right"/>
    <w:basedOn w:val="BodyText"/>
    <w:rsid w:val="00765B5A"/>
    <w:pPr>
      <w:spacing w:before="0" w:after="0"/>
      <w:jc w:val="right"/>
    </w:pPr>
  </w:style>
  <w:style w:type="paragraph" w:styleId="Index3">
    <w:name w:val="index 3"/>
    <w:basedOn w:val="ListNumber2"/>
    <w:next w:val="Normal"/>
    <w:semiHidden/>
    <w:rsid w:val="00765B5A"/>
    <w:pPr>
      <w:numPr>
        <w:numId w:val="0"/>
      </w:numPr>
      <w:tabs>
        <w:tab w:val="right" w:leader="dot" w:pos="4176"/>
      </w:tabs>
    </w:pPr>
  </w:style>
  <w:style w:type="paragraph" w:styleId="ListNumber2">
    <w:name w:val="List Number 2"/>
    <w:basedOn w:val="List2"/>
    <w:rsid w:val="00765B5A"/>
    <w:pPr>
      <w:numPr>
        <w:numId w:val="9"/>
      </w:numPr>
      <w:tabs>
        <w:tab w:val="clear" w:pos="1060"/>
      </w:tabs>
    </w:pPr>
  </w:style>
  <w:style w:type="paragraph" w:customStyle="1" w:styleId="MarginNote">
    <w:name w:val="Margin Note"/>
    <w:basedOn w:val="BodyText"/>
    <w:rsid w:val="00765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B5A"/>
    <w:rPr>
      <w:sz w:val="32"/>
    </w:rPr>
  </w:style>
  <w:style w:type="paragraph" w:customStyle="1" w:styleId="HeadingProcedure">
    <w:name w:val="Heading Procedure"/>
    <w:basedOn w:val="HeadingBase"/>
    <w:next w:val="Normal"/>
    <w:rsid w:val="00765B5A"/>
    <w:pPr>
      <w:tabs>
        <w:tab w:val="left" w:pos="0"/>
      </w:tabs>
      <w:spacing w:before="120" w:after="60"/>
    </w:pPr>
    <w:rPr>
      <w:i/>
      <w:color w:val="918585"/>
      <w:sz w:val="22"/>
    </w:rPr>
  </w:style>
  <w:style w:type="paragraph" w:customStyle="1" w:styleId="TableBodyText">
    <w:name w:val="Table Body Text"/>
    <w:basedOn w:val="BodyText"/>
    <w:rsid w:val="00765B5A"/>
    <w:pPr>
      <w:spacing w:before="60" w:after="60"/>
    </w:pPr>
  </w:style>
  <w:style w:type="paragraph" w:styleId="ListContinue">
    <w:name w:val="List Continue"/>
    <w:basedOn w:val="List"/>
    <w:rsid w:val="00765B5A"/>
    <w:pPr>
      <w:ind w:firstLine="0"/>
    </w:pPr>
  </w:style>
  <w:style w:type="paragraph" w:customStyle="1" w:styleId="ListNote">
    <w:name w:val="List Note"/>
    <w:basedOn w:val="List"/>
    <w:rsid w:val="00765B5A"/>
    <w:pPr>
      <w:pBdr>
        <w:top w:val="single" w:sz="6" w:space="2" w:color="918585"/>
        <w:bottom w:val="single" w:sz="6" w:space="2" w:color="918585"/>
      </w:pBdr>
      <w:tabs>
        <w:tab w:val="left" w:pos="1021"/>
      </w:tabs>
      <w:ind w:firstLine="0"/>
    </w:pPr>
  </w:style>
  <w:style w:type="paragraph" w:customStyle="1" w:styleId="Warning">
    <w:name w:val="Warning"/>
    <w:basedOn w:val="BodyText"/>
    <w:rsid w:val="00765B5A"/>
    <w:pPr>
      <w:shd w:val="clear" w:color="auto" w:fill="D9D9D9"/>
      <w:tabs>
        <w:tab w:val="left" w:pos="992"/>
      </w:tabs>
      <w:ind w:left="119" w:right="119"/>
    </w:pPr>
    <w:rPr>
      <w:sz w:val="20"/>
    </w:rPr>
  </w:style>
  <w:style w:type="paragraph" w:customStyle="1" w:styleId="MarginIcons">
    <w:name w:val="Margin Icons"/>
    <w:basedOn w:val="BodyText"/>
    <w:rsid w:val="00765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B5A"/>
    <w:rPr>
      <w:rFonts w:ascii="Courier New" w:hAnsi="Courier New"/>
    </w:rPr>
  </w:style>
  <w:style w:type="paragraph" w:customStyle="1" w:styleId="NoteBullet">
    <w:name w:val="Note Bullet"/>
    <w:basedOn w:val="Note"/>
    <w:rsid w:val="00765B5A"/>
    <w:pPr>
      <w:tabs>
        <w:tab w:val="clear" w:pos="680"/>
      </w:tabs>
      <w:spacing w:before="60" w:after="60"/>
    </w:pPr>
  </w:style>
  <w:style w:type="paragraph" w:customStyle="1" w:styleId="SubHeading2">
    <w:name w:val="SubHeading2"/>
    <w:basedOn w:val="HeadingBase"/>
    <w:rsid w:val="00765B5A"/>
    <w:pPr>
      <w:spacing w:before="240" w:after="60"/>
    </w:pPr>
    <w:rPr>
      <w:sz w:val="20"/>
    </w:rPr>
  </w:style>
  <w:style w:type="paragraph" w:customStyle="1" w:styleId="SubHeading1">
    <w:name w:val="SubHeading1"/>
    <w:basedOn w:val="HeadingBase"/>
    <w:rsid w:val="00765B5A"/>
    <w:pPr>
      <w:spacing w:before="240" w:after="60"/>
    </w:pPr>
    <w:rPr>
      <w:color w:val="918585"/>
      <w:sz w:val="22"/>
    </w:rPr>
  </w:style>
  <w:style w:type="paragraph" w:customStyle="1" w:styleId="SideHeading">
    <w:name w:val="Side Heading"/>
    <w:basedOn w:val="HeadingBase"/>
    <w:rsid w:val="00765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B5A"/>
    <w:pPr>
      <w:tabs>
        <w:tab w:val="num" w:pos="360"/>
      </w:tabs>
    </w:pPr>
  </w:style>
  <w:style w:type="paragraph" w:styleId="PlainText">
    <w:name w:val="Plain Text"/>
    <w:basedOn w:val="Normal"/>
    <w:link w:val="PlainTextChar"/>
    <w:rsid w:val="00765B5A"/>
    <w:rPr>
      <w:sz w:val="20"/>
    </w:rPr>
  </w:style>
  <w:style w:type="character" w:customStyle="1" w:styleId="PlainTextChar">
    <w:name w:val="Plain Text Char"/>
    <w:basedOn w:val="DefaultParagraphFont"/>
    <w:link w:val="PlainText"/>
    <w:rsid w:val="00765B5A"/>
    <w:rPr>
      <w:rFonts w:ascii="Courier New" w:eastAsia="Times New Roman" w:hAnsi="Courier New" w:cs="Times New Roman"/>
      <w:sz w:val="20"/>
      <w:szCs w:val="20"/>
      <w:lang w:eastAsia="en-US"/>
    </w:rPr>
  </w:style>
  <w:style w:type="character" w:customStyle="1" w:styleId="MenuOption">
    <w:name w:val="Menu Option"/>
    <w:basedOn w:val="DefaultParagraphFont"/>
    <w:rsid w:val="00765B5A"/>
    <w:rPr>
      <w:b/>
      <w:smallCaps/>
    </w:rPr>
  </w:style>
  <w:style w:type="paragraph" w:customStyle="1" w:styleId="TableListNumber">
    <w:name w:val="Table List Number"/>
    <w:basedOn w:val="ListNumber"/>
    <w:rsid w:val="00765B5A"/>
    <w:pPr>
      <w:numPr>
        <w:numId w:val="0"/>
      </w:numPr>
    </w:pPr>
  </w:style>
  <w:style w:type="paragraph" w:styleId="TOC4">
    <w:name w:val="toc 4"/>
    <w:basedOn w:val="TOCBase"/>
    <w:next w:val="Normal"/>
    <w:semiHidden/>
    <w:rsid w:val="00765B5A"/>
    <w:pPr>
      <w:tabs>
        <w:tab w:val="right" w:leader="dot" w:pos="9071"/>
      </w:tabs>
      <w:ind w:left="1701"/>
    </w:pPr>
  </w:style>
  <w:style w:type="paragraph" w:customStyle="1" w:styleId="ListAlpha">
    <w:name w:val="List Alpha"/>
    <w:basedOn w:val="List"/>
    <w:rsid w:val="00765B5A"/>
    <w:pPr>
      <w:numPr>
        <w:numId w:val="8"/>
      </w:numPr>
    </w:pPr>
  </w:style>
  <w:style w:type="paragraph" w:customStyle="1" w:styleId="ListAlpha2">
    <w:name w:val="List Alpha 2"/>
    <w:basedOn w:val="List2"/>
    <w:rsid w:val="00765B5A"/>
    <w:pPr>
      <w:numPr>
        <w:numId w:val="7"/>
      </w:numPr>
    </w:pPr>
  </w:style>
  <w:style w:type="paragraph" w:styleId="List2">
    <w:name w:val="List 2"/>
    <w:basedOn w:val="BodyText"/>
    <w:rsid w:val="00765B5A"/>
    <w:pPr>
      <w:tabs>
        <w:tab w:val="left" w:pos="680"/>
      </w:tabs>
      <w:spacing w:before="60" w:after="60"/>
      <w:ind w:left="680" w:hanging="340"/>
    </w:pPr>
  </w:style>
  <w:style w:type="paragraph" w:styleId="List3">
    <w:name w:val="List 3"/>
    <w:basedOn w:val="BodyText"/>
    <w:rsid w:val="00765B5A"/>
    <w:pPr>
      <w:tabs>
        <w:tab w:val="left" w:pos="1021"/>
      </w:tabs>
      <w:spacing w:before="60" w:after="60"/>
      <w:ind w:left="1020" w:hanging="340"/>
    </w:pPr>
  </w:style>
  <w:style w:type="paragraph" w:styleId="List4">
    <w:name w:val="List 4"/>
    <w:basedOn w:val="BodyText"/>
    <w:rsid w:val="00765B5A"/>
    <w:pPr>
      <w:tabs>
        <w:tab w:val="left" w:pos="1361"/>
      </w:tabs>
      <w:spacing w:before="60" w:after="60"/>
      <w:ind w:left="1361" w:hanging="340"/>
    </w:pPr>
  </w:style>
  <w:style w:type="paragraph" w:styleId="List5">
    <w:name w:val="List 5"/>
    <w:basedOn w:val="BodyText"/>
    <w:rsid w:val="00765B5A"/>
    <w:pPr>
      <w:tabs>
        <w:tab w:val="left" w:pos="1701"/>
      </w:tabs>
      <w:spacing w:before="60" w:after="60"/>
      <w:ind w:left="1701" w:hanging="340"/>
    </w:pPr>
  </w:style>
  <w:style w:type="paragraph" w:styleId="ListBullet3">
    <w:name w:val="List Bullet 3"/>
    <w:basedOn w:val="List3"/>
    <w:rsid w:val="00765B5A"/>
    <w:pPr>
      <w:numPr>
        <w:numId w:val="14"/>
      </w:numPr>
      <w:tabs>
        <w:tab w:val="clear" w:pos="1021"/>
      </w:tabs>
      <w:ind w:left="1037" w:hanging="357"/>
    </w:pPr>
  </w:style>
  <w:style w:type="paragraph" w:styleId="ListBullet4">
    <w:name w:val="List Bullet 4"/>
    <w:basedOn w:val="List4"/>
    <w:rsid w:val="00765B5A"/>
    <w:pPr>
      <w:numPr>
        <w:numId w:val="2"/>
      </w:numPr>
    </w:pPr>
  </w:style>
  <w:style w:type="paragraph" w:styleId="ListBullet5">
    <w:name w:val="List Bullet 5"/>
    <w:basedOn w:val="List5"/>
    <w:rsid w:val="00765B5A"/>
    <w:pPr>
      <w:numPr>
        <w:numId w:val="3"/>
      </w:numPr>
    </w:pPr>
  </w:style>
  <w:style w:type="paragraph" w:styleId="ListContinue2">
    <w:name w:val="List Continue 2"/>
    <w:basedOn w:val="List2"/>
    <w:rsid w:val="00765B5A"/>
    <w:pPr>
      <w:ind w:firstLine="0"/>
    </w:pPr>
  </w:style>
  <w:style w:type="paragraph" w:styleId="ListContinue3">
    <w:name w:val="List Continue 3"/>
    <w:basedOn w:val="List3"/>
    <w:rsid w:val="00765B5A"/>
    <w:pPr>
      <w:ind w:left="1021" w:firstLine="0"/>
    </w:pPr>
  </w:style>
  <w:style w:type="paragraph" w:styleId="ListContinue4">
    <w:name w:val="List Continue 4"/>
    <w:basedOn w:val="List4"/>
    <w:rsid w:val="00765B5A"/>
    <w:pPr>
      <w:ind w:firstLine="0"/>
    </w:pPr>
  </w:style>
  <w:style w:type="paragraph" w:styleId="ListContinue5">
    <w:name w:val="List Continue 5"/>
    <w:basedOn w:val="List5"/>
    <w:rsid w:val="00765B5A"/>
    <w:pPr>
      <w:ind w:firstLine="0"/>
    </w:pPr>
  </w:style>
  <w:style w:type="paragraph" w:styleId="ListNumber3">
    <w:name w:val="List Number 3"/>
    <w:basedOn w:val="List3"/>
    <w:rsid w:val="00765B5A"/>
    <w:pPr>
      <w:numPr>
        <w:numId w:val="4"/>
      </w:numPr>
    </w:pPr>
  </w:style>
  <w:style w:type="paragraph" w:styleId="ListNumber4">
    <w:name w:val="List Number 4"/>
    <w:basedOn w:val="List4"/>
    <w:rsid w:val="00765B5A"/>
    <w:pPr>
      <w:numPr>
        <w:numId w:val="5"/>
      </w:numPr>
    </w:pPr>
  </w:style>
  <w:style w:type="paragraph" w:styleId="ListNumber5">
    <w:name w:val="List Number 5"/>
    <w:basedOn w:val="List5"/>
    <w:rsid w:val="00765B5A"/>
    <w:pPr>
      <w:numPr>
        <w:numId w:val="6"/>
      </w:numPr>
    </w:pPr>
  </w:style>
  <w:style w:type="paragraph" w:styleId="BlockText">
    <w:name w:val="Block Text"/>
    <w:basedOn w:val="Normal"/>
    <w:rsid w:val="00765B5A"/>
    <w:pPr>
      <w:spacing w:after="120"/>
      <w:ind w:left="1440" w:right="1440"/>
    </w:pPr>
  </w:style>
  <w:style w:type="character" w:customStyle="1" w:styleId="Subscript">
    <w:name w:val="Subscript"/>
    <w:basedOn w:val="DefaultParagraphFont"/>
    <w:rsid w:val="00765B5A"/>
    <w:rPr>
      <w:sz w:val="16"/>
      <w:vertAlign w:val="subscript"/>
    </w:rPr>
  </w:style>
  <w:style w:type="character" w:customStyle="1" w:styleId="Superscript">
    <w:name w:val="Superscript"/>
    <w:basedOn w:val="DefaultParagraphFont"/>
    <w:rsid w:val="00765B5A"/>
    <w:rPr>
      <w:sz w:val="16"/>
      <w:vertAlign w:val="superscript"/>
    </w:rPr>
  </w:style>
  <w:style w:type="character" w:customStyle="1" w:styleId="Symbols">
    <w:name w:val="Symbols"/>
    <w:basedOn w:val="DefaultParagraphFont"/>
    <w:rsid w:val="00765B5A"/>
    <w:rPr>
      <w:rFonts w:ascii="Symbol" w:hAnsi="Symbol"/>
    </w:rPr>
  </w:style>
  <w:style w:type="character" w:customStyle="1" w:styleId="MenuOptions">
    <w:name w:val="Menu Options"/>
    <w:basedOn w:val="DefaultParagraphFont"/>
    <w:rsid w:val="00765B5A"/>
    <w:rPr>
      <w:rFonts w:ascii="Arial Narrow" w:hAnsi="Arial Narrow"/>
      <w:smallCaps/>
    </w:rPr>
  </w:style>
  <w:style w:type="character" w:customStyle="1" w:styleId="Buttons">
    <w:name w:val="Buttons"/>
    <w:basedOn w:val="DefaultParagraphFont"/>
    <w:rsid w:val="00765B5A"/>
    <w:rPr>
      <w:b/>
    </w:rPr>
  </w:style>
  <w:style w:type="character" w:customStyle="1" w:styleId="Underlined">
    <w:name w:val="Underlined"/>
    <w:basedOn w:val="DefaultParagraphFont"/>
    <w:rsid w:val="00765B5A"/>
    <w:rPr>
      <w:u w:val="single"/>
    </w:rPr>
  </w:style>
  <w:style w:type="paragraph" w:customStyle="1" w:styleId="TableBodyTextRight">
    <w:name w:val="Table Body Text Right"/>
    <w:basedOn w:val="TableBodyText"/>
    <w:rsid w:val="00765B5A"/>
    <w:pPr>
      <w:widowControl w:val="0"/>
      <w:autoSpaceDE w:val="0"/>
      <w:autoSpaceDN w:val="0"/>
      <w:adjustRightInd w:val="0"/>
      <w:jc w:val="right"/>
    </w:pPr>
    <w:rPr>
      <w:rFonts w:cs="Arial"/>
      <w:szCs w:val="18"/>
    </w:rPr>
  </w:style>
  <w:style w:type="paragraph" w:customStyle="1" w:styleId="CopyrightText">
    <w:name w:val="Copyright Text"/>
    <w:basedOn w:val="BodyText"/>
    <w:rsid w:val="00765B5A"/>
    <w:rPr>
      <w:sz w:val="18"/>
    </w:rPr>
  </w:style>
  <w:style w:type="paragraph" w:customStyle="1" w:styleId="BodySmallRight">
    <w:name w:val="Body Small Right"/>
    <w:basedOn w:val="BodyTextRight"/>
    <w:rsid w:val="00765B5A"/>
    <w:rPr>
      <w:sz w:val="18"/>
      <w:szCs w:val="18"/>
    </w:rPr>
  </w:style>
  <w:style w:type="paragraph" w:customStyle="1" w:styleId="MarginEdition">
    <w:name w:val="Margin Edition"/>
    <w:basedOn w:val="MarginNote"/>
    <w:rsid w:val="00765B5A"/>
    <w:pPr>
      <w:spacing w:before="0" w:after="0"/>
    </w:pPr>
    <w:rPr>
      <w:rFonts w:ascii="Times New Roman" w:hAnsi="Times New Roman"/>
      <w:color w:val="999999"/>
    </w:rPr>
  </w:style>
  <w:style w:type="paragraph" w:customStyle="1" w:styleId="Spacer">
    <w:name w:val="Spacer"/>
    <w:basedOn w:val="Normal"/>
    <w:rsid w:val="00765B5A"/>
    <w:rPr>
      <w:sz w:val="2"/>
      <w:szCs w:val="2"/>
    </w:rPr>
  </w:style>
  <w:style w:type="character" w:customStyle="1" w:styleId="Small">
    <w:name w:val="Small"/>
    <w:basedOn w:val="DefaultParagraphFont"/>
    <w:rsid w:val="00765B5A"/>
    <w:rPr>
      <w:sz w:val="16"/>
    </w:rPr>
  </w:style>
  <w:style w:type="paragraph" w:customStyle="1" w:styleId="WideTable">
    <w:name w:val="Wide Table"/>
    <w:basedOn w:val="Normal"/>
    <w:rsid w:val="00765B5A"/>
    <w:pPr>
      <w:ind w:left="-1418"/>
    </w:pPr>
    <w:rPr>
      <w:sz w:val="2"/>
      <w:szCs w:val="2"/>
    </w:rPr>
  </w:style>
  <w:style w:type="character" w:styleId="PageNumber">
    <w:name w:val="page number"/>
    <w:basedOn w:val="DefaultParagraphFont"/>
    <w:rsid w:val="00765B5A"/>
  </w:style>
  <w:style w:type="paragraph" w:styleId="Quote">
    <w:name w:val="Quote"/>
    <w:basedOn w:val="Heading1"/>
    <w:link w:val="QuoteChar"/>
    <w:qFormat/>
    <w:rsid w:val="00765B5A"/>
    <w:rPr>
      <w:b w:val="0"/>
      <w:sz w:val="72"/>
      <w:szCs w:val="72"/>
      <w:lang w:val="en-NZ"/>
    </w:rPr>
  </w:style>
  <w:style w:type="character" w:customStyle="1" w:styleId="QuoteChar">
    <w:name w:val="Quote Char"/>
    <w:basedOn w:val="DefaultParagraphFont"/>
    <w:link w:val="Quote"/>
    <w:rsid w:val="00765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B5A"/>
    <w:pPr>
      <w:pageBreakBefore/>
    </w:pPr>
  </w:style>
  <w:style w:type="paragraph" w:customStyle="1" w:styleId="Border">
    <w:name w:val="Border"/>
    <w:basedOn w:val="Normal"/>
    <w:qFormat/>
    <w:rsid w:val="00765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B5A"/>
    <w:rPr>
      <w:b/>
      <w:bCs/>
      <w:i/>
      <w:iCs/>
      <w:color w:val="auto"/>
    </w:rPr>
  </w:style>
  <w:style w:type="paragraph" w:styleId="IntenseQuote">
    <w:name w:val="Intense Quote"/>
    <w:basedOn w:val="Normal"/>
    <w:next w:val="Normal"/>
    <w:link w:val="IntenseQuoteChar"/>
    <w:uiPriority w:val="30"/>
    <w:qFormat/>
    <w:rsid w:val="00765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B5A"/>
    <w:rPr>
      <w:smallCaps/>
      <w:color w:val="auto"/>
      <w:u w:val="single"/>
    </w:rPr>
  </w:style>
  <w:style w:type="character" w:styleId="IntenseReference">
    <w:name w:val="Intense Reference"/>
    <w:basedOn w:val="DefaultParagraphFont"/>
    <w:uiPriority w:val="32"/>
    <w:qFormat/>
    <w:rsid w:val="00765B5A"/>
    <w:rPr>
      <w:b/>
      <w:bCs/>
      <w:smallCaps/>
      <w:color w:val="auto"/>
      <w:spacing w:val="5"/>
      <w:u w:val="single"/>
    </w:rPr>
  </w:style>
  <w:style w:type="paragraph" w:customStyle="1" w:styleId="2ColumnHeading">
    <w:name w:val="2Column Heading"/>
    <w:basedOn w:val="BodyText"/>
    <w:qFormat/>
    <w:rsid w:val="00765B5A"/>
    <w:pPr>
      <w:spacing w:after="60"/>
      <w:ind w:left="-2268"/>
    </w:pPr>
    <w:rPr>
      <w:b/>
    </w:rPr>
  </w:style>
  <w:style w:type="paragraph" w:customStyle="1" w:styleId="Heading1TOC">
    <w:name w:val="Heading1 TOC"/>
    <w:basedOn w:val="Normal"/>
    <w:qFormat/>
    <w:rsid w:val="00765B5A"/>
    <w:pPr>
      <w:spacing w:before="240" w:after="120"/>
    </w:pPr>
    <w:rPr>
      <w:rFonts w:ascii="Times New Roman" w:hAnsi="Times New Roman"/>
      <w:b/>
      <w:sz w:val="32"/>
    </w:rPr>
  </w:style>
  <w:style w:type="paragraph" w:customStyle="1" w:styleId="Heading2TOC">
    <w:name w:val="Heading2 TOC"/>
    <w:basedOn w:val="Normal"/>
    <w:qFormat/>
    <w:rsid w:val="00765B5A"/>
    <w:pPr>
      <w:spacing w:before="240" w:after="60"/>
    </w:pPr>
    <w:rPr>
      <w:rFonts w:ascii="Times New Roman" w:hAnsi="Times New Roman"/>
      <w:b/>
      <w:sz w:val="28"/>
    </w:rPr>
  </w:style>
  <w:style w:type="character" w:customStyle="1" w:styleId="Underline">
    <w:name w:val="Underline"/>
    <w:basedOn w:val="DefaultParagraphFont"/>
    <w:qFormat/>
    <w:rsid w:val="00765B5A"/>
    <w:rPr>
      <w:u w:val="single"/>
    </w:rPr>
  </w:style>
  <w:style w:type="character" w:customStyle="1" w:styleId="BoldandItalics">
    <w:name w:val="Bold and Italics"/>
    <w:qFormat/>
    <w:rsid w:val="00765B5A"/>
    <w:rPr>
      <w:b/>
      <w:i/>
      <w:u w:val="none"/>
    </w:rPr>
  </w:style>
  <w:style w:type="paragraph" w:styleId="BalloonText">
    <w:name w:val="Balloon Text"/>
    <w:basedOn w:val="Normal"/>
    <w:link w:val="BalloonTextChar"/>
    <w:rsid w:val="00765B5A"/>
    <w:rPr>
      <w:rFonts w:ascii="Tahoma" w:hAnsi="Tahoma" w:cs="Tahoma"/>
      <w:sz w:val="16"/>
      <w:szCs w:val="16"/>
    </w:rPr>
  </w:style>
  <w:style w:type="character" w:customStyle="1" w:styleId="BalloonTextChar">
    <w:name w:val="Balloon Text Char"/>
    <w:basedOn w:val="DefaultParagraphFont"/>
    <w:link w:val="BalloonText"/>
    <w:rsid w:val="00765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B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B5A"/>
    <w:rPr>
      <w:b/>
      <w:color w:val="660033"/>
      <w:spacing w:val="0"/>
    </w:rPr>
  </w:style>
  <w:style w:type="paragraph" w:customStyle="1" w:styleId="Nameditemlist">
    <w:name w:val="Named item list"/>
    <w:basedOn w:val="BodyText"/>
    <w:qFormat/>
    <w:rsid w:val="00765B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1519</Words>
  <Characters>9430</Characters>
  <Application>Microsoft Office Word</Application>
  <DocSecurity>0</DocSecurity>
  <Lines>274</Lines>
  <Paragraphs>178</Paragraphs>
  <ScaleCrop>false</ScaleCrop>
  <Company>Author-it Software Corporation Ltd.</Company>
  <LinksUpToDate>false</LinksUpToDate>
  <CharactersWithSpaces>10882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TLI30410 Certificate III in Transport and Logistics (Rail Operations)</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2013-04-18T07:47:00Z</dcterms:created>
  <dcterms:modified xsi:type="dcterms:W3CDTF">2013-04-18T07:47:00Z</dcterms:modified>
</cp:coreProperties>
</file>