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AD" w:rsidP="00AF64AD">
      <w:pPr>
        <w:pStyle w:val="Title"/>
      </w:pPr>
      <w:r>
        <w:fldChar w:fldCharType="begin"/>
      </w:r>
      <w:r>
        <w:instrText xml:space="preserve"> TITLE   \* MERGEFORMAT </w:instrText>
      </w:r>
      <w:r>
        <w:fldChar w:fldCharType="separate"/>
      </w:r>
      <w:r>
        <w:t>TLI21410 Certificate II in Stevedoring</w:t>
      </w:r>
      <w:r>
        <w:fldChar w:fldCharType="end"/>
      </w:r>
    </w:p>
    <w:p w:rsidR="00AF64AD" w:rsidP="00AF64AD">
      <w:pPr>
        <w:pStyle w:val="Version"/>
        <w:sectPr w:rsidSect="00035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54FC" w:rsidP="000354FC">
      <w:pPr>
        <w:pStyle w:val="SuperHeading"/>
      </w:pPr>
      <w:r w:rsidRPr="000354FC">
        <w:t>TLI21410 Certificate II in Stevedoring</w:t>
      </w:r>
    </w:p>
    <w:p w:rsidR="00000000" w:rsidRPr="000354FC" w:rsidP="000354FC">
      <w:pPr>
        <w:pStyle w:val="Heading1"/>
      </w:pPr>
      <w:bookmarkStart w:id="1" w:name="O_338209"/>
      <w:bookmarkEnd w:id="1"/>
      <w:r w:rsidRPr="000354FC">
        <w:t>Modification History</w:t>
      </w:r>
    </w:p>
    <w:p w:rsidR="00000000" w:rsidRPr="000354FC" w:rsidP="000354FC">
      <w:pPr>
        <w:pStyle w:val="BodyText"/>
      </w:pPr>
      <w:r w:rsidRPr="000354FC">
        <w:t>Not Applicable</w:t>
      </w:r>
    </w:p>
    <w:p w:rsidR="00000000" w:rsidRPr="000354FC" w:rsidP="000354FC">
      <w:pPr>
        <w:pStyle w:val="AllowPageBreak"/>
      </w:pPr>
    </w:p>
    <w:p w:rsidR="00000000" w:rsidRPr="000354FC" w:rsidP="000354FC">
      <w:pPr>
        <w:pStyle w:val="Heading1"/>
      </w:pPr>
      <w:bookmarkStart w:id="2" w:name="O_338214"/>
      <w:bookmarkEnd w:id="2"/>
      <w:r w:rsidRPr="000354FC">
        <w:t>Description</w:t>
      </w:r>
    </w:p>
    <w:p w:rsidR="00000000" w:rsidRPr="000354FC" w:rsidP="000354FC">
      <w:pPr>
        <w:pStyle w:val="BodyText"/>
      </w:pPr>
      <w:r w:rsidRPr="000354FC">
        <w:rPr>
          <w:rStyle w:val="SpecialBold"/>
        </w:rPr>
        <w:t>Rationale</w:t>
      </w:r>
      <w:r w:rsidRPr="000354FC">
        <w:t>:</w:t>
      </w:r>
    </w:p>
    <w:p w:rsidR="00000000" w:rsidRPr="000354FC" w:rsidP="000354FC">
      <w:pPr>
        <w:pStyle w:val="BodyText"/>
      </w:pPr>
      <w:r w:rsidRPr="000354FC">
        <w:t>A qualification for those engaged in stevedoring within the Transport and Logistics Industry undertaking a range of tasks</w:t>
      </w:r>
      <w:r w:rsidRPr="000354FC">
        <w:t xml:space="preserve"> involving known routines and procedures, and taking some responsibility for the quality of work outcomes. </w:t>
      </w:r>
    </w:p>
    <w:p w:rsidR="00000000" w:rsidRPr="000354FC" w:rsidP="000354FC">
      <w:pPr>
        <w:pStyle w:val="BodyText"/>
      </w:pPr>
      <w:r w:rsidRPr="000354FC">
        <w:t>Successful completion of the licensing units within the qualification must align with applicable licensing and regulatory requirements.</w:t>
      </w:r>
    </w:p>
    <w:p w:rsidR="00000000" w:rsidRPr="000354FC" w:rsidP="000354FC">
      <w:pPr>
        <w:pStyle w:val="BodyText"/>
      </w:pPr>
      <w:r w:rsidRPr="000354FC">
        <w:rPr>
          <w:rStyle w:val="SpecialBold"/>
        </w:rPr>
        <w:t>Job roles</w:t>
      </w:r>
      <w:r w:rsidRPr="000354FC">
        <w:t>:</w:t>
      </w:r>
    </w:p>
    <w:p w:rsidR="00000000" w:rsidRPr="000354FC" w:rsidP="000354FC">
      <w:pPr>
        <w:pStyle w:val="BodyText"/>
      </w:pPr>
      <w:r w:rsidRPr="000354FC">
        <w:t>J</w:t>
      </w:r>
      <w:r w:rsidRPr="000354FC">
        <w:t>ob roles and titles vary across different sectors. Possible job titles relevant to this qualification include:</w:t>
      </w:r>
    </w:p>
    <w:p w:rsidR="00AF64AD" w:rsidP="000354FC">
      <w:pPr>
        <w:pStyle w:val="ListBullet"/>
      </w:pPr>
      <w:r w:rsidRPr="000354FC">
        <w:t>Stevedore</w:t>
      </w:r>
    </w:p>
    <w:p w:rsidR="00AF64AD" w:rsidP="000354FC">
      <w:pPr>
        <w:pStyle w:val="ListBullet"/>
      </w:pPr>
    </w:p>
    <w:p w:rsidR="00000000" w:rsidRPr="000354FC" w:rsidP="000354FC">
      <w:pPr>
        <w:pStyle w:val="Heading1"/>
      </w:pPr>
      <w:bookmarkStart w:id="3" w:name="O_338207"/>
      <w:bookmarkEnd w:id="3"/>
      <w:r w:rsidRPr="000354FC">
        <w:t>Pathways Information</w:t>
      </w:r>
    </w:p>
    <w:p w:rsidR="00000000" w:rsidRPr="000354FC" w:rsidP="000354FC">
      <w:pPr>
        <w:pStyle w:val="BodyText"/>
      </w:pPr>
      <w:r w:rsidRPr="000354FC">
        <w:t>Not Applicable</w:t>
      </w:r>
    </w:p>
    <w:p w:rsidR="00000000" w:rsidRPr="000354FC" w:rsidP="000354FC">
      <w:pPr>
        <w:pStyle w:val="AllowPageBreak"/>
      </w:pPr>
    </w:p>
    <w:p w:rsidR="00000000" w:rsidRPr="000354FC" w:rsidP="000354FC">
      <w:pPr>
        <w:pStyle w:val="Heading1"/>
      </w:pPr>
      <w:bookmarkStart w:id="4" w:name="O_338210"/>
      <w:bookmarkEnd w:id="4"/>
      <w:r w:rsidRPr="000354FC">
        <w:t>Licensing/Regulatory Information</w:t>
      </w:r>
    </w:p>
    <w:p w:rsidR="00000000" w:rsidRPr="000354FC" w:rsidP="000354FC">
      <w:pPr>
        <w:pStyle w:val="BodyText"/>
      </w:pPr>
      <w:r w:rsidRPr="000354FC">
        <w:t>Refer to Description</w:t>
      </w:r>
    </w:p>
    <w:p w:rsidR="00000000" w:rsidRPr="000354FC" w:rsidP="000354FC">
      <w:pPr>
        <w:pStyle w:val="AllowPageBreak"/>
      </w:pPr>
    </w:p>
    <w:p w:rsidR="00000000" w:rsidRPr="000354FC" w:rsidP="000354FC">
      <w:pPr>
        <w:pStyle w:val="Heading1"/>
      </w:pPr>
      <w:bookmarkStart w:id="5" w:name="O_338212"/>
      <w:bookmarkEnd w:id="5"/>
      <w:r w:rsidRPr="000354FC">
        <w:t>Entry Requirements</w:t>
      </w:r>
    </w:p>
    <w:p w:rsidR="00000000" w:rsidRPr="000354FC" w:rsidP="000354FC">
      <w:pPr>
        <w:pStyle w:val="BodyText"/>
      </w:pPr>
      <w:r w:rsidRPr="000354FC">
        <w:rPr>
          <w:rStyle w:val="SpecialBold"/>
        </w:rPr>
        <w:t>Entry requirements</w:t>
      </w:r>
      <w:r w:rsidRPr="000354FC">
        <w:t>:</w:t>
      </w:r>
    </w:p>
    <w:p w:rsidR="00AF64AD" w:rsidP="000354FC">
      <w:pPr>
        <w:pStyle w:val="BodyText"/>
      </w:pPr>
      <w:r w:rsidRPr="000354FC">
        <w:t>There are no entry requirements for this qualification.</w:t>
      </w:r>
    </w:p>
    <w:p w:rsidR="00AF64AD" w:rsidP="000354FC">
      <w:pPr>
        <w:pStyle w:val="BodyText"/>
      </w:pPr>
    </w:p>
    <w:p w:rsidR="00000000" w:rsidRPr="000354FC" w:rsidP="000354FC">
      <w:pPr>
        <w:pStyle w:val="Heading1"/>
      </w:pPr>
      <w:bookmarkStart w:id="6" w:name="O_338213"/>
      <w:bookmarkEnd w:id="6"/>
      <w:r w:rsidRPr="000354FC">
        <w:t>Employability Skills Summary</w:t>
      </w:r>
    </w:p>
    <w:p w:rsidR="00000000" w:rsidRPr="000354FC" w:rsidP="000354FC">
      <w:pPr>
        <w:pStyle w:val="BodyText"/>
      </w:pPr>
      <w:r w:rsidRPr="000354FC">
        <w:rPr>
          <w:rStyle w:val="SpecialBold"/>
        </w:rPr>
        <w:t>Employability Skills Summary for</w:t>
      </w:r>
      <w:r w:rsidRPr="000354FC">
        <w:t xml:space="preserve"> </w:t>
      </w:r>
    </w:p>
    <w:p w:rsidR="00000000" w:rsidRPr="000354FC" w:rsidP="000354FC">
      <w:pPr>
        <w:pStyle w:val="BodyText"/>
      </w:pPr>
      <w:r w:rsidRPr="000354FC">
        <w:rPr>
          <w:rStyle w:val="SpecialBold"/>
        </w:rPr>
        <w:t>TLI21410</w:t>
      </w:r>
      <w:r w:rsidRPr="000354FC">
        <w:t xml:space="preserve"> </w:t>
      </w:r>
      <w:r w:rsidRPr="000354FC">
        <w:tab/>
      </w:r>
      <w:r w:rsidRPr="000354FC">
        <w:rPr>
          <w:rStyle w:val="SpecialBold"/>
        </w:rPr>
        <w:t>Certificate II in Stevedoring</w:t>
      </w:r>
    </w:p>
    <w:p w:rsidR="00000000" w:rsidRPr="000354FC" w:rsidP="000354FC">
      <w:pPr>
        <w:pStyle w:val="BodyText"/>
      </w:pPr>
      <w:r w:rsidRPr="000354FC">
        <w:t>The following table con</w:t>
      </w:r>
      <w:r w:rsidRPr="000354FC">
        <w:t>tains a summary of the employability skills as identified by the Transport and Logistics Industry for this qualification. This table should be interpreted in conjunction with the detailed requirements of each unit of competency packaged in this qualificati</w:t>
      </w:r>
      <w:r w:rsidRPr="000354FC">
        <w:t xml:space="preserve">on. The outcomes described here are broad industry requirements that may vary depending on packaging options. </w:t>
      </w:r>
    </w:p>
    <w:p w:rsidR="00000000" w:rsidRPr="000354FC" w:rsidP="000354FC">
      <w:pPr>
        <w:pStyle w:val="BodyText"/>
      </w:pPr>
    </w:p>
    <w:tbl>
      <w:tblPr>
        <w:tblW w:w="0" w:type="auto"/>
        <w:tblLayout w:type="fixed"/>
        <w:tblCellMar>
          <w:left w:w="62" w:type="dxa"/>
          <w:right w:w="62" w:type="dxa"/>
        </w:tblCellMar>
        <w:tblLook w:val="0000"/>
      </w:tblPr>
      <w:tblGrid>
        <w:gridCol w:w="3060"/>
        <w:gridCol w:w="5462"/>
      </w:tblGrid>
      <w:tr w:rsidTr="00AF64A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354FC" w:rsidP="000354FC">
            <w:pPr>
              <w:pStyle w:val="BodyText"/>
            </w:pPr>
            <w:r w:rsidRPr="000354FC">
              <w:rPr>
                <w:rStyle w:val="SpecialBold"/>
              </w:rPr>
              <w:t>Employability Skill</w:t>
            </w:r>
            <w:r w:rsidRPr="000354FC">
              <w:t xml:space="preserve"> </w:t>
            </w:r>
          </w:p>
        </w:tc>
        <w:tc>
          <w:tcPr>
            <w:tcW w:w="5462"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Industry</w:t>
            </w:r>
            <w:r w:rsidRPr="000354FC">
              <w:t>/</w:t>
            </w:r>
            <w:r w:rsidRPr="000354FC">
              <w:rPr>
                <w:rStyle w:val="SpecialBold"/>
              </w:rPr>
              <w:t>enterprise requirements for this qualification include</w:t>
            </w:r>
            <w:r w:rsidRPr="000354FC">
              <w:t>:</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Communication</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Use communication systems and procedures required in stevedoring operations</w:t>
            </w:r>
          </w:p>
          <w:p w:rsidR="00000000" w:rsidRPr="000354FC" w:rsidP="000354FC">
            <w:pPr>
              <w:pStyle w:val="ListBullet"/>
            </w:pPr>
            <w:r w:rsidRPr="000354FC">
              <w:t>Read and follow relevant regulations, instructions, signs and labels applicable to stevedoring operations</w:t>
            </w:r>
          </w:p>
          <w:p w:rsidR="00000000" w:rsidRPr="000354FC" w:rsidP="000354FC">
            <w:pPr>
              <w:pStyle w:val="ListBullet"/>
            </w:pPr>
            <w:r w:rsidRPr="000354FC">
              <w:t>Speak clearly and directly on matters related to stevedoring operations</w:t>
            </w:r>
          </w:p>
          <w:p w:rsidR="00000000" w:rsidRPr="000354FC" w:rsidP="000354FC">
            <w:pPr>
              <w:pStyle w:val="ListBullet"/>
            </w:pPr>
            <w:r w:rsidRPr="000354FC">
              <w:t>Wr</w:t>
            </w:r>
            <w:r w:rsidRPr="000354FC">
              <w:t>ite documents as part of duties, including completion of relevant forms and incident and accident reports</w:t>
            </w:r>
          </w:p>
          <w:p w:rsidR="00000000" w:rsidRPr="000354FC" w:rsidP="000354FC">
            <w:pPr>
              <w:pStyle w:val="ListBullet"/>
            </w:pPr>
            <w:r w:rsidRPr="000354FC">
              <w:t>Recognise and interpret non-verbal signs, signals and behaviour</w:t>
            </w:r>
          </w:p>
          <w:p w:rsidR="00000000" w:rsidP="000354FC">
            <w:pPr>
              <w:pStyle w:val="ListBullet"/>
              <w:rPr>
                <w:lang w:val="en-NZ"/>
              </w:rPr>
            </w:pPr>
            <w:r w:rsidRPr="000354FC">
              <w:t>Use relevant communication equipment.</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Teamwork</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 xml:space="preserve">Collaborate with others in </w:t>
            </w:r>
            <w:r w:rsidRPr="000354FC">
              <w:t>the course of stevedoring operations</w:t>
            </w:r>
          </w:p>
          <w:p w:rsidR="00000000" w:rsidRPr="000354FC" w:rsidP="000354FC">
            <w:pPr>
              <w:pStyle w:val="ListBullet"/>
            </w:pPr>
            <w:r w:rsidRPr="000354FC">
              <w:t>Work with persons of different ages, gender, race, religion, political persuasion, etc.</w:t>
            </w:r>
          </w:p>
          <w:p w:rsidR="00000000" w:rsidRPr="000354FC" w:rsidP="000354FC">
            <w:pPr>
              <w:pStyle w:val="ListBullet"/>
            </w:pPr>
            <w:r w:rsidRPr="000354FC">
              <w:t>Participate in the resolution of any interpersonal conflicts that may arise during stevedoring operations</w:t>
            </w:r>
          </w:p>
          <w:p w:rsidR="00000000" w:rsidP="000354FC">
            <w:pPr>
              <w:pStyle w:val="ListBullet"/>
              <w:rPr>
                <w:lang w:val="en-NZ"/>
              </w:rPr>
            </w:pPr>
            <w:r w:rsidRPr="000354FC">
              <w:t>Avoid and prevent the har</w:t>
            </w:r>
            <w:r w:rsidRPr="000354FC">
              <w:t>assment of others in the workplace.</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Problem solving</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Identify and solve or report problems arising in the course of stevedoring operations</w:t>
            </w:r>
          </w:p>
          <w:p w:rsidR="00000000" w:rsidRPr="000354FC" w:rsidP="000354FC">
            <w:pPr>
              <w:pStyle w:val="ListBullet"/>
            </w:pPr>
            <w:r w:rsidRPr="000354FC">
              <w:t>Recognise problems that may occur in the course of stevedoring operations including hazards and risks and take appro</w:t>
            </w:r>
            <w:r w:rsidRPr="000354FC">
              <w:t>priate action to report or resolve the problems within limits of responsibility</w:t>
            </w:r>
          </w:p>
          <w:p w:rsidR="00000000" w:rsidRPr="000354FC" w:rsidP="000354FC">
            <w:pPr>
              <w:pStyle w:val="ListBullet"/>
            </w:pPr>
            <w:r w:rsidRPr="000354FC">
              <w:t>Recognise hazards and risks in a range of stevedoring situations and take appropriate precautions</w:t>
            </w:r>
          </w:p>
          <w:p w:rsidR="00000000" w:rsidP="000354FC">
            <w:pPr>
              <w:pStyle w:val="ListBullet"/>
              <w:rPr>
                <w:lang w:val="en-NZ"/>
              </w:rPr>
            </w:pPr>
            <w:r w:rsidRPr="000354FC">
              <w:t>Use mathematics to solve various calculations related to stevedoring operation</w:t>
            </w:r>
            <w:r w:rsidRPr="000354FC">
              <w:t>s.</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Initiative and enterprise</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Modify activities dependent on differing situations and contingencies that may arise during stevedoring operations</w:t>
            </w:r>
          </w:p>
          <w:p w:rsidR="00000000" w:rsidRPr="000354FC" w:rsidP="000354FC">
            <w:pPr>
              <w:pStyle w:val="ListBullet"/>
            </w:pPr>
            <w:r w:rsidRPr="000354FC">
              <w:t>Take appropriate initiatives in a range of operational situations such as those above</w:t>
            </w:r>
          </w:p>
          <w:p w:rsidR="00000000" w:rsidP="000354FC">
            <w:pPr>
              <w:pStyle w:val="ListBullet"/>
              <w:rPr>
                <w:lang w:val="en-NZ"/>
              </w:rPr>
            </w:pPr>
            <w:r w:rsidRPr="000354FC">
              <w:t>Respond appropriately to any changes in equipment, standard operating procedures and the working environment.</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Planning and organising</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 xml:space="preserve">Follow and apply operational and emergency plans, systems and procedures </w:t>
            </w:r>
          </w:p>
          <w:p w:rsidR="00000000" w:rsidRPr="000354FC" w:rsidP="000354FC">
            <w:pPr>
              <w:pStyle w:val="ListBullet"/>
            </w:pPr>
            <w:r w:rsidRPr="000354FC">
              <w:t>Comply with applicable regulations and codes o</w:t>
            </w:r>
            <w:r w:rsidRPr="000354FC">
              <w:t xml:space="preserve">f practice </w:t>
            </w:r>
          </w:p>
          <w:p w:rsidR="00000000" w:rsidRPr="000354FC" w:rsidP="000354FC">
            <w:pPr>
              <w:pStyle w:val="ListBullet"/>
            </w:pPr>
            <w:r w:rsidRPr="000354FC">
              <w:t>Follow and apply workplace security and safety management systems</w:t>
            </w:r>
          </w:p>
          <w:p w:rsidR="00000000" w:rsidRPr="000354FC" w:rsidP="000354FC">
            <w:pPr>
              <w:pStyle w:val="ListBullet"/>
            </w:pPr>
            <w:r w:rsidRPr="000354FC">
              <w:t>Collect and interpret information needed in the course of stevedoring operations</w:t>
            </w:r>
          </w:p>
          <w:p w:rsidR="00000000" w:rsidP="000354FC">
            <w:pPr>
              <w:pStyle w:val="ListBullet"/>
              <w:rPr>
                <w:lang w:val="en-NZ"/>
              </w:rPr>
            </w:pPr>
            <w:r w:rsidRPr="000354FC">
              <w:t>Manage time and priorities in the course of stevedoring activities.</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Self management</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Interpret a</w:t>
            </w:r>
            <w:r w:rsidRPr="000354FC">
              <w:t>nd apply regulations and instructions applicable to stevedoring operations</w:t>
            </w:r>
          </w:p>
          <w:p w:rsidR="00000000" w:rsidRPr="000354FC" w:rsidP="000354FC">
            <w:pPr>
              <w:pStyle w:val="ListBullet"/>
            </w:pPr>
            <w:r w:rsidRPr="000354FC">
              <w:t>Follow work plans and schedules</w:t>
            </w:r>
          </w:p>
          <w:p w:rsidR="00000000" w:rsidP="000354FC">
            <w:pPr>
              <w:pStyle w:val="ListBullet"/>
              <w:rPr>
                <w:lang w:val="en-NZ"/>
              </w:rPr>
            </w:pPr>
            <w:r w:rsidRPr="000354FC">
              <w:t>Check own work performance.</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Learning</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Adapt own competence in response to any changes in stevedoring operations</w:t>
            </w:r>
          </w:p>
          <w:p w:rsidR="00000000" w:rsidP="000354FC">
            <w:pPr>
              <w:pStyle w:val="ListBullet"/>
              <w:rPr>
                <w:lang w:val="en-NZ"/>
              </w:rPr>
            </w:pPr>
            <w:r w:rsidRPr="000354FC">
              <w:t>Participate in updating own knowledge and skills required for stevedoring activities.</w:t>
            </w:r>
          </w:p>
        </w:tc>
      </w:tr>
      <w:tr w:rsidTr="00AF64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54FC">
            <w:pPr>
              <w:pStyle w:val="BodyText"/>
              <w:rPr>
                <w:lang w:val="en-NZ"/>
              </w:rPr>
            </w:pPr>
            <w:r w:rsidRPr="000354FC">
              <w:rPr>
                <w:rStyle w:val="SpecialBold"/>
              </w:rPr>
              <w:t>Technology</w:t>
            </w:r>
          </w:p>
        </w:tc>
        <w:tc>
          <w:tcPr>
            <w:tcW w:w="5462" w:type="dxa"/>
            <w:tcBorders>
              <w:top w:val="nil"/>
              <w:left w:val="nil"/>
              <w:bottom w:val="nil"/>
              <w:right w:val="nil"/>
            </w:tcBorders>
            <w:tcMar>
              <w:top w:w="0" w:type="dxa"/>
              <w:left w:w="62" w:type="dxa"/>
              <w:bottom w:w="0" w:type="dxa"/>
              <w:right w:w="62" w:type="dxa"/>
            </w:tcMar>
          </w:tcPr>
          <w:p w:rsidR="00000000" w:rsidRPr="000354FC" w:rsidP="000354FC">
            <w:pPr>
              <w:pStyle w:val="ListBullet"/>
            </w:pPr>
            <w:r w:rsidRPr="000354FC">
              <w:t>Use equipment and tools required during stevedoring operations</w:t>
            </w:r>
          </w:p>
          <w:p w:rsidR="00000000" w:rsidRPr="000354FC" w:rsidP="000354FC">
            <w:pPr>
              <w:pStyle w:val="ListBullet"/>
            </w:pPr>
            <w:r w:rsidRPr="000354FC">
              <w:t xml:space="preserve">Follow and apply operational and servicing instructions for equipment used during stevedoring </w:t>
            </w:r>
            <w:r w:rsidRPr="000354FC">
              <w:t>operations</w:t>
            </w:r>
          </w:p>
          <w:p w:rsidR="00000000" w:rsidRPr="000354FC" w:rsidP="000354FC">
            <w:pPr>
              <w:pStyle w:val="ListBullet"/>
            </w:pPr>
            <w:r w:rsidRPr="000354FC">
              <w:t>Follow and apply OH&amp;S procedures when using stevedoring equipment and facilities.</w:t>
            </w:r>
          </w:p>
        </w:tc>
      </w:tr>
    </w:tbl>
    <w:p w:rsidR="00AF64AD" w:rsidP="000354FC">
      <w:pPr>
        <w:pStyle w:val="BodyText"/>
      </w:pPr>
    </w:p>
    <w:p w:rsidR="00AF64AD" w:rsidP="000354FC">
      <w:pPr>
        <w:pStyle w:val="BodyText"/>
      </w:pPr>
    </w:p>
    <w:p w:rsidR="00000000" w:rsidRPr="000354FC" w:rsidP="000354FC">
      <w:pPr>
        <w:pStyle w:val="Heading1"/>
      </w:pPr>
      <w:bookmarkStart w:id="7" w:name="O_338208"/>
      <w:bookmarkEnd w:id="7"/>
      <w:r w:rsidRPr="000354FC">
        <w:t>Packaging Rules</w:t>
      </w:r>
    </w:p>
    <w:p w:rsidR="00000000" w:rsidRPr="000354FC" w:rsidP="000354FC">
      <w:pPr>
        <w:pStyle w:val="BodyText"/>
      </w:pPr>
      <w:r w:rsidRPr="000354FC">
        <w:rPr>
          <w:rStyle w:val="SpecialBold"/>
        </w:rPr>
        <w:t>Requirements for completion of the qualification</w:t>
      </w:r>
      <w:r w:rsidRPr="000354FC">
        <w:t>:</w:t>
      </w:r>
    </w:p>
    <w:p w:rsidR="00000000" w:rsidRPr="000354FC" w:rsidP="000354FC">
      <w:pPr>
        <w:pStyle w:val="BodyText"/>
      </w:pPr>
      <w:r w:rsidRPr="000354FC">
        <w:t xml:space="preserve">A successful assessment outcome for a total of </w:t>
      </w:r>
      <w:r w:rsidRPr="000354FC">
        <w:rPr>
          <w:rStyle w:val="SpecialBold"/>
        </w:rPr>
        <w:t>17 units</w:t>
      </w:r>
      <w:r w:rsidRPr="000354FC">
        <w:t xml:space="preserve"> of competency comprising:</w:t>
      </w:r>
    </w:p>
    <w:p w:rsidR="00000000" w:rsidRPr="000354FC" w:rsidP="000354FC">
      <w:pPr>
        <w:pStyle w:val="ListBullet"/>
      </w:pPr>
      <w:r w:rsidRPr="000354FC">
        <w:rPr>
          <w:rStyle w:val="SpecialBold"/>
        </w:rPr>
        <w:t>9</w:t>
      </w:r>
      <w:r w:rsidRPr="000354FC">
        <w:t xml:space="preserve"> </w:t>
      </w:r>
      <w:r w:rsidRPr="000354FC">
        <w:rPr>
          <w:rStyle w:val="SpecialBold"/>
        </w:rPr>
        <w:t>core</w:t>
      </w:r>
      <w:r w:rsidRPr="000354FC">
        <w:t xml:space="preserve"> </w:t>
      </w:r>
      <w:r w:rsidRPr="000354FC">
        <w:rPr>
          <w:rStyle w:val="SpecialBold"/>
        </w:rPr>
        <w:t>units</w:t>
      </w:r>
      <w:r w:rsidRPr="000354FC">
        <w:t xml:space="preserve"> listed below</w:t>
      </w:r>
    </w:p>
    <w:p w:rsidR="00000000" w:rsidRPr="000354FC" w:rsidP="000354FC">
      <w:pPr>
        <w:pStyle w:val="BodyText"/>
      </w:pPr>
      <w:r w:rsidRPr="000354FC">
        <w:t>plus</w:t>
      </w:r>
    </w:p>
    <w:p w:rsidR="00000000" w:rsidRPr="000354FC" w:rsidP="000354FC">
      <w:pPr>
        <w:pStyle w:val="ListBullet"/>
      </w:pPr>
      <w:r w:rsidRPr="000354FC">
        <w:rPr>
          <w:rStyle w:val="SpecialBold"/>
        </w:rPr>
        <w:t>5 technical elective units</w:t>
      </w:r>
      <w:r w:rsidRPr="000354FC">
        <w:t xml:space="preserve"> from the selected list below </w:t>
      </w:r>
    </w:p>
    <w:p w:rsidR="00000000" w:rsidRPr="000354FC" w:rsidP="000354FC">
      <w:pPr>
        <w:pStyle w:val="BodyText"/>
      </w:pPr>
      <w:r w:rsidRPr="000354FC">
        <w:t>plus</w:t>
      </w:r>
    </w:p>
    <w:p w:rsidR="00000000" w:rsidRPr="000354FC" w:rsidP="000354FC">
      <w:pPr>
        <w:pStyle w:val="ListBullet"/>
      </w:pPr>
      <w:r w:rsidRPr="000354FC">
        <w:rPr>
          <w:rStyle w:val="SpecialBold"/>
        </w:rPr>
        <w:t>3 elective units</w:t>
      </w:r>
      <w:r w:rsidRPr="000354FC">
        <w:t xml:space="preserve"> which may be taken from the elective units listed below, or may include up to </w:t>
      </w:r>
      <w:r w:rsidRPr="000354FC">
        <w:rPr>
          <w:rStyle w:val="SpecialBold"/>
        </w:rPr>
        <w:t>3 units</w:t>
      </w:r>
      <w:r w:rsidRPr="000354FC">
        <w:t xml:space="preserve"> which may be taken from any re</w:t>
      </w:r>
      <w:r w:rsidRPr="000354FC">
        <w:t>maining technical elective units listed below, or drawn with appropriate contextualisation from this Training Package, and/or other relevant nationally endorsed Training Package or accredited course.</w:t>
      </w:r>
    </w:p>
    <w:p w:rsidR="00000000" w:rsidRPr="000354FC" w:rsidP="000354FC">
      <w:pPr>
        <w:pStyle w:val="BodyText"/>
      </w:pPr>
      <w:r w:rsidRPr="000354FC">
        <w:t xml:space="preserve">Where imported units are selected care must be taken to </w:t>
      </w:r>
      <w:r w:rsidRPr="000354FC">
        <w:t>ensure that all pre-requisites specified are complied with.</w:t>
      </w:r>
    </w:p>
    <w:p w:rsidR="00000000" w:rsidRPr="000354FC" w:rsidP="000354FC">
      <w:pPr>
        <w:pStyle w:val="BodyText"/>
      </w:pPr>
    </w:p>
    <w:p w:rsidR="00000000" w:rsidRPr="000354FC" w:rsidP="000354FC">
      <w:pPr>
        <w:pStyle w:val="BodyText"/>
      </w:pPr>
      <w:r w:rsidRPr="000354FC">
        <w:rPr>
          <w:rStyle w:val="SpecialBold"/>
        </w:rPr>
        <w:t>Core units</w:t>
      </w:r>
      <w:r w:rsidRPr="000354FC">
        <w:t>:</w:t>
      </w:r>
    </w:p>
    <w:tbl>
      <w:tblPr>
        <w:tblW w:w="0" w:type="auto"/>
        <w:tblLayout w:type="fixed"/>
        <w:tblCellMar>
          <w:left w:w="62" w:type="dxa"/>
          <w:right w:w="62" w:type="dxa"/>
        </w:tblCellMar>
        <w:tblLook w:val="0000"/>
      </w:tblPr>
      <w:tblGrid>
        <w:gridCol w:w="3267"/>
        <w:gridCol w:w="5255"/>
      </w:tblGrid>
      <w:tr w:rsidTr="00AF64AD">
        <w:tblPrEx>
          <w:tblW w:w="0" w:type="auto"/>
          <w:tblLayout w:type="fixed"/>
          <w:tblCellMar>
            <w:left w:w="62" w:type="dxa"/>
            <w:right w:w="62" w:type="dxa"/>
          </w:tblCellMar>
          <w:tblLook w:val="0000"/>
        </w:tblPrEx>
        <w:trPr>
          <w:tblHeader/>
        </w:trPr>
        <w:tc>
          <w:tcPr>
            <w:tcW w:w="3267" w:type="dxa"/>
            <w:tcBorders>
              <w:top w:val="nil"/>
              <w:left w:val="nil"/>
              <w:bottom w:val="single" w:sz="6" w:space="0" w:color="auto"/>
              <w:right w:val="single" w:sz="6" w:space="0" w:color="auto"/>
            </w:tcBorders>
            <w:tcMar>
              <w:top w:w="0" w:type="dxa"/>
              <w:left w:w="62" w:type="dxa"/>
              <w:bottom w:w="0" w:type="dxa"/>
              <w:right w:w="62" w:type="dxa"/>
            </w:tcMar>
          </w:tcPr>
          <w:p w:rsidR="00000000" w:rsidRPr="000354FC" w:rsidP="000354FC">
            <w:pPr>
              <w:pStyle w:val="BodyText"/>
            </w:pPr>
            <w:r w:rsidRPr="000354FC">
              <w:rPr>
                <w:rStyle w:val="SpecialBold"/>
              </w:rPr>
              <w:t>Field</w:t>
            </w:r>
          </w:p>
        </w:tc>
        <w:tc>
          <w:tcPr>
            <w:tcW w:w="5255" w:type="dxa"/>
            <w:tcBorders>
              <w:top w:val="nil"/>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rPr>
                <w:rStyle w:val="SpecialBold"/>
              </w:rPr>
              <w:t>Unit</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A</w:t>
            </w:r>
            <w:r w:rsidRPr="000354FC">
              <w:tab/>
            </w:r>
            <w:r w:rsidRPr="000354FC">
              <w:rPr>
                <w:rStyle w:val="SpecialBold"/>
              </w:rPr>
              <w:t>Handling Cargo</w:t>
            </w:r>
            <w:r w:rsidRPr="000354FC">
              <w:t>/</w:t>
            </w:r>
            <w:r w:rsidRPr="000354FC">
              <w:rPr>
                <w:rStyle w:val="SpecialBold"/>
              </w:rPr>
              <w:t>Stock</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TLIA1001A</w:t>
            </w:r>
            <w:r w:rsidRPr="000354FC">
              <w:tab/>
              <w:t>Secure cargo</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D</w:t>
            </w:r>
            <w:r w:rsidRPr="000354FC">
              <w:t xml:space="preserve"> </w:t>
            </w:r>
            <w:r w:rsidRPr="000354FC">
              <w:tab/>
            </w:r>
            <w:r w:rsidRPr="000354FC">
              <w:rPr>
                <w:rStyle w:val="SpecialBold"/>
              </w:rPr>
              <w:t>Load Handling</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TLID1001A</w:t>
            </w:r>
            <w:r w:rsidRPr="000354FC">
              <w:tab/>
              <w:t xml:space="preserve">Shift materials safely using manual handling </w:t>
            </w:r>
            <w:r w:rsidRPr="000354FC">
              <w:tab/>
            </w:r>
            <w:r w:rsidRPr="000354FC">
              <w:tab/>
            </w:r>
            <w:r w:rsidRPr="000354FC">
              <w:tab/>
              <w:t>methods</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E</w:t>
            </w:r>
            <w:r w:rsidRPr="000354FC">
              <w:t xml:space="preserve"> </w:t>
            </w:r>
            <w:r w:rsidRPr="000354FC">
              <w:tab/>
            </w:r>
            <w:r w:rsidRPr="000354FC">
              <w:rPr>
                <w:rStyle w:val="SpecialBold"/>
              </w:rPr>
              <w:t>Communication and Calculation</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TLIE1003A</w:t>
            </w:r>
            <w:r w:rsidRPr="000354FC">
              <w:tab/>
              <w:t>Participate in basic workplace communication</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F</w:t>
            </w:r>
            <w:r w:rsidRPr="000354FC">
              <w:t xml:space="preserve"> </w:t>
            </w:r>
            <w:r w:rsidRPr="000354FC">
              <w:tab/>
            </w:r>
            <w:r w:rsidRPr="000354FC">
              <w:rPr>
                <w:rStyle w:val="SpecialBold"/>
              </w:rPr>
              <w:t>Safety Management</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TLIF1001A</w:t>
            </w:r>
            <w:r w:rsidRPr="000354FC">
              <w:tab/>
              <w:t>Follow occupational health and safety procedures</w:t>
            </w:r>
          </w:p>
          <w:p w:rsidR="00000000" w:rsidRPr="000354FC" w:rsidP="000354FC">
            <w:pPr>
              <w:pStyle w:val="BodyText"/>
            </w:pPr>
            <w:r w:rsidRPr="000354FC">
              <w:t>TLIF2006A</w:t>
            </w:r>
            <w:r w:rsidRPr="000354FC">
              <w:tab/>
              <w:t>Apply accident-emergency procedures</w:t>
            </w:r>
          </w:p>
          <w:p w:rsidR="00000000" w:rsidP="000354FC">
            <w:pPr>
              <w:pStyle w:val="BodyText"/>
              <w:rPr>
                <w:lang w:val="en-NZ"/>
              </w:rPr>
            </w:pPr>
            <w:r w:rsidRPr="000354FC">
              <w:t>TLIF2010A</w:t>
            </w:r>
            <w:r w:rsidRPr="000354FC">
              <w:tab/>
              <w:t>Apply fatigue management strategies</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G</w:t>
            </w:r>
            <w:r w:rsidRPr="000354FC">
              <w:tab/>
            </w:r>
            <w:r w:rsidRPr="000354FC">
              <w:rPr>
                <w:rStyle w:val="SpecialBold"/>
              </w:rPr>
              <w:t>Teamwork</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TLIG1001A</w:t>
            </w:r>
            <w:r w:rsidRPr="000354FC">
              <w:tab/>
            </w:r>
            <w:r w:rsidRPr="000354FC">
              <w:t>Work effectively with others</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O</w:t>
            </w:r>
            <w:r w:rsidRPr="000354FC">
              <w:t xml:space="preserve"> </w:t>
            </w:r>
            <w:r w:rsidRPr="000354FC">
              <w:tab/>
            </w:r>
            <w:r w:rsidRPr="000354FC">
              <w:rPr>
                <w:rStyle w:val="SpecialBold"/>
              </w:rPr>
              <w:t>Security</w:t>
            </w:r>
          </w:p>
        </w:tc>
        <w:tc>
          <w:tcPr>
            <w:tcW w:w="5255"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TLIO1002A</w:t>
            </w:r>
            <w:r w:rsidRPr="000354FC">
              <w:tab/>
              <w:t xml:space="preserve">Follow security procedures when working with </w:t>
            </w:r>
            <w:r w:rsidRPr="000354FC">
              <w:tab/>
            </w:r>
            <w:r w:rsidRPr="000354FC">
              <w:tab/>
            </w:r>
            <w:r w:rsidRPr="000354FC">
              <w:tab/>
              <w:t>passengers and personnel</w:t>
            </w:r>
          </w:p>
        </w:tc>
      </w:tr>
      <w:tr w:rsidTr="00AF64AD">
        <w:tblPrEx>
          <w:tblW w:w="0" w:type="auto"/>
          <w:tblLayout w:type="fixed"/>
          <w:tblCellMar>
            <w:left w:w="62" w:type="dxa"/>
            <w:right w:w="62" w:type="dxa"/>
          </w:tblCellMar>
          <w:tblLook w:val="0000"/>
        </w:tblPrEx>
        <w:tc>
          <w:tcPr>
            <w:tcW w:w="3267" w:type="dxa"/>
            <w:tcBorders>
              <w:top w:val="single" w:sz="6" w:space="0" w:color="auto"/>
              <w:left w:val="nil"/>
              <w:bottom w:val="nil"/>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U</w:t>
            </w:r>
            <w:r w:rsidRPr="000354FC">
              <w:tab/>
            </w:r>
            <w:r w:rsidRPr="000354FC">
              <w:rPr>
                <w:rStyle w:val="SpecialBold"/>
              </w:rPr>
              <w:t>Environment</w:t>
            </w:r>
          </w:p>
        </w:tc>
        <w:tc>
          <w:tcPr>
            <w:tcW w:w="5255" w:type="dxa"/>
            <w:tcBorders>
              <w:top w:val="single" w:sz="6" w:space="0" w:color="auto"/>
              <w:left w:val="single" w:sz="6" w:space="0" w:color="auto"/>
              <w:bottom w:val="nil"/>
              <w:right w:val="nil"/>
            </w:tcBorders>
            <w:tcMar>
              <w:top w:w="0" w:type="dxa"/>
              <w:left w:w="62" w:type="dxa"/>
              <w:bottom w:w="0" w:type="dxa"/>
              <w:right w:w="62" w:type="dxa"/>
            </w:tcMar>
          </w:tcPr>
          <w:p w:rsidR="00000000" w:rsidRPr="000354FC" w:rsidP="000354FC">
            <w:pPr>
              <w:pStyle w:val="BodyText"/>
            </w:pPr>
            <w:r w:rsidRPr="000354FC">
              <w:t>TLIU1009A</w:t>
            </w:r>
            <w:r w:rsidRPr="000354FC">
              <w:tab/>
              <w:t xml:space="preserve">Monitor plant and equipment in an environmentally </w:t>
            </w:r>
            <w:r w:rsidRPr="000354FC">
              <w:tab/>
            </w:r>
            <w:r w:rsidRPr="000354FC">
              <w:tab/>
              <w:t>sustainable manner</w:t>
            </w:r>
          </w:p>
        </w:tc>
      </w:tr>
    </w:tbl>
    <w:p w:rsidR="00000000" w:rsidRPr="000354FC" w:rsidP="000354FC">
      <w:pPr>
        <w:pStyle w:val="BodyText"/>
      </w:pPr>
    </w:p>
    <w:p w:rsidR="00000000" w:rsidRPr="000354FC" w:rsidP="000354FC">
      <w:pPr>
        <w:pStyle w:val="BodyText"/>
      </w:pPr>
      <w:r w:rsidRPr="000354FC">
        <w:rPr>
          <w:rStyle w:val="SpecialBold"/>
        </w:rPr>
        <w:t>Technical elective units</w:t>
      </w:r>
      <w:r w:rsidRPr="000354FC">
        <w:t>:</w:t>
      </w:r>
    </w:p>
    <w:tbl>
      <w:tblPr>
        <w:tblW w:w="0" w:type="auto"/>
        <w:tblLayout w:type="fixed"/>
        <w:tblCellMar>
          <w:left w:w="62" w:type="dxa"/>
          <w:right w:w="62" w:type="dxa"/>
        </w:tblCellMar>
        <w:tblLook w:val="0000"/>
      </w:tblPr>
      <w:tblGrid>
        <w:gridCol w:w="3108"/>
        <w:gridCol w:w="5414"/>
      </w:tblGrid>
      <w:tr w:rsidTr="00AF64AD">
        <w:tblPrEx>
          <w:tblW w:w="0" w:type="auto"/>
          <w:tblLayout w:type="fixed"/>
          <w:tblCellMar>
            <w:left w:w="62" w:type="dxa"/>
            <w:right w:w="62" w:type="dxa"/>
          </w:tblCellMar>
          <w:tblLook w:val="0000"/>
        </w:tblPrEx>
        <w:trPr>
          <w:tblHeader/>
        </w:trPr>
        <w:tc>
          <w:tcPr>
            <w:tcW w:w="3108" w:type="dxa"/>
            <w:tcBorders>
              <w:top w:val="nil"/>
              <w:left w:val="nil"/>
              <w:bottom w:val="single" w:sz="6" w:space="0" w:color="auto"/>
              <w:right w:val="single" w:sz="6" w:space="0" w:color="auto"/>
            </w:tcBorders>
            <w:tcMar>
              <w:top w:w="0" w:type="dxa"/>
              <w:left w:w="62" w:type="dxa"/>
              <w:bottom w:w="0" w:type="dxa"/>
              <w:right w:w="62" w:type="dxa"/>
            </w:tcMar>
          </w:tcPr>
          <w:p w:rsidR="00000000" w:rsidRPr="000354FC" w:rsidP="000354FC">
            <w:pPr>
              <w:pStyle w:val="BodyText"/>
            </w:pPr>
            <w:r w:rsidRPr="000354FC">
              <w:rPr>
                <w:rStyle w:val="SpecialBold"/>
              </w:rPr>
              <w:t>Field</w:t>
            </w:r>
          </w:p>
        </w:tc>
        <w:tc>
          <w:tcPr>
            <w:tcW w:w="5414" w:type="dxa"/>
            <w:tcBorders>
              <w:top w:val="nil"/>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rPr>
                <w:rStyle w:val="SpecialBold"/>
              </w:rPr>
              <w:t>Unit</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B</w:t>
            </w:r>
            <w:r w:rsidRPr="000354FC">
              <w:tab/>
            </w:r>
            <w:r w:rsidRPr="000354FC">
              <w:rPr>
                <w:rStyle w:val="SpecialBold"/>
              </w:rPr>
              <w:t>Equipment Checking and Maintenance</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TLIB1001A</w:t>
            </w:r>
            <w:r w:rsidRPr="000354FC">
              <w:tab/>
              <w:t xml:space="preserve">Check and assess operational capabilities of </w:t>
            </w:r>
            <w:r w:rsidRPr="000354FC">
              <w:tab/>
            </w:r>
            <w:r w:rsidRPr="000354FC">
              <w:tab/>
            </w:r>
            <w:r w:rsidRPr="000354FC">
              <w:tab/>
              <w:t>equipment</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C</w:t>
            </w:r>
            <w:r w:rsidRPr="000354FC">
              <w:tab/>
            </w:r>
            <w:r w:rsidRPr="000354FC">
              <w:rPr>
                <w:rStyle w:val="SpecialBold"/>
              </w:rPr>
              <w:t>Vehicle Operation</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TLIC2002A</w:t>
            </w:r>
            <w:r w:rsidRPr="000354FC">
              <w:tab/>
              <w:t>Drive light rigid vehicle</w:t>
            </w:r>
          </w:p>
          <w:p w:rsidR="00000000" w:rsidRPr="000354FC" w:rsidP="000354FC">
            <w:pPr>
              <w:pStyle w:val="BodyText"/>
            </w:pPr>
            <w:r w:rsidRPr="000354FC">
              <w:t>TLIC3004A</w:t>
            </w:r>
            <w:r w:rsidRPr="000354FC">
              <w:tab/>
              <w:t>Drive heavy rigid vehicle</w:t>
            </w:r>
          </w:p>
          <w:p w:rsidR="00000000" w:rsidRPr="000354FC" w:rsidP="000354FC">
            <w:pPr>
              <w:pStyle w:val="BodyText"/>
            </w:pPr>
            <w:r w:rsidRPr="000354FC">
              <w:t>TLIC3005A</w:t>
            </w:r>
            <w:r w:rsidRPr="000354FC">
              <w:tab/>
              <w:t>Drive heavy combination vehicle</w:t>
            </w:r>
          </w:p>
          <w:p w:rsidR="00000000" w:rsidP="000354FC">
            <w:pPr>
              <w:pStyle w:val="BodyText"/>
              <w:rPr>
                <w:lang w:val="en-NZ"/>
              </w:rPr>
            </w:pPr>
            <w:r w:rsidRPr="000354FC">
              <w:t>TLIC1051A</w:t>
            </w:r>
            <w:r w:rsidRPr="000354FC">
              <w:tab/>
            </w:r>
            <w:r w:rsidRPr="000354FC">
              <w:t>Operate commercial vehicle</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D</w:t>
            </w:r>
            <w:r w:rsidRPr="000354FC">
              <w:t xml:space="preserve"> </w:t>
            </w:r>
            <w:r w:rsidRPr="000354FC">
              <w:tab/>
            </w:r>
            <w:r w:rsidRPr="000354FC">
              <w:rPr>
                <w:rStyle w:val="SpecialBold"/>
              </w:rPr>
              <w:t>Load Handling</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TLID2003A</w:t>
            </w:r>
            <w:r w:rsidRPr="000354FC">
              <w:tab/>
              <w:t xml:space="preserve">Handle dangerous goods/hazardous </w:t>
            </w:r>
            <w:r w:rsidRPr="000354FC">
              <w:tab/>
            </w:r>
            <w:r w:rsidRPr="000354FC">
              <w:tab/>
              <w:t>substances</w:t>
            </w:r>
          </w:p>
          <w:p w:rsidR="00000000" w:rsidRPr="000354FC" w:rsidP="000354FC">
            <w:pPr>
              <w:pStyle w:val="BodyText"/>
            </w:pPr>
            <w:r w:rsidRPr="000354FC">
              <w:t>TLID2004A</w:t>
            </w:r>
            <w:r w:rsidRPr="000354FC">
              <w:tab/>
              <w:t>Load and unload goods/cargo</w:t>
            </w:r>
          </w:p>
          <w:p w:rsidR="00000000" w:rsidRPr="000354FC" w:rsidP="000354FC">
            <w:pPr>
              <w:pStyle w:val="BodyText"/>
            </w:pPr>
            <w:r w:rsidRPr="000354FC">
              <w:t>TLID2010A</w:t>
            </w:r>
            <w:r w:rsidRPr="000354FC">
              <w:tab/>
              <w:t>Operate a forklift</w:t>
            </w:r>
          </w:p>
          <w:p w:rsidR="00000000" w:rsidRPr="000354FC" w:rsidP="000354FC">
            <w:pPr>
              <w:pStyle w:val="BodyText"/>
            </w:pPr>
            <w:r w:rsidRPr="000354FC">
              <w:t>TLID3011A</w:t>
            </w:r>
            <w:r w:rsidRPr="000354FC">
              <w:tab/>
              <w:t>Conduct specialised forklift operations</w:t>
            </w:r>
          </w:p>
          <w:p w:rsidR="00000000" w:rsidRPr="000354FC" w:rsidP="000354FC">
            <w:pPr>
              <w:pStyle w:val="BodyText"/>
            </w:pPr>
            <w:r w:rsidRPr="000354FC">
              <w:t>TLID2012A</w:t>
            </w:r>
            <w:r w:rsidRPr="000354FC">
              <w:tab/>
              <w:t>Operate specialised load shi</w:t>
            </w:r>
            <w:r w:rsidRPr="000354FC">
              <w:t>fting equipment</w:t>
            </w:r>
          </w:p>
          <w:p w:rsidR="00000000" w:rsidRPr="000354FC" w:rsidP="000354FC">
            <w:pPr>
              <w:pStyle w:val="BodyText"/>
            </w:pPr>
            <w:r w:rsidRPr="000354FC">
              <w:t>TLID3040A</w:t>
            </w:r>
            <w:r w:rsidRPr="000354FC">
              <w:tab/>
              <w:t>Control lift and movement of crane</w:t>
            </w:r>
          </w:p>
          <w:p w:rsidR="00000000" w:rsidRPr="000354FC" w:rsidP="000354FC">
            <w:pPr>
              <w:pStyle w:val="BodyText"/>
            </w:pPr>
            <w:r w:rsidRPr="000354FC">
              <w:t>TLID2045A</w:t>
            </w:r>
            <w:r w:rsidRPr="000354FC">
              <w:tab/>
              <w:t xml:space="preserve">Operate specialised light load shifting </w:t>
            </w:r>
            <w:r w:rsidRPr="000354FC">
              <w:tab/>
            </w:r>
            <w:r w:rsidRPr="000354FC">
              <w:tab/>
              <w:t>equipment</w:t>
            </w:r>
          </w:p>
          <w:p w:rsidR="00000000" w:rsidP="000354FC">
            <w:pPr>
              <w:pStyle w:val="BodyText"/>
              <w:rPr>
                <w:lang w:val="en-NZ"/>
              </w:rPr>
            </w:pPr>
            <w:r w:rsidRPr="000354FC">
              <w:t>TLID2047A</w:t>
            </w:r>
            <w:r w:rsidRPr="000354FC">
              <w:tab/>
              <w:t>Prepare cargo for transfer with slings</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E</w:t>
            </w:r>
            <w:r w:rsidRPr="000354FC">
              <w:t xml:space="preserve"> </w:t>
            </w:r>
            <w:r w:rsidRPr="000354FC">
              <w:tab/>
            </w:r>
            <w:r w:rsidRPr="000354FC">
              <w:rPr>
                <w:rStyle w:val="SpecialBold"/>
              </w:rPr>
              <w:t>Communication and</w:t>
            </w:r>
            <w:r w:rsidRPr="000354FC">
              <w:t xml:space="preserve"> </w:t>
            </w:r>
            <w:r w:rsidRPr="000354FC">
              <w:tab/>
            </w:r>
            <w:r w:rsidRPr="000354FC">
              <w:rPr>
                <w:rStyle w:val="SpecialBold"/>
              </w:rPr>
              <w:t>Calculation</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TLIE2007A</w:t>
            </w:r>
            <w:r w:rsidRPr="000354FC">
              <w:tab/>
              <w:t>Use communication systems</w:t>
            </w:r>
          </w:p>
          <w:p w:rsidR="00000000" w:rsidP="000354FC">
            <w:pPr>
              <w:pStyle w:val="BodyText"/>
              <w:rPr>
                <w:lang w:val="en-NZ"/>
              </w:rPr>
            </w:pPr>
            <w:r w:rsidRPr="000354FC">
              <w:t>TLIE2008A</w:t>
            </w:r>
            <w:r w:rsidRPr="000354FC">
              <w:tab/>
              <w:t>Pro</w:t>
            </w:r>
            <w:r w:rsidRPr="000354FC">
              <w:t>cess workplace documentation</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F</w:t>
            </w:r>
            <w:r w:rsidRPr="000354FC">
              <w:t xml:space="preserve"> </w:t>
            </w:r>
            <w:r w:rsidRPr="000354FC">
              <w:tab/>
            </w:r>
            <w:r w:rsidRPr="000354FC">
              <w:rPr>
                <w:rStyle w:val="SpecialBold"/>
              </w:rPr>
              <w:t>Safety Management</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TLIF3060A</w:t>
            </w:r>
            <w:r w:rsidRPr="000354FC">
              <w:tab/>
              <w:t>Control traffic as a pilot vehicle operator</w:t>
            </w:r>
          </w:p>
          <w:p w:rsidR="00000000" w:rsidP="000354FC">
            <w:pPr>
              <w:pStyle w:val="BodyText"/>
              <w:rPr>
                <w:lang w:val="en-NZ"/>
              </w:rPr>
            </w:pPr>
            <w:r w:rsidRPr="000354FC">
              <w:t>TLIF2068A</w:t>
            </w:r>
            <w:r w:rsidRPr="000354FC">
              <w:tab/>
              <w:t>Work at height in the stevedoring industry</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K</w:t>
            </w:r>
            <w:r w:rsidRPr="000354FC">
              <w:tab/>
            </w:r>
            <w:r w:rsidRPr="000354FC">
              <w:rPr>
                <w:rStyle w:val="SpecialBold"/>
              </w:rPr>
              <w:t>Technology</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TLIK2010A</w:t>
            </w:r>
            <w:r w:rsidRPr="000354FC">
              <w:tab/>
              <w:t>Use infotechnology devices in the workplace</w:t>
            </w:r>
          </w:p>
        </w:tc>
      </w:tr>
      <w:tr w:rsidTr="00AF64AD">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LIC</w:t>
            </w:r>
            <w:r w:rsidRPr="000354FC">
              <w:tab/>
            </w:r>
            <w:r w:rsidRPr="000354FC">
              <w:rPr>
                <w:rStyle w:val="SpecialBold"/>
              </w:rPr>
              <w:t>Licensing Units</w:t>
            </w:r>
            <w:r w:rsidRPr="000354FC">
              <w:t xml:space="preserve"> </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TLILIC2001A</w:t>
            </w:r>
            <w:r w:rsidRPr="000354FC">
              <w:tab/>
              <w:t>Licence to operate a forklift truck</w:t>
            </w:r>
          </w:p>
          <w:p w:rsidR="00000000" w:rsidRPr="000354FC" w:rsidP="000354FC">
            <w:pPr>
              <w:pStyle w:val="BodyText"/>
            </w:pPr>
            <w:r w:rsidRPr="000354FC">
              <w:t>TLILIC2005A</w:t>
            </w:r>
            <w:r w:rsidRPr="000354FC">
              <w:tab/>
              <w:t xml:space="preserve">Licence to operate a boom-type elevating </w:t>
            </w:r>
            <w:r w:rsidRPr="000354FC">
              <w:tab/>
            </w:r>
            <w:r w:rsidRPr="000354FC">
              <w:tab/>
              <w:t xml:space="preserve">work platform (boom length 11 meters or </w:t>
            </w:r>
            <w:r w:rsidRPr="000354FC">
              <w:tab/>
            </w:r>
            <w:r w:rsidRPr="000354FC">
              <w:tab/>
              <w:t>more)</w:t>
            </w:r>
          </w:p>
        </w:tc>
      </w:tr>
    </w:tbl>
    <w:p w:rsidR="00000000" w:rsidRPr="000354FC" w:rsidP="000354FC">
      <w:pPr>
        <w:pStyle w:val="BodyText"/>
      </w:pPr>
    </w:p>
    <w:p w:rsidR="00000000" w:rsidRPr="000354FC" w:rsidP="000354FC">
      <w:pPr>
        <w:pStyle w:val="BodyText"/>
      </w:pPr>
      <w:r w:rsidRPr="000354FC">
        <w:rPr>
          <w:rStyle w:val="SpecialBold"/>
        </w:rPr>
        <w:t>Elective units</w:t>
      </w:r>
    </w:p>
    <w:tbl>
      <w:tblPr>
        <w:tblW w:w="0" w:type="auto"/>
        <w:tblLayout w:type="fixed"/>
        <w:tblCellMar>
          <w:left w:w="62" w:type="dxa"/>
          <w:right w:w="62" w:type="dxa"/>
        </w:tblCellMar>
        <w:tblLook w:val="0000"/>
      </w:tblPr>
      <w:tblGrid>
        <w:gridCol w:w="3060"/>
        <w:gridCol w:w="5462"/>
      </w:tblGrid>
      <w:tr w:rsidTr="00AF64AD">
        <w:tblPrEx>
          <w:tblW w:w="0" w:type="auto"/>
          <w:tblLayout w:type="fixed"/>
          <w:tblCellMar>
            <w:left w:w="62" w:type="dxa"/>
            <w:right w:w="62" w:type="dxa"/>
          </w:tblCellMar>
          <w:tblLook w:val="0000"/>
        </w:tblPrEx>
        <w:trPr>
          <w:tblHeader/>
        </w:trPr>
        <w:tc>
          <w:tcPr>
            <w:tcW w:w="3060" w:type="dxa"/>
            <w:tcBorders>
              <w:top w:val="nil"/>
              <w:left w:val="nil"/>
              <w:bottom w:val="single" w:sz="6" w:space="0" w:color="auto"/>
              <w:right w:val="single" w:sz="6" w:space="0" w:color="auto"/>
            </w:tcBorders>
            <w:tcMar>
              <w:top w:w="0" w:type="dxa"/>
              <w:left w:w="62" w:type="dxa"/>
              <w:bottom w:w="0" w:type="dxa"/>
              <w:right w:w="62" w:type="dxa"/>
            </w:tcMar>
          </w:tcPr>
          <w:p w:rsidR="00000000" w:rsidRPr="000354FC" w:rsidP="000354FC">
            <w:pPr>
              <w:pStyle w:val="BodyText"/>
            </w:pPr>
            <w:r w:rsidRPr="000354FC">
              <w:rPr>
                <w:rStyle w:val="SpecialBold"/>
              </w:rPr>
              <w:t>Field</w:t>
            </w:r>
          </w:p>
        </w:tc>
        <w:tc>
          <w:tcPr>
            <w:tcW w:w="5462" w:type="dxa"/>
            <w:tcBorders>
              <w:top w:val="nil"/>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rPr>
                <w:rStyle w:val="SpecialBold"/>
              </w:rPr>
              <w:t>Unit</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A</w:t>
            </w:r>
            <w:r w:rsidRPr="000354FC">
              <w:tab/>
            </w:r>
            <w:r w:rsidRPr="000354FC">
              <w:rPr>
                <w:rStyle w:val="SpecialBold"/>
              </w:rPr>
              <w:t>Handling Cargo</w:t>
            </w:r>
            <w:r w:rsidRPr="000354FC">
              <w:t>/</w:t>
            </w:r>
            <w:r w:rsidRPr="000354FC">
              <w:rPr>
                <w:rStyle w:val="SpecialBold"/>
              </w:rPr>
              <w:t>Stock</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TLIA2003A</w:t>
            </w:r>
            <w:r w:rsidRPr="000354FC">
              <w:tab/>
              <w:t xml:space="preserve">Connect and disconnect reefer units </w:t>
            </w:r>
          </w:p>
          <w:p w:rsidR="00000000" w:rsidRPr="000354FC" w:rsidP="000354FC">
            <w:pPr>
              <w:pStyle w:val="BodyText"/>
            </w:pPr>
            <w:r w:rsidRPr="000354FC">
              <w:t>TLIA2009A</w:t>
            </w:r>
            <w:r w:rsidRPr="000354FC">
              <w:tab/>
              <w:t xml:space="preserve">Complete and check import/export </w:t>
            </w:r>
            <w:r w:rsidRPr="000354FC">
              <w:tab/>
            </w:r>
            <w:r w:rsidRPr="000354FC">
              <w:tab/>
              <w:t>documentation</w:t>
            </w:r>
          </w:p>
          <w:p w:rsidR="00000000" w:rsidP="000354FC">
            <w:pPr>
              <w:pStyle w:val="BodyText"/>
              <w:rPr>
                <w:lang w:val="en-NZ"/>
              </w:rPr>
            </w:pPr>
            <w:r w:rsidRPr="000354FC">
              <w:t>TLIA2014A</w:t>
            </w:r>
            <w:r w:rsidRPr="000354FC">
              <w:tab/>
              <w:t xml:space="preserve">Use product knowledge to complete work </w:t>
            </w:r>
            <w:r w:rsidRPr="000354FC">
              <w:tab/>
            </w:r>
            <w:r w:rsidRPr="000354FC">
              <w:tab/>
              <w:t>operations</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D</w:t>
            </w:r>
            <w:r w:rsidRPr="000354FC">
              <w:t xml:space="preserve"> </w:t>
            </w:r>
            <w:r w:rsidRPr="000354FC">
              <w:tab/>
            </w:r>
            <w:r w:rsidRPr="000354FC">
              <w:rPr>
                <w:rStyle w:val="SpecialBold"/>
              </w:rPr>
              <w:t>Load Handling</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TLID2013A</w:t>
            </w:r>
            <w:r w:rsidRPr="000354FC">
              <w:tab/>
              <w:t xml:space="preserve">Move materials mechanically using </w:t>
            </w:r>
            <w:r w:rsidRPr="000354FC">
              <w:tab/>
            </w:r>
            <w:r w:rsidRPr="000354FC">
              <w:tab/>
              <w:t>automated equipment</w:t>
            </w:r>
          </w:p>
          <w:p w:rsidR="00000000" w:rsidP="000354FC">
            <w:pPr>
              <w:pStyle w:val="BodyText"/>
              <w:rPr>
                <w:lang w:val="en-NZ"/>
              </w:rPr>
            </w:pPr>
            <w:r w:rsidRPr="000354FC">
              <w:t>TLID2022A</w:t>
            </w:r>
            <w:r w:rsidRPr="000354FC">
              <w:tab/>
              <w:t>Conduct weighbridge operations</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E</w:t>
            </w:r>
            <w:r w:rsidRPr="000354FC">
              <w:t xml:space="preserve"> </w:t>
            </w:r>
            <w:r w:rsidRPr="000354FC">
              <w:tab/>
            </w:r>
            <w:r w:rsidRPr="000354FC">
              <w:rPr>
                <w:rStyle w:val="SpecialBold"/>
              </w:rPr>
              <w:t>Commun</w:t>
            </w:r>
            <w:r w:rsidRPr="000354FC">
              <w:rPr>
                <w:rStyle w:val="SpecialBold"/>
              </w:rPr>
              <w:t>ication and</w:t>
            </w:r>
            <w:r w:rsidRPr="000354FC">
              <w:t xml:space="preserve"> </w:t>
            </w:r>
            <w:r w:rsidRPr="000354FC">
              <w:tab/>
            </w:r>
            <w:r w:rsidRPr="000354FC">
              <w:rPr>
                <w:rStyle w:val="SpecialBold"/>
              </w:rPr>
              <w:t>Calculation</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TLIE1005A</w:t>
            </w:r>
            <w:r w:rsidRPr="000354FC">
              <w:tab/>
              <w:t>Carry out basic workplace calculations</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F</w:t>
            </w:r>
            <w:r w:rsidRPr="000354FC">
              <w:t xml:space="preserve"> </w:t>
            </w:r>
            <w:r w:rsidRPr="000354FC">
              <w:tab/>
            </w:r>
            <w:r w:rsidRPr="000354FC">
              <w:rPr>
                <w:rStyle w:val="SpecialBold"/>
              </w:rPr>
              <w:t>Safety Management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TLIF1002A</w:t>
            </w:r>
            <w:r w:rsidRPr="000354FC">
              <w:tab/>
              <w:t>Conduct housekeeping activities</w:t>
            </w:r>
          </w:p>
          <w:p w:rsidR="00000000" w:rsidRPr="000354FC" w:rsidP="000354FC">
            <w:pPr>
              <w:pStyle w:val="BodyText"/>
            </w:pPr>
            <w:r w:rsidRPr="000354FC">
              <w:t>TLIF2018A</w:t>
            </w:r>
            <w:r w:rsidRPr="000354FC">
              <w:tab/>
              <w:t>Operate firefighting equipment</w:t>
            </w:r>
          </w:p>
          <w:p w:rsidR="00000000" w:rsidRPr="000354FC" w:rsidP="000354FC">
            <w:pPr>
              <w:pStyle w:val="BodyText"/>
            </w:pPr>
            <w:r w:rsidRPr="000354FC">
              <w:t>TLIF2062A</w:t>
            </w:r>
            <w:r w:rsidRPr="000354FC">
              <w:tab/>
              <w:t xml:space="preserve">Apply awareness of safeworking rules and </w:t>
            </w:r>
            <w:r w:rsidRPr="000354FC">
              <w:tab/>
            </w:r>
            <w:r w:rsidRPr="000354FC">
              <w:tab/>
              <w:t>regulations</w:t>
            </w:r>
          </w:p>
          <w:p w:rsidR="00000000" w:rsidP="000354FC">
            <w:pPr>
              <w:pStyle w:val="BodyText"/>
              <w:rPr>
                <w:lang w:val="en-NZ"/>
              </w:rPr>
            </w:pPr>
            <w:r w:rsidRPr="000354FC">
              <w:t>HLTFA201A</w:t>
            </w:r>
            <w:r w:rsidRPr="000354FC">
              <w:tab/>
            </w:r>
            <w:r w:rsidRPr="000354FC">
              <w:t>Provide basic emergency life support</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G</w:t>
            </w:r>
            <w:r w:rsidRPr="000354FC">
              <w:tab/>
            </w:r>
            <w:r w:rsidRPr="000354FC">
              <w:rPr>
                <w:rStyle w:val="SpecialBold"/>
              </w:rPr>
              <w:t>Teamwork</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TLIG2007A</w:t>
            </w:r>
            <w:r w:rsidRPr="000354FC">
              <w:tab/>
              <w:t>Work in a socially diverse environment</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I</w:t>
            </w:r>
            <w:r w:rsidRPr="000354FC">
              <w:tab/>
            </w:r>
            <w:r w:rsidRPr="000354FC">
              <w:rPr>
                <w:rStyle w:val="SpecialBold"/>
              </w:rPr>
              <w:t>Customer Service</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TLII1002A</w:t>
            </w:r>
            <w:r w:rsidRPr="000354FC">
              <w:tab/>
              <w:t>Apply customer service skills</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J</w:t>
            </w:r>
            <w:r w:rsidRPr="000354FC">
              <w:tab/>
            </w:r>
            <w:r w:rsidRPr="000354FC">
              <w:rPr>
                <w:rStyle w:val="SpecialBold"/>
              </w:rPr>
              <w:t>Quality</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TLIJ2001A</w:t>
            </w:r>
            <w:r w:rsidRPr="000354FC">
              <w:tab/>
              <w:t>Apply quality procedures</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K</w:t>
            </w:r>
            <w:r w:rsidRPr="000354FC">
              <w:tab/>
            </w:r>
            <w:r w:rsidRPr="000354FC">
              <w:rPr>
                <w:rStyle w:val="SpecialBold"/>
              </w:rPr>
              <w:t>Technology</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354FC">
            <w:pPr>
              <w:pStyle w:val="BodyText"/>
              <w:rPr>
                <w:lang w:val="en-NZ"/>
              </w:rPr>
            </w:pPr>
            <w:r w:rsidRPr="000354FC">
              <w:t>TLIK2003A</w:t>
            </w:r>
            <w:r w:rsidRPr="000354FC">
              <w:tab/>
              <w:t>Apply keyboard skills</w:t>
            </w:r>
          </w:p>
        </w:tc>
      </w:tr>
      <w:tr w:rsidTr="00AF64AD">
        <w:tblPrEx>
          <w:tblW w:w="0" w:type="auto"/>
          <w:tblLayout w:type="fixed"/>
          <w:tblCellMar>
            <w:left w:w="62" w:type="dxa"/>
            <w:right w:w="62" w:type="dxa"/>
          </w:tblCellMar>
          <w:tblLook w:val="0000"/>
        </w:tblPrEx>
        <w:tc>
          <w:tcPr>
            <w:tcW w:w="30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354FC">
            <w:pPr>
              <w:pStyle w:val="BodyText"/>
              <w:rPr>
                <w:lang w:val="en-NZ"/>
              </w:rPr>
            </w:pPr>
            <w:r w:rsidRPr="000354FC">
              <w:rPr>
                <w:rStyle w:val="SpecialBold"/>
              </w:rPr>
              <w:t>L</w:t>
            </w:r>
            <w:r w:rsidRPr="000354FC">
              <w:tab/>
            </w:r>
            <w:r w:rsidRPr="000354FC">
              <w:rPr>
                <w:rStyle w:val="SpecialBold"/>
              </w:rPr>
              <w:t>Resource</w:t>
            </w:r>
            <w:r w:rsidRPr="000354FC">
              <w:t xml:space="preserve"> </w:t>
            </w:r>
            <w:r w:rsidRPr="000354FC">
              <w:tab/>
            </w:r>
            <w:r w:rsidRPr="000354FC">
              <w:rPr>
                <w:rStyle w:val="SpecialBold"/>
              </w:rPr>
              <w:t>Management</w:t>
            </w:r>
          </w:p>
        </w:tc>
        <w:tc>
          <w:tcPr>
            <w:tcW w:w="546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354FC" w:rsidP="000354FC">
            <w:pPr>
              <w:pStyle w:val="BodyText"/>
            </w:pPr>
            <w:r w:rsidRPr="000354FC">
              <w:t>TLIL2008A</w:t>
            </w:r>
            <w:r w:rsidRPr="000354FC">
              <w:tab/>
              <w:t>Complete routine administrative tasks</w:t>
            </w:r>
          </w:p>
        </w:tc>
      </w:tr>
    </w:tbl>
    <w:p w:rsidR="00000000" w:rsidRPr="000354FC" w:rsidP="000354FC">
      <w:pPr>
        <w:pStyle w:val="BodyText"/>
      </w:pPr>
    </w:p>
    <w:p w:rsidR="00000000" w:rsidRPr="000354FC" w:rsidP="000354FC"/>
    <w:sectPr w:rsidSect="00035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4AD" w:rsidP="00AF6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AD" w:rsidP="00035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64AD" w:rsidP="00035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F64AD" w:rsidP="00035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4AD" w:rsidP="00AF64A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AD" w:rsidP="000354FC">
    <w:pPr>
      <w:pStyle w:val="Header"/>
      <w:framePr w:wrap="around"/>
    </w:pPr>
    <w:r>
      <w:fldChar w:fldCharType="begin"/>
    </w:r>
    <w:r>
      <w:instrText xml:space="preserve"> TITLE   \* MERGEFORMAT </w:instrText>
    </w:r>
    <w:r>
      <w:fldChar w:fldCharType="separate"/>
    </w:r>
    <w:r>
      <w:t>TLI21410 Certificate II in Stevedoring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4AD" w:rsidP="00035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5A5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CE6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4FC"/>
    <w:pPr>
      <w:spacing w:before="360" w:after="60"/>
      <w:outlineLvl w:val="0"/>
    </w:pPr>
    <w:rPr>
      <w:sz w:val="32"/>
    </w:rPr>
  </w:style>
  <w:style w:type="paragraph" w:styleId="Heading2">
    <w:name w:val="heading 2"/>
    <w:basedOn w:val="HeadingBase"/>
    <w:next w:val="BodyText"/>
    <w:link w:val="Heading2Char"/>
    <w:qFormat/>
    <w:rsid w:val="000354FC"/>
    <w:pPr>
      <w:keepLines/>
      <w:spacing w:before="240" w:after="120"/>
      <w:outlineLvl w:val="1"/>
    </w:pPr>
    <w:rPr>
      <w:sz w:val="28"/>
      <w:szCs w:val="40"/>
    </w:rPr>
  </w:style>
  <w:style w:type="paragraph" w:styleId="Heading3">
    <w:name w:val="heading 3"/>
    <w:basedOn w:val="HeadingBase"/>
    <w:next w:val="BodyText"/>
    <w:link w:val="Heading3Char"/>
    <w:qFormat/>
    <w:rsid w:val="000354FC"/>
    <w:pPr>
      <w:spacing w:before="180" w:after="120"/>
      <w:outlineLvl w:val="2"/>
    </w:pPr>
    <w:rPr>
      <w:spacing w:val="-10"/>
      <w:kern w:val="32"/>
    </w:rPr>
  </w:style>
  <w:style w:type="paragraph" w:styleId="Heading4">
    <w:name w:val="heading 4"/>
    <w:basedOn w:val="HeadingBase"/>
    <w:next w:val="BodyText"/>
    <w:link w:val="Heading4Char"/>
    <w:qFormat/>
    <w:rsid w:val="000354FC"/>
    <w:pPr>
      <w:spacing w:before="160" w:after="120"/>
      <w:outlineLvl w:val="3"/>
    </w:pPr>
    <w:rPr>
      <w:sz w:val="22"/>
    </w:rPr>
  </w:style>
  <w:style w:type="paragraph" w:styleId="Heading5">
    <w:name w:val="heading 5"/>
    <w:basedOn w:val="HeadingBase"/>
    <w:next w:val="Normal"/>
    <w:link w:val="Heading5Char"/>
    <w:qFormat/>
    <w:rsid w:val="000354FC"/>
    <w:pPr>
      <w:spacing w:before="80"/>
      <w:outlineLvl w:val="4"/>
    </w:pPr>
    <w:rPr>
      <w:color w:val="918585"/>
      <w:sz w:val="20"/>
    </w:rPr>
  </w:style>
  <w:style w:type="paragraph" w:styleId="Heading6">
    <w:name w:val="heading 6"/>
    <w:basedOn w:val="HeadingBase"/>
    <w:next w:val="Normal"/>
    <w:link w:val="Heading6Char"/>
    <w:qFormat/>
    <w:rsid w:val="000354FC"/>
    <w:pPr>
      <w:spacing w:before="60"/>
      <w:outlineLvl w:val="5"/>
    </w:pPr>
    <w:rPr>
      <w:color w:val="918585"/>
      <w:sz w:val="20"/>
    </w:rPr>
  </w:style>
  <w:style w:type="paragraph" w:styleId="Heading7">
    <w:name w:val="heading 7"/>
    <w:basedOn w:val="Normal"/>
    <w:next w:val="Normal"/>
    <w:link w:val="Heading7Char"/>
    <w:qFormat/>
    <w:rsid w:val="000354FC"/>
    <w:pPr>
      <w:ind w:left="720"/>
      <w:outlineLvl w:val="6"/>
    </w:pPr>
    <w:rPr>
      <w:i/>
    </w:rPr>
  </w:style>
  <w:style w:type="paragraph" w:styleId="Heading8">
    <w:name w:val="heading 8"/>
    <w:basedOn w:val="Normal"/>
    <w:next w:val="Normal"/>
    <w:link w:val="Heading8Char"/>
    <w:qFormat/>
    <w:rsid w:val="000354FC"/>
    <w:pPr>
      <w:ind w:left="720"/>
      <w:outlineLvl w:val="7"/>
    </w:pPr>
    <w:rPr>
      <w:i/>
    </w:rPr>
  </w:style>
  <w:style w:type="paragraph" w:styleId="Heading9">
    <w:name w:val="heading 9"/>
    <w:basedOn w:val="Normal"/>
    <w:next w:val="Normal"/>
    <w:link w:val="Heading9Char"/>
    <w:qFormat/>
    <w:rsid w:val="000354FC"/>
    <w:pPr>
      <w:ind w:left="720"/>
      <w:outlineLvl w:val="8"/>
    </w:pPr>
    <w:rPr>
      <w:i/>
    </w:rPr>
  </w:style>
  <w:style w:type="character" w:default="1" w:styleId="DefaultParagraphFont">
    <w:name w:val="Default Paragraph Font"/>
    <w:uiPriority w:val="1"/>
    <w:unhideWhenUsed/>
    <w:rsid w:val="00035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4FC"/>
  </w:style>
  <w:style w:type="character" w:customStyle="1" w:styleId="Heading1Char">
    <w:name w:val="Heading 1 Char"/>
    <w:basedOn w:val="DefaultParagraphFont"/>
    <w:link w:val="Heading1"/>
    <w:rsid w:val="000354FC"/>
    <w:rPr>
      <w:rFonts w:ascii="Times New Roman" w:eastAsia="Times New Roman" w:hAnsi="Times New Roman" w:cs="Times New Roman"/>
      <w:b/>
      <w:sz w:val="32"/>
      <w:szCs w:val="20"/>
      <w:lang w:eastAsia="en-US"/>
    </w:rPr>
  </w:style>
  <w:style w:type="paragraph" w:styleId="BodyText">
    <w:name w:val="Body Text"/>
    <w:basedOn w:val="Normal"/>
    <w:link w:val="BodyTextChar"/>
    <w:rsid w:val="00035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4FC"/>
    <w:rPr>
      <w:rFonts w:ascii="Times New Roman" w:eastAsia="Times New Roman" w:hAnsi="Times New Roman" w:cs="Times New Roman"/>
      <w:sz w:val="24"/>
      <w:lang w:val="en-US" w:eastAsia="en-US"/>
    </w:rPr>
  </w:style>
  <w:style w:type="paragraph" w:styleId="Footer">
    <w:name w:val="footer"/>
    <w:basedOn w:val="Normal"/>
    <w:link w:val="FooterChar"/>
    <w:rsid w:val="00035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4FC"/>
    <w:rPr>
      <w:rFonts w:ascii="Times New Roman" w:eastAsia="Times New Roman" w:hAnsi="Times New Roman" w:cs="Times New Roman"/>
      <w:sz w:val="16"/>
      <w:lang w:val="en-US" w:eastAsia="en-US"/>
    </w:rPr>
  </w:style>
  <w:style w:type="paragraph" w:styleId="ListBullet">
    <w:name w:val="List Bullet"/>
    <w:basedOn w:val="List"/>
    <w:rsid w:val="000354FC"/>
    <w:pPr>
      <w:numPr>
        <w:numId w:val="12"/>
      </w:numPr>
      <w:tabs>
        <w:tab w:val="clear" w:pos="340"/>
      </w:tabs>
      <w:spacing w:before="40" w:after="40"/>
    </w:pPr>
  </w:style>
  <w:style w:type="character" w:customStyle="1" w:styleId="SpecialBold">
    <w:name w:val="Special Bold"/>
    <w:basedOn w:val="DefaultParagraphFont"/>
    <w:rsid w:val="000354FC"/>
    <w:rPr>
      <w:b/>
      <w:spacing w:val="0"/>
    </w:rPr>
  </w:style>
  <w:style w:type="paragraph" w:styleId="Header">
    <w:name w:val="header"/>
    <w:basedOn w:val="Normal"/>
    <w:link w:val="HeaderChar"/>
    <w:rsid w:val="00035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4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4FC"/>
    <w:pPr>
      <w:spacing w:before="240" w:after="120"/>
      <w:outlineLvl w:val="0"/>
    </w:pPr>
    <w:rPr>
      <w:rFonts w:ascii="Times New Roman" w:hAnsi="Times New Roman"/>
      <w:b/>
      <w:sz w:val="28"/>
    </w:rPr>
  </w:style>
  <w:style w:type="paragraph" w:customStyle="1" w:styleId="AllowPageBreak">
    <w:name w:val="AllowPageBreak"/>
    <w:rsid w:val="000354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4FC"/>
    <w:rPr>
      <w:rFonts w:ascii="Courier New" w:eastAsia="Times New Roman" w:hAnsi="Courier New" w:cs="Times New Roman"/>
      <w:i/>
      <w:szCs w:val="20"/>
      <w:lang w:val="en-US" w:eastAsia="en-US"/>
    </w:rPr>
  </w:style>
  <w:style w:type="paragraph" w:customStyle="1" w:styleId="HeadingBase">
    <w:name w:val="Heading Base"/>
    <w:rsid w:val="00035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4FC"/>
    <w:pPr>
      <w:tabs>
        <w:tab w:val="right" w:leader="dot" w:pos="9072"/>
      </w:tabs>
      <w:ind w:left="567"/>
    </w:pPr>
    <w:rPr>
      <w:szCs w:val="22"/>
    </w:rPr>
  </w:style>
  <w:style w:type="paragraph" w:customStyle="1" w:styleId="TOCBase">
    <w:name w:val="TOC Base"/>
    <w:rsid w:val="00035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4FC"/>
    <w:pPr>
      <w:tabs>
        <w:tab w:val="right" w:leader="dot" w:pos="9072"/>
      </w:tabs>
      <w:spacing w:before="40" w:after="40"/>
      <w:ind w:left="284"/>
    </w:pPr>
    <w:rPr>
      <w:rFonts w:ascii="Times New Roman" w:hAnsi="Times New Roman"/>
    </w:rPr>
  </w:style>
  <w:style w:type="paragraph" w:styleId="TOC1">
    <w:name w:val="toc 1"/>
    <w:basedOn w:val="TOCBase"/>
    <w:next w:val="Normal"/>
    <w:rsid w:val="00035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4FC"/>
    <w:pPr>
      <w:spacing w:before="5040"/>
      <w:jc w:val="center"/>
    </w:pPr>
    <w:rPr>
      <w:sz w:val="48"/>
      <w:szCs w:val="72"/>
      <w:lang w:val="en-US"/>
    </w:rPr>
  </w:style>
  <w:style w:type="character" w:customStyle="1" w:styleId="TitleChar">
    <w:name w:val="Title Char"/>
    <w:basedOn w:val="DefaultParagraphFont"/>
    <w:link w:val="Title"/>
    <w:rsid w:val="00035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4FC"/>
    <w:pPr>
      <w:tabs>
        <w:tab w:val="left" w:pos="3600"/>
        <w:tab w:val="left" w:pos="3958"/>
      </w:tabs>
    </w:pPr>
  </w:style>
  <w:style w:type="paragraph" w:styleId="List">
    <w:name w:val="List"/>
    <w:basedOn w:val="BodyText"/>
    <w:next w:val="BodyText"/>
    <w:rsid w:val="000354FC"/>
    <w:pPr>
      <w:tabs>
        <w:tab w:val="left" w:pos="340"/>
      </w:tabs>
      <w:spacing w:before="60" w:after="60"/>
      <w:ind w:left="340" w:hanging="340"/>
    </w:pPr>
  </w:style>
  <w:style w:type="paragraph" w:customStyle="1" w:styleId="Note">
    <w:name w:val="Note"/>
    <w:basedOn w:val="BodyText"/>
    <w:rsid w:val="00035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4FC"/>
    <w:pPr>
      <w:framePr w:wrap="auto" w:hAnchor="text" w:y="6049"/>
    </w:pPr>
    <w:rPr>
      <w:color w:val="000000"/>
      <w:sz w:val="40"/>
    </w:rPr>
  </w:style>
  <w:style w:type="paragraph" w:customStyle="1" w:styleId="TOCTitle">
    <w:name w:val="TOCTitle"/>
    <w:basedOn w:val="Heading1"/>
    <w:rsid w:val="000354FC"/>
    <w:pPr>
      <w:spacing w:after="240"/>
      <w:jc w:val="center"/>
      <w:outlineLvl w:val="9"/>
    </w:pPr>
    <w:rPr>
      <w:caps/>
    </w:rPr>
  </w:style>
  <w:style w:type="paragraph" w:customStyle="1" w:styleId="Version">
    <w:name w:val="Version"/>
    <w:rsid w:val="000354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4FC"/>
    <w:pPr>
      <w:numPr>
        <w:numId w:val="13"/>
      </w:numPr>
      <w:tabs>
        <w:tab w:val="clear" w:pos="680"/>
      </w:tabs>
    </w:pPr>
  </w:style>
  <w:style w:type="paragraph" w:styleId="Index1">
    <w:name w:val="index 1"/>
    <w:basedOn w:val="Normal"/>
    <w:next w:val="Normal"/>
    <w:semiHidden/>
    <w:rsid w:val="000354FC"/>
    <w:pPr>
      <w:keepNext w:val="0"/>
      <w:tabs>
        <w:tab w:val="right" w:pos="4176"/>
      </w:tabs>
      <w:ind w:left="198" w:hanging="198"/>
    </w:pPr>
    <w:rPr>
      <w:rFonts w:ascii="Garamond" w:hAnsi="Garamond"/>
    </w:rPr>
  </w:style>
  <w:style w:type="paragraph" w:styleId="IndexHeading">
    <w:name w:val="index heading"/>
    <w:basedOn w:val="Normal"/>
    <w:next w:val="Index1"/>
    <w:semiHidden/>
    <w:rsid w:val="000354FC"/>
    <w:pPr>
      <w:spacing w:before="120" w:after="120"/>
    </w:pPr>
    <w:rPr>
      <w:rFonts w:ascii="Arial" w:hAnsi="Arial"/>
      <w:b/>
      <w:color w:val="918585"/>
      <w:sz w:val="24"/>
    </w:rPr>
  </w:style>
  <w:style w:type="paragraph" w:customStyle="1" w:styleId="Chapter">
    <w:name w:val="Chapter"/>
    <w:basedOn w:val="Normal"/>
    <w:rsid w:val="000354FC"/>
    <w:pPr>
      <w:spacing w:before="240"/>
    </w:pPr>
    <w:rPr>
      <w:rFonts w:ascii="Times New Roman" w:hAnsi="Times New Roman"/>
      <w:smallCaps/>
      <w:spacing w:val="80"/>
      <w:sz w:val="28"/>
    </w:rPr>
  </w:style>
  <w:style w:type="paragraph" w:customStyle="1" w:styleId="InChapter">
    <w:name w:val="InChapter"/>
    <w:basedOn w:val="Heading3"/>
    <w:rsid w:val="000354FC"/>
    <w:pPr>
      <w:spacing w:after="240"/>
      <w:outlineLvl w:val="9"/>
    </w:pPr>
    <w:rPr>
      <w:noProof/>
    </w:rPr>
  </w:style>
  <w:style w:type="paragraph" w:styleId="Index2">
    <w:name w:val="index 2"/>
    <w:basedOn w:val="Normal"/>
    <w:next w:val="Normal"/>
    <w:semiHidden/>
    <w:rsid w:val="000354FC"/>
    <w:pPr>
      <w:tabs>
        <w:tab w:val="right" w:pos="4176"/>
      </w:tabs>
      <w:ind w:left="568" w:hanging="284"/>
    </w:pPr>
    <w:rPr>
      <w:rFonts w:ascii="Garamond" w:hAnsi="Garamond"/>
    </w:rPr>
  </w:style>
  <w:style w:type="paragraph" w:customStyle="1" w:styleId="Byline">
    <w:name w:val="Byline"/>
    <w:rsid w:val="00035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4FC"/>
    <w:pPr>
      <w:tabs>
        <w:tab w:val="clear" w:pos="3600"/>
        <w:tab w:val="clear" w:pos="3958"/>
      </w:tabs>
      <w:jc w:val="right"/>
    </w:pPr>
  </w:style>
  <w:style w:type="character" w:styleId="Emphasis">
    <w:name w:val="Emphasis"/>
    <w:basedOn w:val="DefaultParagraphFont"/>
    <w:qFormat/>
    <w:rsid w:val="000354FC"/>
    <w:rPr>
      <w:i/>
    </w:rPr>
  </w:style>
  <w:style w:type="paragraph" w:styleId="Caption">
    <w:name w:val="caption"/>
    <w:basedOn w:val="BodyText"/>
    <w:next w:val="Normal"/>
    <w:qFormat/>
    <w:rsid w:val="000354FC"/>
    <w:pPr>
      <w:framePr w:w="2268" w:hSpace="181" w:vSpace="181" w:wrap="around" w:vAnchor="text" w:hAnchor="page" w:x="1135" w:y="285" w:anchorLock="1"/>
    </w:pPr>
    <w:rPr>
      <w:i/>
    </w:rPr>
  </w:style>
  <w:style w:type="paragraph" w:customStyle="1" w:styleId="MiniTOCTitle">
    <w:name w:val="MiniTOCTitle"/>
    <w:basedOn w:val="Heading4"/>
    <w:rsid w:val="000354FC"/>
    <w:pPr>
      <w:spacing w:before="240"/>
      <w:outlineLvl w:val="9"/>
    </w:pPr>
    <w:rPr>
      <w:noProof/>
      <w:sz w:val="24"/>
    </w:rPr>
  </w:style>
  <w:style w:type="paragraph" w:customStyle="1" w:styleId="MiniTOCItem">
    <w:name w:val="MiniTOCItem"/>
    <w:basedOn w:val="ListBullet"/>
    <w:rsid w:val="000354FC"/>
    <w:pPr>
      <w:numPr>
        <w:numId w:val="0"/>
      </w:numPr>
      <w:tabs>
        <w:tab w:val="right" w:leader="dot" w:pos="6521"/>
      </w:tabs>
      <w:spacing w:before="0" w:after="0"/>
    </w:pPr>
  </w:style>
  <w:style w:type="paragraph" w:customStyle="1" w:styleId="TOFTitle">
    <w:name w:val="TOFTitle"/>
    <w:basedOn w:val="TOCTitle"/>
    <w:rsid w:val="000354FC"/>
  </w:style>
  <w:style w:type="paragraph" w:styleId="TableofFigures">
    <w:name w:val="table of figures"/>
    <w:basedOn w:val="Normal"/>
    <w:next w:val="Normal"/>
    <w:semiHidden/>
    <w:rsid w:val="000354FC"/>
    <w:pPr>
      <w:tabs>
        <w:tab w:val="right" w:leader="dot" w:pos="9072"/>
      </w:tabs>
      <w:ind w:left="970" w:hanging="403"/>
    </w:pPr>
    <w:rPr>
      <w:rFonts w:ascii="Times New Roman" w:hAnsi="Times New Roman"/>
      <w:b/>
    </w:rPr>
  </w:style>
  <w:style w:type="paragraph" w:styleId="ListNumber">
    <w:name w:val="List Number"/>
    <w:basedOn w:val="List"/>
    <w:rsid w:val="000354FC"/>
    <w:pPr>
      <w:numPr>
        <w:numId w:val="10"/>
      </w:numPr>
    </w:pPr>
  </w:style>
  <w:style w:type="character" w:customStyle="1" w:styleId="WingdingSymbols">
    <w:name w:val="Wingding Symbols"/>
    <w:rsid w:val="000354FC"/>
    <w:rPr>
      <w:rFonts w:ascii="Wingdings" w:hAnsi="Wingdings"/>
    </w:rPr>
  </w:style>
  <w:style w:type="paragraph" w:customStyle="1" w:styleId="TableHeading">
    <w:name w:val="Table Heading"/>
    <w:basedOn w:val="HeadingBase"/>
    <w:rsid w:val="000354FC"/>
    <w:pPr>
      <w:keepLines/>
      <w:pBdr>
        <w:bottom w:val="single" w:sz="6" w:space="1" w:color="918585"/>
      </w:pBdr>
      <w:spacing w:before="240"/>
    </w:pPr>
  </w:style>
  <w:style w:type="character" w:customStyle="1" w:styleId="HotSpot">
    <w:name w:val="HotSpot"/>
    <w:rsid w:val="000354FC"/>
    <w:rPr>
      <w:color w:val="0033CC"/>
      <w:u w:val="none"/>
    </w:rPr>
  </w:style>
  <w:style w:type="paragraph" w:customStyle="1" w:styleId="BodyTextRight">
    <w:name w:val="Body Text Right"/>
    <w:basedOn w:val="BodyText"/>
    <w:rsid w:val="000354FC"/>
    <w:pPr>
      <w:spacing w:before="0" w:after="0"/>
      <w:jc w:val="right"/>
    </w:pPr>
  </w:style>
  <w:style w:type="paragraph" w:styleId="Index3">
    <w:name w:val="index 3"/>
    <w:basedOn w:val="ListNumber2"/>
    <w:next w:val="Normal"/>
    <w:semiHidden/>
    <w:rsid w:val="000354FC"/>
    <w:pPr>
      <w:numPr>
        <w:numId w:val="0"/>
      </w:numPr>
      <w:tabs>
        <w:tab w:val="right" w:leader="dot" w:pos="4176"/>
      </w:tabs>
    </w:pPr>
  </w:style>
  <w:style w:type="paragraph" w:styleId="ListNumber2">
    <w:name w:val="List Number 2"/>
    <w:basedOn w:val="List2"/>
    <w:rsid w:val="000354FC"/>
    <w:pPr>
      <w:numPr>
        <w:numId w:val="9"/>
      </w:numPr>
      <w:tabs>
        <w:tab w:val="clear" w:pos="1060"/>
      </w:tabs>
    </w:pPr>
  </w:style>
  <w:style w:type="paragraph" w:customStyle="1" w:styleId="MarginNote">
    <w:name w:val="Margin Note"/>
    <w:basedOn w:val="BodyText"/>
    <w:rsid w:val="00035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4FC"/>
    <w:rPr>
      <w:sz w:val="32"/>
    </w:rPr>
  </w:style>
  <w:style w:type="paragraph" w:customStyle="1" w:styleId="HeadingProcedure">
    <w:name w:val="Heading Procedure"/>
    <w:basedOn w:val="HeadingBase"/>
    <w:next w:val="Normal"/>
    <w:rsid w:val="000354FC"/>
    <w:pPr>
      <w:tabs>
        <w:tab w:val="left" w:pos="0"/>
      </w:tabs>
      <w:spacing w:before="120" w:after="60"/>
    </w:pPr>
    <w:rPr>
      <w:i/>
      <w:color w:val="918585"/>
      <w:sz w:val="22"/>
    </w:rPr>
  </w:style>
  <w:style w:type="paragraph" w:customStyle="1" w:styleId="TableBodyText">
    <w:name w:val="Table Body Text"/>
    <w:basedOn w:val="BodyText"/>
    <w:rsid w:val="000354FC"/>
    <w:pPr>
      <w:spacing w:before="60" w:after="60"/>
    </w:pPr>
  </w:style>
  <w:style w:type="paragraph" w:styleId="ListContinue">
    <w:name w:val="List Continue"/>
    <w:basedOn w:val="List"/>
    <w:rsid w:val="000354FC"/>
    <w:pPr>
      <w:ind w:firstLine="0"/>
    </w:pPr>
  </w:style>
  <w:style w:type="paragraph" w:customStyle="1" w:styleId="ListNote">
    <w:name w:val="List Note"/>
    <w:basedOn w:val="List"/>
    <w:rsid w:val="000354FC"/>
    <w:pPr>
      <w:pBdr>
        <w:top w:val="single" w:sz="6" w:space="2" w:color="918585"/>
        <w:bottom w:val="single" w:sz="6" w:space="2" w:color="918585"/>
      </w:pBdr>
      <w:tabs>
        <w:tab w:val="left" w:pos="1021"/>
      </w:tabs>
      <w:ind w:firstLine="0"/>
    </w:pPr>
  </w:style>
  <w:style w:type="paragraph" w:customStyle="1" w:styleId="Warning">
    <w:name w:val="Warning"/>
    <w:basedOn w:val="BodyText"/>
    <w:rsid w:val="000354FC"/>
    <w:pPr>
      <w:shd w:val="clear" w:color="auto" w:fill="D9D9D9"/>
      <w:tabs>
        <w:tab w:val="left" w:pos="992"/>
      </w:tabs>
      <w:ind w:left="119" w:right="119"/>
    </w:pPr>
    <w:rPr>
      <w:sz w:val="20"/>
    </w:rPr>
  </w:style>
  <w:style w:type="paragraph" w:customStyle="1" w:styleId="MarginIcons">
    <w:name w:val="Margin Icons"/>
    <w:basedOn w:val="BodyText"/>
    <w:rsid w:val="00035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4FC"/>
    <w:rPr>
      <w:rFonts w:ascii="Courier New" w:hAnsi="Courier New"/>
    </w:rPr>
  </w:style>
  <w:style w:type="paragraph" w:customStyle="1" w:styleId="NoteBullet">
    <w:name w:val="Note Bullet"/>
    <w:basedOn w:val="Note"/>
    <w:rsid w:val="000354FC"/>
    <w:pPr>
      <w:tabs>
        <w:tab w:val="clear" w:pos="680"/>
      </w:tabs>
      <w:spacing w:before="60" w:after="60"/>
    </w:pPr>
  </w:style>
  <w:style w:type="paragraph" w:customStyle="1" w:styleId="SubHeading2">
    <w:name w:val="SubHeading2"/>
    <w:basedOn w:val="HeadingBase"/>
    <w:rsid w:val="000354FC"/>
    <w:pPr>
      <w:spacing w:before="240" w:after="60"/>
    </w:pPr>
    <w:rPr>
      <w:sz w:val="20"/>
    </w:rPr>
  </w:style>
  <w:style w:type="paragraph" w:customStyle="1" w:styleId="SubHeading1">
    <w:name w:val="SubHeading1"/>
    <w:basedOn w:val="HeadingBase"/>
    <w:rsid w:val="000354FC"/>
    <w:pPr>
      <w:spacing w:before="240" w:after="60"/>
    </w:pPr>
    <w:rPr>
      <w:color w:val="918585"/>
      <w:sz w:val="22"/>
    </w:rPr>
  </w:style>
  <w:style w:type="paragraph" w:customStyle="1" w:styleId="SideHeading">
    <w:name w:val="Side Heading"/>
    <w:basedOn w:val="HeadingBase"/>
    <w:rsid w:val="00035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4FC"/>
    <w:pPr>
      <w:tabs>
        <w:tab w:val="num" w:pos="360"/>
      </w:tabs>
    </w:pPr>
  </w:style>
  <w:style w:type="paragraph" w:styleId="PlainText">
    <w:name w:val="Plain Text"/>
    <w:basedOn w:val="Normal"/>
    <w:link w:val="PlainTextChar"/>
    <w:rsid w:val="000354FC"/>
    <w:rPr>
      <w:sz w:val="20"/>
    </w:rPr>
  </w:style>
  <w:style w:type="character" w:customStyle="1" w:styleId="PlainTextChar">
    <w:name w:val="Plain Text Char"/>
    <w:basedOn w:val="DefaultParagraphFont"/>
    <w:link w:val="PlainText"/>
    <w:rsid w:val="00035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4FC"/>
    <w:rPr>
      <w:b/>
      <w:smallCaps/>
    </w:rPr>
  </w:style>
  <w:style w:type="paragraph" w:customStyle="1" w:styleId="TableListNumber">
    <w:name w:val="Table List Number"/>
    <w:basedOn w:val="ListNumber"/>
    <w:rsid w:val="000354FC"/>
    <w:pPr>
      <w:numPr>
        <w:numId w:val="0"/>
      </w:numPr>
    </w:pPr>
  </w:style>
  <w:style w:type="paragraph" w:styleId="TOC4">
    <w:name w:val="toc 4"/>
    <w:basedOn w:val="TOCBase"/>
    <w:next w:val="Normal"/>
    <w:semiHidden/>
    <w:rsid w:val="000354FC"/>
    <w:pPr>
      <w:tabs>
        <w:tab w:val="right" w:leader="dot" w:pos="9071"/>
      </w:tabs>
      <w:ind w:left="1701"/>
    </w:pPr>
  </w:style>
  <w:style w:type="paragraph" w:customStyle="1" w:styleId="ListAlpha">
    <w:name w:val="List Alpha"/>
    <w:basedOn w:val="List"/>
    <w:rsid w:val="000354FC"/>
    <w:pPr>
      <w:numPr>
        <w:numId w:val="8"/>
      </w:numPr>
    </w:pPr>
  </w:style>
  <w:style w:type="paragraph" w:customStyle="1" w:styleId="ListAlpha2">
    <w:name w:val="List Alpha 2"/>
    <w:basedOn w:val="List2"/>
    <w:rsid w:val="000354FC"/>
    <w:pPr>
      <w:numPr>
        <w:numId w:val="7"/>
      </w:numPr>
    </w:pPr>
  </w:style>
  <w:style w:type="paragraph" w:styleId="List2">
    <w:name w:val="List 2"/>
    <w:basedOn w:val="BodyText"/>
    <w:rsid w:val="000354FC"/>
    <w:pPr>
      <w:tabs>
        <w:tab w:val="left" w:pos="680"/>
      </w:tabs>
      <w:spacing w:before="60" w:after="60"/>
      <w:ind w:left="680" w:hanging="340"/>
    </w:pPr>
  </w:style>
  <w:style w:type="paragraph" w:styleId="List3">
    <w:name w:val="List 3"/>
    <w:basedOn w:val="BodyText"/>
    <w:rsid w:val="000354FC"/>
    <w:pPr>
      <w:tabs>
        <w:tab w:val="left" w:pos="1021"/>
      </w:tabs>
      <w:spacing w:before="60" w:after="60"/>
      <w:ind w:left="1020" w:hanging="340"/>
    </w:pPr>
  </w:style>
  <w:style w:type="paragraph" w:styleId="List4">
    <w:name w:val="List 4"/>
    <w:basedOn w:val="BodyText"/>
    <w:rsid w:val="000354FC"/>
    <w:pPr>
      <w:tabs>
        <w:tab w:val="left" w:pos="1361"/>
      </w:tabs>
      <w:spacing w:before="60" w:after="60"/>
      <w:ind w:left="1361" w:hanging="340"/>
    </w:pPr>
  </w:style>
  <w:style w:type="paragraph" w:styleId="List5">
    <w:name w:val="List 5"/>
    <w:basedOn w:val="BodyText"/>
    <w:rsid w:val="000354FC"/>
    <w:pPr>
      <w:tabs>
        <w:tab w:val="left" w:pos="1701"/>
      </w:tabs>
      <w:spacing w:before="60" w:after="60"/>
      <w:ind w:left="1701" w:hanging="340"/>
    </w:pPr>
  </w:style>
  <w:style w:type="paragraph" w:styleId="ListBullet3">
    <w:name w:val="List Bullet 3"/>
    <w:basedOn w:val="List3"/>
    <w:rsid w:val="000354FC"/>
    <w:pPr>
      <w:numPr>
        <w:numId w:val="14"/>
      </w:numPr>
      <w:tabs>
        <w:tab w:val="clear" w:pos="1021"/>
      </w:tabs>
      <w:ind w:left="1037" w:hanging="357"/>
    </w:pPr>
  </w:style>
  <w:style w:type="paragraph" w:styleId="ListBullet4">
    <w:name w:val="List Bullet 4"/>
    <w:basedOn w:val="List4"/>
    <w:rsid w:val="000354FC"/>
    <w:pPr>
      <w:numPr>
        <w:numId w:val="2"/>
      </w:numPr>
    </w:pPr>
  </w:style>
  <w:style w:type="paragraph" w:styleId="ListBullet5">
    <w:name w:val="List Bullet 5"/>
    <w:basedOn w:val="List5"/>
    <w:rsid w:val="000354FC"/>
    <w:pPr>
      <w:numPr>
        <w:numId w:val="3"/>
      </w:numPr>
    </w:pPr>
  </w:style>
  <w:style w:type="paragraph" w:styleId="ListContinue2">
    <w:name w:val="List Continue 2"/>
    <w:basedOn w:val="List2"/>
    <w:rsid w:val="000354FC"/>
    <w:pPr>
      <w:ind w:firstLine="0"/>
    </w:pPr>
  </w:style>
  <w:style w:type="paragraph" w:styleId="ListContinue3">
    <w:name w:val="List Continue 3"/>
    <w:basedOn w:val="List3"/>
    <w:rsid w:val="000354FC"/>
    <w:pPr>
      <w:ind w:left="1021" w:firstLine="0"/>
    </w:pPr>
  </w:style>
  <w:style w:type="paragraph" w:styleId="ListContinue4">
    <w:name w:val="List Continue 4"/>
    <w:basedOn w:val="List4"/>
    <w:rsid w:val="000354FC"/>
    <w:pPr>
      <w:ind w:firstLine="0"/>
    </w:pPr>
  </w:style>
  <w:style w:type="paragraph" w:styleId="ListContinue5">
    <w:name w:val="List Continue 5"/>
    <w:basedOn w:val="List5"/>
    <w:rsid w:val="000354FC"/>
    <w:pPr>
      <w:ind w:firstLine="0"/>
    </w:pPr>
  </w:style>
  <w:style w:type="paragraph" w:styleId="ListNumber3">
    <w:name w:val="List Number 3"/>
    <w:basedOn w:val="List3"/>
    <w:rsid w:val="000354FC"/>
    <w:pPr>
      <w:numPr>
        <w:numId w:val="4"/>
      </w:numPr>
    </w:pPr>
  </w:style>
  <w:style w:type="paragraph" w:styleId="ListNumber4">
    <w:name w:val="List Number 4"/>
    <w:basedOn w:val="List4"/>
    <w:rsid w:val="000354FC"/>
    <w:pPr>
      <w:numPr>
        <w:numId w:val="5"/>
      </w:numPr>
    </w:pPr>
  </w:style>
  <w:style w:type="paragraph" w:styleId="ListNumber5">
    <w:name w:val="List Number 5"/>
    <w:basedOn w:val="List5"/>
    <w:rsid w:val="000354FC"/>
    <w:pPr>
      <w:numPr>
        <w:numId w:val="6"/>
      </w:numPr>
    </w:pPr>
  </w:style>
  <w:style w:type="paragraph" w:styleId="BlockText">
    <w:name w:val="Block Text"/>
    <w:basedOn w:val="Normal"/>
    <w:rsid w:val="000354FC"/>
    <w:pPr>
      <w:spacing w:after="120"/>
      <w:ind w:left="1440" w:right="1440"/>
    </w:pPr>
  </w:style>
  <w:style w:type="character" w:customStyle="1" w:styleId="Subscript">
    <w:name w:val="Subscript"/>
    <w:basedOn w:val="DefaultParagraphFont"/>
    <w:rsid w:val="000354FC"/>
    <w:rPr>
      <w:sz w:val="16"/>
      <w:vertAlign w:val="subscript"/>
    </w:rPr>
  </w:style>
  <w:style w:type="character" w:customStyle="1" w:styleId="Superscript">
    <w:name w:val="Superscript"/>
    <w:basedOn w:val="DefaultParagraphFont"/>
    <w:rsid w:val="000354FC"/>
    <w:rPr>
      <w:sz w:val="16"/>
      <w:vertAlign w:val="superscript"/>
    </w:rPr>
  </w:style>
  <w:style w:type="character" w:customStyle="1" w:styleId="Symbols">
    <w:name w:val="Symbols"/>
    <w:basedOn w:val="DefaultParagraphFont"/>
    <w:rsid w:val="000354FC"/>
    <w:rPr>
      <w:rFonts w:ascii="Symbol" w:hAnsi="Symbol"/>
    </w:rPr>
  </w:style>
  <w:style w:type="character" w:customStyle="1" w:styleId="MenuOptions">
    <w:name w:val="Menu Options"/>
    <w:basedOn w:val="DefaultParagraphFont"/>
    <w:rsid w:val="000354FC"/>
    <w:rPr>
      <w:rFonts w:ascii="Arial Narrow" w:hAnsi="Arial Narrow"/>
      <w:smallCaps/>
    </w:rPr>
  </w:style>
  <w:style w:type="character" w:customStyle="1" w:styleId="Buttons">
    <w:name w:val="Buttons"/>
    <w:basedOn w:val="DefaultParagraphFont"/>
    <w:rsid w:val="000354FC"/>
    <w:rPr>
      <w:b/>
    </w:rPr>
  </w:style>
  <w:style w:type="character" w:customStyle="1" w:styleId="Underlined">
    <w:name w:val="Underlined"/>
    <w:basedOn w:val="DefaultParagraphFont"/>
    <w:rsid w:val="000354FC"/>
    <w:rPr>
      <w:u w:val="single"/>
    </w:rPr>
  </w:style>
  <w:style w:type="paragraph" w:customStyle="1" w:styleId="TableBodyTextRight">
    <w:name w:val="Table Body Text Right"/>
    <w:basedOn w:val="TableBodyText"/>
    <w:rsid w:val="000354FC"/>
    <w:pPr>
      <w:widowControl w:val="0"/>
      <w:autoSpaceDE w:val="0"/>
      <w:autoSpaceDN w:val="0"/>
      <w:adjustRightInd w:val="0"/>
      <w:jc w:val="right"/>
    </w:pPr>
    <w:rPr>
      <w:rFonts w:cs="Arial"/>
      <w:szCs w:val="18"/>
    </w:rPr>
  </w:style>
  <w:style w:type="paragraph" w:customStyle="1" w:styleId="CopyrightText">
    <w:name w:val="Copyright Text"/>
    <w:basedOn w:val="BodyText"/>
    <w:rsid w:val="000354FC"/>
    <w:rPr>
      <w:sz w:val="18"/>
    </w:rPr>
  </w:style>
  <w:style w:type="paragraph" w:customStyle="1" w:styleId="BodySmallRight">
    <w:name w:val="Body Small Right"/>
    <w:basedOn w:val="BodyTextRight"/>
    <w:rsid w:val="000354FC"/>
    <w:rPr>
      <w:sz w:val="18"/>
      <w:szCs w:val="18"/>
    </w:rPr>
  </w:style>
  <w:style w:type="paragraph" w:customStyle="1" w:styleId="MarginEdition">
    <w:name w:val="Margin Edition"/>
    <w:basedOn w:val="MarginNote"/>
    <w:rsid w:val="000354FC"/>
    <w:pPr>
      <w:spacing w:before="0" w:after="0"/>
    </w:pPr>
    <w:rPr>
      <w:rFonts w:ascii="Times New Roman" w:hAnsi="Times New Roman"/>
      <w:color w:val="999999"/>
    </w:rPr>
  </w:style>
  <w:style w:type="paragraph" w:customStyle="1" w:styleId="Spacer">
    <w:name w:val="Spacer"/>
    <w:basedOn w:val="Normal"/>
    <w:rsid w:val="000354FC"/>
    <w:rPr>
      <w:sz w:val="2"/>
      <w:szCs w:val="2"/>
    </w:rPr>
  </w:style>
  <w:style w:type="character" w:customStyle="1" w:styleId="Small">
    <w:name w:val="Small"/>
    <w:basedOn w:val="DefaultParagraphFont"/>
    <w:rsid w:val="000354FC"/>
    <w:rPr>
      <w:sz w:val="16"/>
    </w:rPr>
  </w:style>
  <w:style w:type="paragraph" w:customStyle="1" w:styleId="WideTable">
    <w:name w:val="Wide Table"/>
    <w:basedOn w:val="Normal"/>
    <w:rsid w:val="000354FC"/>
    <w:pPr>
      <w:ind w:left="-1418"/>
    </w:pPr>
    <w:rPr>
      <w:sz w:val="2"/>
      <w:szCs w:val="2"/>
    </w:rPr>
  </w:style>
  <w:style w:type="character" w:styleId="PageNumber">
    <w:name w:val="page number"/>
    <w:basedOn w:val="DefaultParagraphFont"/>
    <w:rsid w:val="000354FC"/>
  </w:style>
  <w:style w:type="paragraph" w:styleId="Quote">
    <w:name w:val="Quote"/>
    <w:basedOn w:val="Heading1"/>
    <w:link w:val="QuoteChar"/>
    <w:qFormat/>
    <w:rsid w:val="000354FC"/>
    <w:rPr>
      <w:b w:val="0"/>
      <w:sz w:val="72"/>
      <w:szCs w:val="72"/>
      <w:lang w:val="en-NZ"/>
    </w:rPr>
  </w:style>
  <w:style w:type="character" w:customStyle="1" w:styleId="QuoteChar">
    <w:name w:val="Quote Char"/>
    <w:basedOn w:val="DefaultParagraphFont"/>
    <w:link w:val="Quote"/>
    <w:rsid w:val="00035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4FC"/>
    <w:pPr>
      <w:pageBreakBefore/>
    </w:pPr>
  </w:style>
  <w:style w:type="paragraph" w:customStyle="1" w:styleId="Border">
    <w:name w:val="Border"/>
    <w:basedOn w:val="Normal"/>
    <w:qFormat/>
    <w:rsid w:val="00035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4FC"/>
    <w:rPr>
      <w:b/>
      <w:bCs/>
      <w:i/>
      <w:iCs/>
      <w:color w:val="auto"/>
    </w:rPr>
  </w:style>
  <w:style w:type="paragraph" w:styleId="IntenseQuote">
    <w:name w:val="Intense Quote"/>
    <w:basedOn w:val="Normal"/>
    <w:next w:val="Normal"/>
    <w:link w:val="IntenseQuoteChar"/>
    <w:uiPriority w:val="30"/>
    <w:qFormat/>
    <w:rsid w:val="00035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4FC"/>
    <w:rPr>
      <w:smallCaps/>
      <w:color w:val="auto"/>
      <w:u w:val="single"/>
    </w:rPr>
  </w:style>
  <w:style w:type="character" w:styleId="IntenseReference">
    <w:name w:val="Intense Reference"/>
    <w:basedOn w:val="DefaultParagraphFont"/>
    <w:uiPriority w:val="32"/>
    <w:qFormat/>
    <w:rsid w:val="000354FC"/>
    <w:rPr>
      <w:b/>
      <w:bCs/>
      <w:smallCaps/>
      <w:color w:val="auto"/>
      <w:spacing w:val="5"/>
      <w:u w:val="single"/>
    </w:rPr>
  </w:style>
  <w:style w:type="paragraph" w:customStyle="1" w:styleId="2ColumnHeading">
    <w:name w:val="2Column Heading"/>
    <w:basedOn w:val="BodyText"/>
    <w:qFormat/>
    <w:rsid w:val="000354FC"/>
    <w:pPr>
      <w:spacing w:after="60"/>
      <w:ind w:left="-2268"/>
    </w:pPr>
    <w:rPr>
      <w:b/>
    </w:rPr>
  </w:style>
  <w:style w:type="paragraph" w:customStyle="1" w:styleId="Heading1TOC">
    <w:name w:val="Heading1 TOC"/>
    <w:basedOn w:val="Normal"/>
    <w:qFormat/>
    <w:rsid w:val="000354FC"/>
    <w:pPr>
      <w:spacing w:before="240" w:after="120"/>
    </w:pPr>
    <w:rPr>
      <w:rFonts w:ascii="Times New Roman" w:hAnsi="Times New Roman"/>
      <w:b/>
      <w:sz w:val="32"/>
    </w:rPr>
  </w:style>
  <w:style w:type="paragraph" w:customStyle="1" w:styleId="Heading2TOC">
    <w:name w:val="Heading2 TOC"/>
    <w:basedOn w:val="Normal"/>
    <w:qFormat/>
    <w:rsid w:val="000354FC"/>
    <w:pPr>
      <w:spacing w:before="240" w:after="60"/>
    </w:pPr>
    <w:rPr>
      <w:rFonts w:ascii="Times New Roman" w:hAnsi="Times New Roman"/>
      <w:b/>
      <w:sz w:val="28"/>
    </w:rPr>
  </w:style>
  <w:style w:type="character" w:customStyle="1" w:styleId="Underline">
    <w:name w:val="Underline"/>
    <w:basedOn w:val="DefaultParagraphFont"/>
    <w:qFormat/>
    <w:rsid w:val="000354FC"/>
    <w:rPr>
      <w:u w:val="single"/>
    </w:rPr>
  </w:style>
  <w:style w:type="character" w:customStyle="1" w:styleId="BoldandItalics">
    <w:name w:val="Bold and Italics"/>
    <w:qFormat/>
    <w:rsid w:val="000354FC"/>
    <w:rPr>
      <w:b/>
      <w:i/>
      <w:u w:val="none"/>
    </w:rPr>
  </w:style>
  <w:style w:type="paragraph" w:styleId="BalloonText">
    <w:name w:val="Balloon Text"/>
    <w:basedOn w:val="Normal"/>
    <w:link w:val="BalloonTextChar"/>
    <w:rsid w:val="000354FC"/>
    <w:rPr>
      <w:rFonts w:ascii="Tahoma" w:hAnsi="Tahoma" w:cs="Tahoma"/>
      <w:sz w:val="16"/>
      <w:szCs w:val="16"/>
    </w:rPr>
  </w:style>
  <w:style w:type="character" w:customStyle="1" w:styleId="BalloonTextChar">
    <w:name w:val="Balloon Text Char"/>
    <w:basedOn w:val="DefaultParagraphFont"/>
    <w:link w:val="BalloonText"/>
    <w:rsid w:val="00035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6447</Characters>
  <Application>Microsoft Office Word</Application>
  <DocSecurity>0</DocSecurity>
  <Lines>236</Lines>
  <Paragraphs>148</Paragraphs>
  <ScaleCrop>false</ScaleCrop>
  <Company>Author-it Software Corporation Ltd.</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TLI21410 Certificate II in Stevedoring</dc:title>
  <dc:subject>Approved</dc:subject>
  <dc:creator>Transport &amp; Logistics Industry Skills Council</dc:creator>
  <cp:keywords>Release: 2</cp:keywords>
  <dc:description>Copyright © 1996-2007 Author-it Software Corporation Ltd., all rights reserved.</dc:description>
  <cp:lastModifiedBy>Windows User</cp:lastModifiedBy>
  <cp:revision>3</cp:revision>
  <dcterms:created xsi:type="dcterms:W3CDTF">2012-05-27T08:07:00Z</dcterms:created>
  <dcterms:modified xsi:type="dcterms:W3CDTF">2012-05-27T08:07:00Z</dcterms:modified>
</cp:coreProperties>
</file>