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147" w:rsidP="00D62147">
      <w:pPr>
        <w:pStyle w:val="Title"/>
      </w:pPr>
      <w:r>
        <w:fldChar w:fldCharType="begin"/>
      </w:r>
      <w:r>
        <w:instrText xml:space="preserve"> TITLE   \* MERGEFORMAT </w:instrText>
      </w:r>
      <w:r>
        <w:fldChar w:fldCharType="separate"/>
      </w:r>
      <w:r>
        <w:t>TLI20410 Certificate II in Transport and Logistics (Rail Operations)</w:t>
      </w:r>
      <w:r>
        <w:fldChar w:fldCharType="end"/>
      </w:r>
    </w:p>
    <w:p w:rsidR="00D62147" w:rsidP="00D62147">
      <w:pPr>
        <w:pStyle w:val="Version"/>
        <w:sectPr w:rsidSect="00947E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47EBE" w:rsidP="00947EBE">
      <w:pPr>
        <w:pStyle w:val="SuperHeading"/>
      </w:pPr>
      <w:r w:rsidRPr="00947EBE">
        <w:t>TLI20410 Certificate II in Transport and Logistics (Rail Operations)</w:t>
      </w:r>
    </w:p>
    <w:p w:rsidR="00000000" w:rsidRPr="00947EBE" w:rsidP="00947EBE">
      <w:pPr>
        <w:pStyle w:val="Heading1"/>
      </w:pPr>
      <w:bookmarkStart w:id="1" w:name="O_568688"/>
      <w:bookmarkEnd w:id="1"/>
      <w:r w:rsidRPr="00947EBE">
        <w:t>Modification History</w:t>
      </w:r>
    </w:p>
    <w:p w:rsidR="00000000" w:rsidRPr="00947EBE" w:rsidP="00947EBE">
      <w:pPr>
        <w:pStyle w:val="BodyText"/>
      </w:pPr>
      <w:r w:rsidRPr="00947EBE">
        <w:t>Release 4 - One imported unit updated to current version. Equivalent.</w:t>
      </w:r>
    </w:p>
    <w:p w:rsidR="00000000" w:rsidRPr="00947EBE" w:rsidP="00947EBE">
      <w:pPr>
        <w:pStyle w:val="AllowPageBreak"/>
      </w:pPr>
    </w:p>
    <w:p w:rsidR="00000000" w:rsidRPr="00947EBE" w:rsidP="00947EBE">
      <w:pPr>
        <w:pStyle w:val="Heading1"/>
      </w:pPr>
      <w:bookmarkStart w:id="2" w:name="O_568687"/>
      <w:bookmarkEnd w:id="2"/>
      <w:r w:rsidRPr="00947EBE">
        <w:t>Description</w:t>
      </w:r>
    </w:p>
    <w:p w:rsidR="00000000" w:rsidRPr="00947EBE" w:rsidP="00947EBE">
      <w:pPr>
        <w:pStyle w:val="BodyText"/>
      </w:pPr>
      <w:r w:rsidRPr="00947EBE">
        <w:rPr>
          <w:rStyle w:val="SpecialBold"/>
        </w:rPr>
        <w:t>Rationale</w:t>
      </w:r>
      <w:r w:rsidRPr="00947EBE">
        <w:t>:</w:t>
      </w:r>
    </w:p>
    <w:p w:rsidR="00000000" w:rsidRPr="00947EBE" w:rsidP="00947EBE">
      <w:pPr>
        <w:pStyle w:val="BodyText"/>
      </w:pPr>
      <w:r w:rsidRPr="00947EBE">
        <w:t>A general qualification for the operations sector of the Rail Industry. Successful completion will require competency in units that relate to work defined as aligned at AQF Level 2.</w:t>
      </w:r>
    </w:p>
    <w:p w:rsidR="00D62147" w:rsidP="00947EBE">
      <w:pPr>
        <w:pStyle w:val="BodyText"/>
      </w:pPr>
      <w:r w:rsidRPr="00947EBE">
        <w:t>Performance of a prescribed range of functions involving known routines an</w:t>
      </w:r>
      <w:r w:rsidRPr="00947EBE">
        <w:t>d procedures and some accountability for the quality of outcomes.</w:t>
      </w:r>
    </w:p>
    <w:p w:rsidR="00D62147" w:rsidP="00947EBE">
      <w:pPr>
        <w:pStyle w:val="BodyText"/>
      </w:pPr>
    </w:p>
    <w:p w:rsidR="00000000" w:rsidRPr="00947EBE" w:rsidP="00947EBE">
      <w:pPr>
        <w:pStyle w:val="Heading1"/>
      </w:pPr>
      <w:bookmarkStart w:id="3" w:name="O_568686"/>
      <w:bookmarkEnd w:id="3"/>
      <w:r w:rsidRPr="00947EBE">
        <w:t>Pathways Information</w:t>
      </w:r>
    </w:p>
    <w:p w:rsidR="00000000" w:rsidRPr="00947EBE" w:rsidP="00947EBE">
      <w:pPr>
        <w:pStyle w:val="BodyText"/>
      </w:pPr>
      <w:r w:rsidRPr="00947EBE">
        <w:t>Not Applicable</w:t>
      </w:r>
    </w:p>
    <w:p w:rsidR="00000000" w:rsidRPr="00947EBE" w:rsidP="00947EBE">
      <w:pPr>
        <w:pStyle w:val="AllowPageBreak"/>
      </w:pPr>
    </w:p>
    <w:p w:rsidR="00000000" w:rsidRPr="00947EBE" w:rsidP="00947EBE">
      <w:pPr>
        <w:pStyle w:val="Heading1"/>
      </w:pPr>
      <w:bookmarkStart w:id="4" w:name="O_568685"/>
      <w:bookmarkEnd w:id="4"/>
      <w:r w:rsidRPr="00947EBE">
        <w:t>Licensing/Regulatory Information</w:t>
      </w:r>
    </w:p>
    <w:p w:rsidR="00000000" w:rsidRPr="00947EBE" w:rsidP="00947EBE">
      <w:pPr>
        <w:pStyle w:val="BodyText"/>
      </w:pPr>
      <w:r w:rsidRPr="00947EBE">
        <w:t>Not Applicable</w:t>
      </w:r>
    </w:p>
    <w:p w:rsidR="00000000" w:rsidRPr="00947EBE" w:rsidP="00947EBE">
      <w:pPr>
        <w:pStyle w:val="AllowPageBreak"/>
      </w:pPr>
    </w:p>
    <w:p w:rsidR="00000000" w:rsidRPr="00947EBE" w:rsidP="00947EBE">
      <w:pPr>
        <w:pStyle w:val="Heading1"/>
      </w:pPr>
      <w:bookmarkStart w:id="5" w:name="O_568684"/>
      <w:bookmarkEnd w:id="5"/>
      <w:r w:rsidRPr="00947EBE">
        <w:t>Entry Requirements</w:t>
      </w:r>
    </w:p>
    <w:p w:rsidR="00000000" w:rsidRPr="00947EBE" w:rsidP="00947EBE">
      <w:pPr>
        <w:pStyle w:val="BodyText"/>
      </w:pPr>
      <w:r w:rsidRPr="00947EBE">
        <w:t>Not Applicable</w:t>
      </w:r>
    </w:p>
    <w:p w:rsidR="00000000" w:rsidRPr="00947EBE" w:rsidP="00947EBE">
      <w:pPr>
        <w:pStyle w:val="AllowPageBreak"/>
      </w:pPr>
    </w:p>
    <w:p w:rsidR="00000000" w:rsidRPr="00947EBE" w:rsidP="00947EBE">
      <w:pPr>
        <w:pStyle w:val="Heading1"/>
      </w:pPr>
      <w:bookmarkStart w:id="6" w:name="O_568683"/>
      <w:bookmarkEnd w:id="6"/>
      <w:r w:rsidRPr="00947EBE">
        <w:t>Em</w:t>
      </w:r>
      <w:r w:rsidRPr="00947EBE">
        <w:t>ployability Skills Summary</w:t>
      </w:r>
    </w:p>
    <w:p w:rsidR="00000000" w:rsidRPr="00947EBE" w:rsidP="00947EBE">
      <w:pPr>
        <w:pStyle w:val="BodyText"/>
      </w:pPr>
      <w:r w:rsidRPr="00947EBE">
        <w:rPr>
          <w:rStyle w:val="SpecialBold"/>
        </w:rPr>
        <w:t>Employability Skills Summary for</w:t>
      </w:r>
      <w:r w:rsidRPr="00947EBE">
        <w:t xml:space="preserve"> </w:t>
      </w:r>
    </w:p>
    <w:p w:rsidR="00000000" w:rsidRPr="00947EBE" w:rsidP="00947EBE">
      <w:pPr>
        <w:pStyle w:val="BodyText"/>
      </w:pPr>
      <w:r w:rsidRPr="00947EBE">
        <w:rPr>
          <w:rStyle w:val="SpecialBold"/>
        </w:rPr>
        <w:t>TLI20410</w:t>
      </w:r>
      <w:r w:rsidRPr="00947EBE">
        <w:tab/>
      </w:r>
      <w:r w:rsidRPr="00947EBE">
        <w:rPr>
          <w:rStyle w:val="SpecialBold"/>
        </w:rPr>
        <w:t>Certificate II in Transport and Logistics</w:t>
      </w:r>
      <w:r w:rsidRPr="00947EBE">
        <w:t xml:space="preserve"> (</w:t>
      </w:r>
      <w:r w:rsidRPr="00947EBE">
        <w:rPr>
          <w:rStyle w:val="SpecialBold"/>
        </w:rPr>
        <w:t>Rail Operations</w:t>
      </w:r>
      <w:r w:rsidRPr="00947EBE">
        <w:t>)</w:t>
      </w:r>
    </w:p>
    <w:p w:rsidR="00000000" w:rsidRPr="00947EBE" w:rsidP="00947EBE">
      <w:pPr>
        <w:pStyle w:val="BodyText"/>
      </w:pPr>
      <w:r w:rsidRPr="00947EBE">
        <w:t>The following table contains a summary of the employability skills as identified by the Transport and Logistics Industry for t</w:t>
      </w:r>
      <w:r w:rsidRPr="00947EBE">
        <w:t>his qualification. This table should be interpreted in conjunction with the detailed requirements of each unit of competency packaged in this qualification. The outcomes described here are broad industry requirements that may vary depending on packaging op</w:t>
      </w:r>
      <w:r w:rsidRPr="00947EBE">
        <w:t xml:space="preserve">tions. </w:t>
      </w:r>
    </w:p>
    <w:p w:rsidR="00000000" w:rsidRPr="00947EBE" w:rsidP="00947EBE">
      <w:pPr>
        <w:pStyle w:val="BodyText"/>
      </w:pPr>
    </w:p>
    <w:tbl>
      <w:tblPr>
        <w:tblW w:w="0" w:type="auto"/>
        <w:tblLayout w:type="fixed"/>
        <w:tblCellMar>
          <w:left w:w="62" w:type="dxa"/>
          <w:right w:w="62" w:type="dxa"/>
        </w:tblCellMar>
        <w:tblLook w:val="0000"/>
      </w:tblPr>
      <w:tblGrid>
        <w:gridCol w:w="3060"/>
        <w:gridCol w:w="6030"/>
      </w:tblGrid>
      <w:tr w:rsidTr="00D6214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47EBE" w:rsidP="00947EBE">
            <w:pPr>
              <w:pStyle w:val="BodyText"/>
            </w:pPr>
            <w:r w:rsidRPr="00947EBE">
              <w:rPr>
                <w:rStyle w:val="SpecialBold"/>
              </w:rPr>
              <w:t>Employability Skill</w:t>
            </w:r>
            <w:r w:rsidRPr="00947EBE">
              <w:t xml:space="preserve"> </w:t>
            </w:r>
          </w:p>
        </w:tc>
        <w:tc>
          <w:tcPr>
            <w:tcW w:w="6030" w:type="dxa"/>
            <w:tcBorders>
              <w:top w:val="nil"/>
              <w:left w:val="nil"/>
              <w:bottom w:val="nil"/>
              <w:right w:val="nil"/>
            </w:tcBorders>
            <w:tcMar>
              <w:top w:w="0" w:type="dxa"/>
              <w:left w:w="62" w:type="dxa"/>
              <w:bottom w:w="0" w:type="dxa"/>
              <w:right w:w="62" w:type="dxa"/>
            </w:tcMar>
          </w:tcPr>
          <w:p w:rsidR="00000000" w:rsidP="00947EBE">
            <w:pPr>
              <w:pStyle w:val="BodyText"/>
              <w:rPr>
                <w:lang w:val="en-NZ"/>
              </w:rPr>
            </w:pPr>
            <w:r w:rsidRPr="00947EBE">
              <w:rPr>
                <w:rStyle w:val="SpecialBold"/>
              </w:rPr>
              <w:t>Industry</w:t>
            </w:r>
            <w:r w:rsidRPr="00947EBE">
              <w:t>/</w:t>
            </w:r>
            <w:r w:rsidRPr="00947EBE">
              <w:rPr>
                <w:rStyle w:val="SpecialBold"/>
              </w:rPr>
              <w:t>enterprise requirements for this qualification include</w:t>
            </w:r>
            <w:r w:rsidRPr="00947EBE">
              <w:t>:</w:t>
            </w:r>
          </w:p>
        </w:tc>
      </w:tr>
      <w:tr w:rsidTr="00D621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7EBE">
            <w:pPr>
              <w:pStyle w:val="BodyText"/>
              <w:rPr>
                <w:lang w:val="en-NZ"/>
              </w:rPr>
            </w:pPr>
            <w:r w:rsidRPr="00947EBE">
              <w:rPr>
                <w:rStyle w:val="SpecialBold"/>
              </w:rPr>
              <w:t>Communication</w:t>
            </w:r>
          </w:p>
        </w:tc>
        <w:tc>
          <w:tcPr>
            <w:tcW w:w="6030" w:type="dxa"/>
            <w:tcBorders>
              <w:top w:val="nil"/>
              <w:left w:val="nil"/>
              <w:bottom w:val="nil"/>
              <w:right w:val="nil"/>
            </w:tcBorders>
            <w:tcMar>
              <w:top w:w="0" w:type="dxa"/>
              <w:left w:w="62" w:type="dxa"/>
              <w:bottom w:w="0" w:type="dxa"/>
              <w:right w:w="62" w:type="dxa"/>
            </w:tcMar>
          </w:tcPr>
          <w:p w:rsidR="00000000" w:rsidRPr="00947EBE" w:rsidP="00947EBE">
            <w:pPr>
              <w:pStyle w:val="ListBullet"/>
            </w:pPr>
            <w:r w:rsidRPr="00947EBE">
              <w:t>Use communication systems and procedures used in rail operations</w:t>
            </w:r>
          </w:p>
          <w:p w:rsidR="00000000" w:rsidRPr="00947EBE" w:rsidP="00947EBE">
            <w:pPr>
              <w:pStyle w:val="ListBullet"/>
            </w:pPr>
            <w:r w:rsidRPr="00947EBE">
              <w:t>Read and interpret relevant regulations, instructions, manuals, notices and signs applicable to rail operations</w:t>
            </w:r>
          </w:p>
          <w:p w:rsidR="00000000" w:rsidRPr="00947EBE" w:rsidP="00947EBE">
            <w:pPr>
              <w:pStyle w:val="ListBullet"/>
            </w:pPr>
            <w:r w:rsidRPr="00947EBE">
              <w:t>Speak clearly and directly on matters related to rail operations</w:t>
            </w:r>
          </w:p>
          <w:p w:rsidR="00000000" w:rsidRPr="00947EBE" w:rsidP="00947EBE">
            <w:pPr>
              <w:pStyle w:val="ListBullet"/>
            </w:pPr>
            <w:r w:rsidRPr="00947EBE">
              <w:t>Write documents as part of duties, including completion of relevant forms and i</w:t>
            </w:r>
            <w:r w:rsidRPr="00947EBE">
              <w:t>ncident and accident reports</w:t>
            </w:r>
          </w:p>
          <w:p w:rsidR="00000000" w:rsidRPr="00947EBE" w:rsidP="00947EBE">
            <w:pPr>
              <w:pStyle w:val="ListBullet"/>
            </w:pPr>
            <w:r w:rsidRPr="00947EBE">
              <w:t>Recognise and interpret non-verbal signs, signals and behaviour</w:t>
            </w:r>
          </w:p>
          <w:p w:rsidR="00000000" w:rsidP="00947EBE">
            <w:pPr>
              <w:pStyle w:val="ListBullet"/>
              <w:rPr>
                <w:lang w:val="en-NZ"/>
              </w:rPr>
            </w:pPr>
            <w:r w:rsidRPr="00947EBE">
              <w:t>Use relevant communication equipment.</w:t>
            </w:r>
          </w:p>
        </w:tc>
      </w:tr>
      <w:tr w:rsidTr="00D621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7EBE">
            <w:pPr>
              <w:pStyle w:val="BodyText"/>
              <w:rPr>
                <w:lang w:val="en-NZ"/>
              </w:rPr>
            </w:pPr>
            <w:r w:rsidRPr="00947EBE">
              <w:rPr>
                <w:rStyle w:val="SpecialBold"/>
              </w:rPr>
              <w:t>Teamwork</w:t>
            </w:r>
          </w:p>
        </w:tc>
        <w:tc>
          <w:tcPr>
            <w:tcW w:w="6030" w:type="dxa"/>
            <w:tcBorders>
              <w:top w:val="nil"/>
              <w:left w:val="nil"/>
              <w:bottom w:val="nil"/>
              <w:right w:val="nil"/>
            </w:tcBorders>
            <w:tcMar>
              <w:top w:w="0" w:type="dxa"/>
              <w:left w:w="62" w:type="dxa"/>
              <w:bottom w:w="0" w:type="dxa"/>
              <w:right w:w="62" w:type="dxa"/>
            </w:tcMar>
          </w:tcPr>
          <w:p w:rsidR="00000000" w:rsidRPr="00947EBE" w:rsidP="00947EBE">
            <w:pPr>
              <w:pStyle w:val="ListBullet"/>
            </w:pPr>
            <w:r w:rsidRPr="00947EBE">
              <w:t>Assist in the resolution of any interpersonal conflicts that may arise during rail operations</w:t>
            </w:r>
          </w:p>
          <w:p w:rsidR="00000000" w:rsidRPr="00947EBE" w:rsidP="00947EBE">
            <w:pPr>
              <w:pStyle w:val="ListBullet"/>
            </w:pPr>
            <w:r w:rsidRPr="00947EBE">
              <w:t>Avoid and prevent the harassment of others in the workplace</w:t>
            </w:r>
          </w:p>
          <w:p w:rsidR="00000000" w:rsidRPr="00947EBE" w:rsidP="00947EBE">
            <w:pPr>
              <w:pStyle w:val="ListBullet"/>
            </w:pPr>
            <w:r w:rsidRPr="00947EBE">
              <w:t>Collaborate with others in the course of rail operations</w:t>
            </w:r>
          </w:p>
          <w:p w:rsidR="00000000" w:rsidP="00947EBE">
            <w:pPr>
              <w:pStyle w:val="ListBullet"/>
              <w:rPr>
                <w:lang w:val="en-NZ"/>
              </w:rPr>
            </w:pPr>
            <w:r w:rsidRPr="00947EBE">
              <w:t>Work with persons of different ages, gender, race, religion, political persuasion, etc.</w:t>
            </w:r>
          </w:p>
        </w:tc>
      </w:tr>
      <w:tr w:rsidTr="00D621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7EBE">
            <w:pPr>
              <w:pStyle w:val="BodyText"/>
              <w:rPr>
                <w:lang w:val="en-NZ"/>
              </w:rPr>
            </w:pPr>
            <w:r w:rsidRPr="00947EBE">
              <w:rPr>
                <w:rStyle w:val="SpecialBold"/>
              </w:rPr>
              <w:t>Problem solving</w:t>
            </w:r>
          </w:p>
        </w:tc>
        <w:tc>
          <w:tcPr>
            <w:tcW w:w="6030" w:type="dxa"/>
            <w:tcBorders>
              <w:top w:val="nil"/>
              <w:left w:val="nil"/>
              <w:bottom w:val="nil"/>
              <w:right w:val="nil"/>
            </w:tcBorders>
            <w:tcMar>
              <w:top w:w="0" w:type="dxa"/>
              <w:left w:w="62" w:type="dxa"/>
              <w:bottom w:w="0" w:type="dxa"/>
              <w:right w:w="62" w:type="dxa"/>
            </w:tcMar>
          </w:tcPr>
          <w:p w:rsidR="00000000" w:rsidRPr="00947EBE" w:rsidP="00947EBE">
            <w:pPr>
              <w:pStyle w:val="ListBullet"/>
            </w:pPr>
            <w:r w:rsidRPr="00947EBE">
              <w:t>Identify and solve or report prob</w:t>
            </w:r>
            <w:r w:rsidRPr="00947EBE">
              <w:t>lems arising in the course of rail operations</w:t>
            </w:r>
          </w:p>
          <w:p w:rsidR="00000000" w:rsidRPr="00947EBE" w:rsidP="00947EBE">
            <w:pPr>
              <w:pStyle w:val="ListBullet"/>
            </w:pPr>
            <w:r w:rsidRPr="00947EBE">
              <w:t>Monitor and anticipate problems that may occur in the course of rail operations including hazards and risks and take appropriate action to report or resolve the problems within limits of responsibility</w:t>
            </w:r>
          </w:p>
          <w:p w:rsidR="00000000" w:rsidRPr="00947EBE" w:rsidP="00947EBE">
            <w:pPr>
              <w:pStyle w:val="ListBullet"/>
            </w:pPr>
            <w:r w:rsidRPr="00947EBE">
              <w:t>Recognis</w:t>
            </w:r>
            <w:r w:rsidRPr="00947EBE">
              <w:t>e hazards and risks in a range of rail situations and take appropriate precautions</w:t>
            </w:r>
          </w:p>
          <w:p w:rsidR="00000000" w:rsidP="00947EBE">
            <w:pPr>
              <w:pStyle w:val="ListBullet"/>
              <w:rPr>
                <w:lang w:val="en-NZ"/>
              </w:rPr>
            </w:pPr>
            <w:r w:rsidRPr="00947EBE">
              <w:t>Use mathematics to solve various calculations related to rail operations.</w:t>
            </w:r>
          </w:p>
        </w:tc>
      </w:tr>
      <w:tr w:rsidTr="00D621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7EBE">
            <w:pPr>
              <w:pStyle w:val="BodyText"/>
              <w:rPr>
                <w:lang w:val="en-NZ"/>
              </w:rPr>
            </w:pPr>
            <w:r w:rsidRPr="00947EBE">
              <w:rPr>
                <w:rStyle w:val="SpecialBold"/>
              </w:rPr>
              <w:t>Initiative and enterprise</w:t>
            </w:r>
          </w:p>
        </w:tc>
        <w:tc>
          <w:tcPr>
            <w:tcW w:w="6030" w:type="dxa"/>
            <w:tcBorders>
              <w:top w:val="nil"/>
              <w:left w:val="nil"/>
              <w:bottom w:val="nil"/>
              <w:right w:val="nil"/>
            </w:tcBorders>
            <w:tcMar>
              <w:top w:w="0" w:type="dxa"/>
              <w:left w:w="62" w:type="dxa"/>
              <w:bottom w:w="0" w:type="dxa"/>
              <w:right w:w="62" w:type="dxa"/>
            </w:tcMar>
          </w:tcPr>
          <w:p w:rsidR="00000000" w:rsidRPr="00947EBE" w:rsidP="00947EBE">
            <w:pPr>
              <w:pStyle w:val="ListBullet"/>
            </w:pPr>
            <w:r w:rsidRPr="00947EBE">
              <w:t>Modify activities dependent on differing situations and contingencies t</w:t>
            </w:r>
            <w:r w:rsidRPr="00947EBE">
              <w:t>hat may arise during rail operations</w:t>
            </w:r>
          </w:p>
          <w:p w:rsidR="00000000" w:rsidRPr="00947EBE" w:rsidP="00947EBE">
            <w:pPr>
              <w:pStyle w:val="ListBullet"/>
            </w:pPr>
            <w:r w:rsidRPr="00947EBE">
              <w:t>Take appropriate initiatives in a range of operational situations such as those above</w:t>
            </w:r>
          </w:p>
          <w:p w:rsidR="00000000" w:rsidP="00947EBE">
            <w:pPr>
              <w:pStyle w:val="ListBullet"/>
              <w:rPr>
                <w:lang w:val="en-NZ"/>
              </w:rPr>
            </w:pPr>
            <w:r w:rsidRPr="00947EBE">
              <w:t xml:space="preserve">Respond appropriately to any changes in equipment, </w:t>
            </w:r>
            <w:r w:rsidRPr="00947EBE">
              <w:t>standard operating procedures and the working environment.</w:t>
            </w:r>
          </w:p>
        </w:tc>
      </w:tr>
      <w:tr w:rsidTr="00D621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7EBE">
            <w:pPr>
              <w:pStyle w:val="BodyText"/>
              <w:rPr>
                <w:lang w:val="en-NZ"/>
              </w:rPr>
            </w:pPr>
            <w:r w:rsidRPr="00947EBE">
              <w:rPr>
                <w:rStyle w:val="SpecialBold"/>
              </w:rPr>
              <w:t>Planni</w:t>
            </w:r>
            <w:r w:rsidRPr="00947EBE">
              <w:rPr>
                <w:rStyle w:val="SpecialBold"/>
              </w:rPr>
              <w:t>ng and organising</w:t>
            </w:r>
          </w:p>
        </w:tc>
        <w:tc>
          <w:tcPr>
            <w:tcW w:w="6030" w:type="dxa"/>
            <w:tcBorders>
              <w:top w:val="nil"/>
              <w:left w:val="nil"/>
              <w:bottom w:val="nil"/>
              <w:right w:val="nil"/>
            </w:tcBorders>
            <w:tcMar>
              <w:top w:w="0" w:type="dxa"/>
              <w:left w:w="62" w:type="dxa"/>
              <w:bottom w:w="0" w:type="dxa"/>
              <w:right w:w="62" w:type="dxa"/>
            </w:tcMar>
          </w:tcPr>
          <w:p w:rsidR="00000000" w:rsidRPr="00947EBE" w:rsidP="00947EBE">
            <w:pPr>
              <w:pStyle w:val="ListBullet"/>
            </w:pPr>
            <w:r w:rsidRPr="00947EBE">
              <w:t xml:space="preserve">Follow and apply operational and emergency plans, systems and procedures </w:t>
            </w:r>
          </w:p>
          <w:p w:rsidR="00000000" w:rsidRPr="00947EBE" w:rsidP="00947EBE">
            <w:pPr>
              <w:pStyle w:val="ListBullet"/>
            </w:pPr>
            <w:r w:rsidRPr="00947EBE">
              <w:t xml:space="preserve">Check own compliance with applicable rail and safety regulations and codes of practice </w:t>
            </w:r>
          </w:p>
          <w:p w:rsidR="00000000" w:rsidRPr="00947EBE" w:rsidP="00947EBE">
            <w:pPr>
              <w:pStyle w:val="ListBullet"/>
            </w:pPr>
            <w:r w:rsidRPr="00947EBE">
              <w:t>Implement the workplace security and safety management systems and safework</w:t>
            </w:r>
            <w:r w:rsidRPr="00947EBE">
              <w:t>ing requirements</w:t>
            </w:r>
          </w:p>
          <w:p w:rsidR="00000000" w:rsidRPr="00947EBE" w:rsidP="00947EBE">
            <w:pPr>
              <w:pStyle w:val="ListBullet"/>
            </w:pPr>
            <w:r w:rsidRPr="00947EBE">
              <w:t>Check own operational performance</w:t>
            </w:r>
          </w:p>
          <w:p w:rsidR="00000000" w:rsidRPr="00947EBE" w:rsidP="00947EBE">
            <w:pPr>
              <w:pStyle w:val="ListBullet"/>
            </w:pPr>
            <w:r w:rsidRPr="00947EBE">
              <w:t>Collect and interpret information needed in the course of rail operations</w:t>
            </w:r>
          </w:p>
          <w:p w:rsidR="00000000" w:rsidRPr="00947EBE" w:rsidP="00947EBE">
            <w:pPr>
              <w:pStyle w:val="ListBullet"/>
            </w:pPr>
            <w:r w:rsidRPr="00947EBE">
              <w:t>Organise and plan own work activities</w:t>
            </w:r>
          </w:p>
          <w:p w:rsidR="00000000" w:rsidP="00947EBE">
            <w:pPr>
              <w:pStyle w:val="ListBullet"/>
              <w:rPr>
                <w:lang w:val="en-NZ"/>
              </w:rPr>
            </w:pPr>
            <w:r w:rsidRPr="00947EBE">
              <w:t>Manage time and priorities in the course of rail operations.</w:t>
            </w:r>
          </w:p>
        </w:tc>
      </w:tr>
      <w:tr w:rsidTr="00D621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7EBE">
            <w:pPr>
              <w:pStyle w:val="BodyText"/>
              <w:rPr>
                <w:lang w:val="en-NZ"/>
              </w:rPr>
            </w:pPr>
            <w:r w:rsidRPr="00947EBE">
              <w:rPr>
                <w:rStyle w:val="SpecialBold"/>
              </w:rPr>
              <w:t>Self management</w:t>
            </w:r>
          </w:p>
        </w:tc>
        <w:tc>
          <w:tcPr>
            <w:tcW w:w="6030" w:type="dxa"/>
            <w:tcBorders>
              <w:top w:val="nil"/>
              <w:left w:val="nil"/>
              <w:bottom w:val="nil"/>
              <w:right w:val="nil"/>
            </w:tcBorders>
            <w:tcMar>
              <w:top w:w="0" w:type="dxa"/>
              <w:left w:w="62" w:type="dxa"/>
              <w:bottom w:w="0" w:type="dxa"/>
              <w:right w:w="62" w:type="dxa"/>
            </w:tcMar>
          </w:tcPr>
          <w:p w:rsidR="00000000" w:rsidRPr="00947EBE" w:rsidP="00947EBE">
            <w:pPr>
              <w:pStyle w:val="ListBullet"/>
            </w:pPr>
            <w:r w:rsidRPr="00947EBE">
              <w:t xml:space="preserve">Interpret and </w:t>
            </w:r>
            <w:r w:rsidRPr="00947EBE">
              <w:t>apply applicable regulations and instructions</w:t>
            </w:r>
          </w:p>
          <w:p w:rsidR="00000000" w:rsidRPr="00947EBE" w:rsidP="00947EBE">
            <w:pPr>
              <w:pStyle w:val="ListBullet"/>
            </w:pPr>
            <w:r w:rsidRPr="00947EBE">
              <w:t>Establish and follow own work plans and schedules</w:t>
            </w:r>
          </w:p>
          <w:p w:rsidR="00000000" w:rsidP="00947EBE">
            <w:pPr>
              <w:pStyle w:val="ListBullet"/>
              <w:rPr>
                <w:lang w:val="en-NZ"/>
              </w:rPr>
            </w:pPr>
            <w:r w:rsidRPr="00947EBE">
              <w:t>Check own work performance.</w:t>
            </w:r>
          </w:p>
        </w:tc>
      </w:tr>
      <w:tr w:rsidTr="00D621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7EBE">
            <w:pPr>
              <w:pStyle w:val="BodyText"/>
              <w:rPr>
                <w:lang w:val="en-NZ"/>
              </w:rPr>
            </w:pPr>
            <w:r w:rsidRPr="00947EBE">
              <w:rPr>
                <w:rStyle w:val="SpecialBold"/>
              </w:rPr>
              <w:t>Learning</w:t>
            </w:r>
          </w:p>
        </w:tc>
        <w:tc>
          <w:tcPr>
            <w:tcW w:w="6030" w:type="dxa"/>
            <w:tcBorders>
              <w:top w:val="nil"/>
              <w:left w:val="nil"/>
              <w:bottom w:val="nil"/>
              <w:right w:val="nil"/>
            </w:tcBorders>
            <w:tcMar>
              <w:top w:w="0" w:type="dxa"/>
              <w:left w:w="62" w:type="dxa"/>
              <w:bottom w:w="0" w:type="dxa"/>
              <w:right w:w="62" w:type="dxa"/>
            </w:tcMar>
          </w:tcPr>
          <w:p w:rsidR="00000000" w:rsidRPr="00947EBE" w:rsidP="00947EBE">
            <w:pPr>
              <w:pStyle w:val="ListBullet"/>
            </w:pPr>
            <w:r w:rsidRPr="00947EBE">
              <w:t>Adapt own competence in response to any changes in the processes and equipment used in rail operations</w:t>
            </w:r>
          </w:p>
          <w:p w:rsidR="00000000" w:rsidRPr="00947EBE" w:rsidP="00947EBE">
            <w:pPr>
              <w:pStyle w:val="ListBullet"/>
            </w:pPr>
            <w:r w:rsidRPr="00947EBE">
              <w:t xml:space="preserve">Assist others in the workplace to develop their competence </w:t>
            </w:r>
          </w:p>
          <w:p w:rsidR="00000000" w:rsidP="00947EBE">
            <w:pPr>
              <w:pStyle w:val="ListBullet"/>
              <w:rPr>
                <w:lang w:val="en-NZ"/>
              </w:rPr>
            </w:pPr>
            <w:r w:rsidRPr="00947EBE">
              <w:t>Update own knowledge and skills required for rail activities.</w:t>
            </w:r>
          </w:p>
        </w:tc>
      </w:tr>
      <w:tr w:rsidTr="00D621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7EBE">
            <w:pPr>
              <w:pStyle w:val="BodyText"/>
              <w:rPr>
                <w:lang w:val="en-NZ"/>
              </w:rPr>
            </w:pPr>
            <w:r w:rsidRPr="00947EBE">
              <w:rPr>
                <w:rStyle w:val="SpecialBold"/>
              </w:rPr>
              <w:t>Technology</w:t>
            </w:r>
          </w:p>
        </w:tc>
        <w:tc>
          <w:tcPr>
            <w:tcW w:w="6030" w:type="dxa"/>
            <w:tcBorders>
              <w:top w:val="nil"/>
              <w:left w:val="nil"/>
              <w:bottom w:val="nil"/>
              <w:right w:val="nil"/>
            </w:tcBorders>
            <w:tcMar>
              <w:top w:w="0" w:type="dxa"/>
              <w:left w:w="62" w:type="dxa"/>
              <w:bottom w:w="0" w:type="dxa"/>
              <w:right w:w="62" w:type="dxa"/>
            </w:tcMar>
          </w:tcPr>
          <w:p w:rsidR="00000000" w:rsidRPr="00947EBE" w:rsidP="00947EBE">
            <w:pPr>
              <w:pStyle w:val="ListBullet"/>
            </w:pPr>
            <w:r w:rsidRPr="00947EBE">
              <w:t>Use equipment and tools required during rail operations</w:t>
            </w:r>
          </w:p>
          <w:p w:rsidR="00000000" w:rsidRPr="00947EBE" w:rsidP="00947EBE">
            <w:pPr>
              <w:pStyle w:val="ListBullet"/>
            </w:pPr>
            <w:r w:rsidRPr="00947EBE">
              <w:t>Follow and apply operational and servicing instructions for equip</w:t>
            </w:r>
            <w:r w:rsidRPr="00947EBE">
              <w:t>ment used during rail operations</w:t>
            </w:r>
          </w:p>
          <w:p w:rsidR="00000000" w:rsidRPr="00947EBE" w:rsidP="00947EBE">
            <w:pPr>
              <w:pStyle w:val="ListBullet"/>
            </w:pPr>
            <w:r w:rsidRPr="00947EBE">
              <w:t>Follow and apply the relevant safeworking requirements and OH&amp;S procedures for operations using rail equipment and facilities.</w:t>
            </w:r>
          </w:p>
        </w:tc>
      </w:tr>
    </w:tbl>
    <w:p w:rsidR="00D62147" w:rsidP="00947EBE">
      <w:pPr>
        <w:pStyle w:val="BodyText"/>
      </w:pPr>
    </w:p>
    <w:p w:rsidR="00D62147" w:rsidP="00947EBE">
      <w:pPr>
        <w:pStyle w:val="BodyText"/>
      </w:pPr>
    </w:p>
    <w:p w:rsidR="00000000" w:rsidRPr="00947EBE" w:rsidP="00947EBE">
      <w:pPr>
        <w:pStyle w:val="Heading1"/>
      </w:pPr>
      <w:bookmarkStart w:id="7" w:name="O_568682"/>
      <w:bookmarkEnd w:id="7"/>
      <w:r w:rsidRPr="00947EBE">
        <w:t>Packaging Rules</w:t>
      </w:r>
    </w:p>
    <w:p w:rsidR="00000000" w:rsidRPr="00947EBE" w:rsidP="00947EBE">
      <w:pPr>
        <w:pStyle w:val="BodyText"/>
      </w:pPr>
      <w:r w:rsidRPr="00947EBE">
        <w:rPr>
          <w:rStyle w:val="SpecialBold"/>
        </w:rPr>
        <w:t>Requirements for completion of the qualification</w:t>
      </w:r>
      <w:r w:rsidRPr="00947EBE">
        <w:t>:</w:t>
      </w:r>
    </w:p>
    <w:p w:rsidR="00000000" w:rsidRPr="00947EBE" w:rsidP="00947EBE">
      <w:pPr>
        <w:pStyle w:val="BodyText"/>
      </w:pPr>
      <w:r w:rsidRPr="00947EBE">
        <w:t xml:space="preserve">A successful assessment outcome for a total </w:t>
      </w:r>
      <w:r w:rsidRPr="00947EBE">
        <w:rPr>
          <w:rStyle w:val="SpecialBold"/>
        </w:rPr>
        <w:t>14 units</w:t>
      </w:r>
      <w:r w:rsidRPr="00947EBE">
        <w:t>, comprising:</w:t>
      </w:r>
    </w:p>
    <w:p w:rsidR="00000000" w:rsidRPr="00947EBE" w:rsidP="00947EBE">
      <w:pPr>
        <w:pStyle w:val="BodyText"/>
      </w:pPr>
      <w:r w:rsidRPr="00947EBE">
        <w:rPr>
          <w:rStyle w:val="SpecialBold"/>
        </w:rPr>
        <w:t>7 units</w:t>
      </w:r>
      <w:r w:rsidRPr="00947EBE">
        <w:t xml:space="preserve"> aligned at AQF 2 made up of:</w:t>
      </w:r>
    </w:p>
    <w:p w:rsidR="00000000" w:rsidRPr="00947EBE" w:rsidP="00947EBE">
      <w:pPr>
        <w:pStyle w:val="ListBullet"/>
      </w:pPr>
      <w:r w:rsidRPr="00947EBE">
        <w:t xml:space="preserve">at least </w:t>
      </w:r>
      <w:r w:rsidRPr="00947EBE">
        <w:rPr>
          <w:rStyle w:val="SpecialBold"/>
        </w:rPr>
        <w:t>5 units</w:t>
      </w:r>
      <w:r w:rsidRPr="00947EBE">
        <w:t xml:space="preserve"> and up to </w:t>
      </w:r>
      <w:r w:rsidRPr="00947EBE">
        <w:rPr>
          <w:rStyle w:val="SpecialBold"/>
        </w:rPr>
        <w:t>7 units</w:t>
      </w:r>
      <w:r w:rsidRPr="00947EBE">
        <w:t xml:space="preserve"> from those listed below (aligned at AQF 2)</w:t>
      </w:r>
    </w:p>
    <w:p w:rsidR="00000000" w:rsidRPr="00947EBE" w:rsidP="00947EBE">
      <w:pPr>
        <w:pStyle w:val="ListBullet"/>
      </w:pPr>
      <w:r w:rsidRPr="00947EBE">
        <w:t xml:space="preserve">up to </w:t>
      </w:r>
      <w:r w:rsidRPr="00947EBE">
        <w:rPr>
          <w:rStyle w:val="SpecialBold"/>
        </w:rPr>
        <w:t>2 suitable units</w:t>
      </w:r>
      <w:r w:rsidRPr="00947EBE">
        <w:t xml:space="preserve"> (aligned at AQF 2) drawn with appropriate contextualisation from other Transport and Logistics Certificate II qualifications, other relevant endorsed Training Packages or accredited course</w:t>
      </w:r>
    </w:p>
    <w:p w:rsidR="00000000" w:rsidRPr="00947EBE" w:rsidP="00947EBE">
      <w:pPr>
        <w:pStyle w:val="BodyText"/>
      </w:pPr>
      <w:r w:rsidRPr="00947EBE">
        <w:t>and</w:t>
      </w:r>
    </w:p>
    <w:p w:rsidR="00000000" w:rsidRPr="00947EBE" w:rsidP="00947EBE">
      <w:pPr>
        <w:pStyle w:val="BodyText"/>
      </w:pPr>
      <w:r w:rsidRPr="00947EBE">
        <w:rPr>
          <w:rStyle w:val="SpecialBold"/>
        </w:rPr>
        <w:t>7 units</w:t>
      </w:r>
      <w:r w:rsidRPr="00947EBE">
        <w:t xml:space="preserve"> aligned at AQF 1 made up of:</w:t>
      </w:r>
    </w:p>
    <w:p w:rsidR="00000000" w:rsidRPr="00947EBE" w:rsidP="00947EBE">
      <w:pPr>
        <w:pStyle w:val="ListBullet"/>
      </w:pPr>
      <w:r w:rsidRPr="00947EBE">
        <w:t xml:space="preserve">at least </w:t>
      </w:r>
      <w:r w:rsidRPr="00947EBE">
        <w:rPr>
          <w:rStyle w:val="SpecialBold"/>
        </w:rPr>
        <w:t>5 units</w:t>
      </w:r>
      <w:r w:rsidRPr="00947EBE">
        <w:t xml:space="preserve"> and up </w:t>
      </w:r>
      <w:r w:rsidRPr="00947EBE">
        <w:t xml:space="preserve">to </w:t>
      </w:r>
      <w:r w:rsidRPr="00947EBE">
        <w:rPr>
          <w:rStyle w:val="SpecialBold"/>
        </w:rPr>
        <w:t>7 units</w:t>
      </w:r>
      <w:r w:rsidRPr="00947EBE">
        <w:t xml:space="preserve"> listed for the Certificate I in Transport and Logistics (Rail Operations) (aligned at AQF 1)</w:t>
      </w:r>
    </w:p>
    <w:p w:rsidR="00000000" w:rsidRPr="00947EBE" w:rsidP="00947EBE">
      <w:pPr>
        <w:pStyle w:val="ListBullet"/>
      </w:pPr>
      <w:r w:rsidRPr="00947EBE">
        <w:t xml:space="preserve">up to </w:t>
      </w:r>
      <w:r w:rsidRPr="00947EBE">
        <w:rPr>
          <w:rStyle w:val="SpecialBold"/>
        </w:rPr>
        <w:t>2 suitable units</w:t>
      </w:r>
      <w:r w:rsidRPr="00947EBE">
        <w:t xml:space="preserve"> (aligned at AQF 1) drawn with appropriate contextualisation from other Transport and Logistics Certificate I qualifications, othe</w:t>
      </w:r>
      <w:r w:rsidRPr="00947EBE">
        <w:t>r relevant endorsed Training Package or accredited course.</w:t>
      </w:r>
    </w:p>
    <w:p w:rsidR="00000000" w:rsidRPr="00947EBE" w:rsidP="00947EBE">
      <w:pPr>
        <w:pStyle w:val="BodyText"/>
      </w:pPr>
      <w:r w:rsidRPr="00947EBE">
        <w:t xml:space="preserve">Units can be packaged together to meet the specific operational needs of occupations while also providing options for multi-skilling. </w:t>
      </w:r>
    </w:p>
    <w:p w:rsidR="00000000" w:rsidRPr="00947EBE" w:rsidP="00947EBE">
      <w:pPr>
        <w:pStyle w:val="BodyText"/>
      </w:pPr>
      <w:r w:rsidRPr="00947EBE">
        <w:t>Importantly, the flexibility of packaging with the qualificati</w:t>
      </w:r>
      <w:r w:rsidRPr="00947EBE">
        <w:t>on framework must be considered within the responsibility of individuals, enterprises and/or registered training organisations to package units to meet the legislative requirements and/or industry codes of practice necessary at the occupational levels.</w:t>
      </w:r>
    </w:p>
    <w:p w:rsidR="00000000" w:rsidRPr="00947EBE" w:rsidP="00947EBE">
      <w:pPr>
        <w:pStyle w:val="BodyText"/>
      </w:pPr>
      <w:r w:rsidRPr="00947EBE">
        <w:t>Uni</w:t>
      </w:r>
      <w:r w:rsidRPr="00947EBE">
        <w:t>ts are discrete from each other; however units may be clustered and delivered and/or assessed concurrently and/or holistically.</w:t>
      </w:r>
    </w:p>
    <w:p w:rsidR="00000000" w:rsidRPr="00947EBE" w:rsidP="00947EBE">
      <w:pPr>
        <w:pStyle w:val="BodyText"/>
      </w:pPr>
    </w:p>
    <w:tbl>
      <w:tblPr>
        <w:tblW w:w="0" w:type="auto"/>
        <w:tblLayout w:type="fixed"/>
        <w:tblCellMar>
          <w:left w:w="62" w:type="dxa"/>
          <w:right w:w="62" w:type="dxa"/>
        </w:tblCellMar>
        <w:tblLook w:val="0000"/>
      </w:tblPr>
      <w:tblGrid>
        <w:gridCol w:w="3150"/>
        <w:gridCol w:w="5372"/>
      </w:tblGrid>
      <w:tr w:rsidTr="00D62147">
        <w:tblPrEx>
          <w:tblW w:w="0" w:type="auto"/>
          <w:tblLayout w:type="fixed"/>
          <w:tblCellMar>
            <w:left w:w="62" w:type="dxa"/>
            <w:right w:w="62" w:type="dxa"/>
          </w:tblCellMar>
          <w:tblLook w:val="0000"/>
        </w:tblPrEx>
        <w:trPr>
          <w:tblHeader/>
        </w:trPr>
        <w:tc>
          <w:tcPr>
            <w:tcW w:w="3150" w:type="dxa"/>
            <w:tcBorders>
              <w:top w:val="nil"/>
              <w:left w:val="nil"/>
              <w:bottom w:val="single" w:sz="6" w:space="0" w:color="auto"/>
              <w:right w:val="single" w:sz="6" w:space="0" w:color="auto"/>
            </w:tcBorders>
            <w:tcMar>
              <w:top w:w="0" w:type="dxa"/>
              <w:left w:w="62" w:type="dxa"/>
              <w:bottom w:w="0" w:type="dxa"/>
              <w:right w:w="62" w:type="dxa"/>
            </w:tcMar>
          </w:tcPr>
          <w:p w:rsidR="00000000" w:rsidRPr="00947EBE" w:rsidP="00947EBE">
            <w:pPr>
              <w:pStyle w:val="BodyText"/>
            </w:pPr>
            <w:r w:rsidRPr="00947EBE">
              <w:rPr>
                <w:rStyle w:val="SpecialBold"/>
              </w:rPr>
              <w:t>Field</w:t>
            </w:r>
          </w:p>
        </w:tc>
        <w:tc>
          <w:tcPr>
            <w:tcW w:w="5372" w:type="dxa"/>
            <w:tcBorders>
              <w:top w:val="nil"/>
              <w:left w:val="single" w:sz="6" w:space="0" w:color="auto"/>
              <w:bottom w:val="single" w:sz="6" w:space="0" w:color="auto"/>
              <w:right w:val="nil"/>
            </w:tcBorders>
            <w:tcMar>
              <w:top w:w="0" w:type="dxa"/>
              <w:left w:w="62" w:type="dxa"/>
              <w:bottom w:w="0" w:type="dxa"/>
              <w:right w:w="62" w:type="dxa"/>
            </w:tcMar>
          </w:tcPr>
          <w:p w:rsidR="00000000" w:rsidP="00947EBE">
            <w:pPr>
              <w:pStyle w:val="BodyText"/>
              <w:rPr>
                <w:lang w:val="en-NZ"/>
              </w:rPr>
            </w:pPr>
            <w:r w:rsidRPr="00947EBE">
              <w:rPr>
                <w:rStyle w:val="SpecialBold"/>
              </w:rPr>
              <w:t>Unit</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A</w:t>
            </w:r>
            <w:r w:rsidRPr="00947EBE">
              <w:tab/>
            </w:r>
            <w:r w:rsidRPr="00947EBE">
              <w:rPr>
                <w:rStyle w:val="SpecialBold"/>
              </w:rPr>
              <w:t>Handling Cargo</w:t>
            </w:r>
            <w:r w:rsidRPr="00947EBE">
              <w:t>/</w:t>
            </w:r>
            <w:r w:rsidRPr="00947EBE">
              <w:rPr>
                <w:rStyle w:val="SpecialBold"/>
              </w:rPr>
              <w:t>Stock</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47EBE" w:rsidP="00947EBE">
            <w:pPr>
              <w:pStyle w:val="BodyText"/>
            </w:pPr>
            <w:r w:rsidRPr="00947EBE">
              <w:t>TLIA2003A</w:t>
            </w:r>
            <w:r w:rsidRPr="00947EBE">
              <w:tab/>
              <w:t>Connect and disconnect reefer units</w:t>
            </w:r>
          </w:p>
          <w:p w:rsidR="00000000" w:rsidP="00947EBE">
            <w:pPr>
              <w:pStyle w:val="BodyText"/>
              <w:rPr>
                <w:lang w:val="en-NZ"/>
              </w:rPr>
            </w:pPr>
            <w:r w:rsidRPr="00947EBE">
              <w:t>TLIA2014A</w:t>
            </w:r>
            <w:r w:rsidRPr="00947EBE">
              <w:tab/>
            </w:r>
            <w:r w:rsidRPr="00947EBE">
              <w:t xml:space="preserve">Use product knowledge to complete work </w:t>
            </w:r>
            <w:r w:rsidRPr="00947EBE">
              <w:tab/>
            </w:r>
            <w:r w:rsidRPr="00947EBE">
              <w:tab/>
              <w:t>operations</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B</w:t>
            </w:r>
            <w:r w:rsidRPr="00947EBE">
              <w:t xml:space="preserve"> </w:t>
            </w:r>
            <w:r w:rsidRPr="00947EBE">
              <w:tab/>
            </w:r>
            <w:r w:rsidRPr="00947EBE">
              <w:rPr>
                <w:rStyle w:val="SpecialBold"/>
              </w:rPr>
              <w:t>Equipment Checking</w:t>
            </w:r>
            <w:r w:rsidRPr="00947EBE">
              <w:t xml:space="preserve"> </w:t>
            </w:r>
            <w:r w:rsidRPr="00947EBE">
              <w:tab/>
            </w:r>
            <w:r w:rsidRPr="00947EBE">
              <w:rPr>
                <w:rStyle w:val="SpecialBold"/>
              </w:rPr>
              <w:t>and Maintenance</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47EBE" w:rsidP="00947EBE">
            <w:pPr>
              <w:pStyle w:val="BodyText"/>
            </w:pPr>
            <w:r w:rsidRPr="00947EBE">
              <w:t>TLIB2001A</w:t>
            </w:r>
            <w:r w:rsidRPr="00947EBE">
              <w:tab/>
              <w:t xml:space="preserve">Check and assess operational capabilities of </w:t>
            </w:r>
            <w:r w:rsidRPr="00947EBE">
              <w:tab/>
            </w:r>
            <w:r w:rsidRPr="00947EBE">
              <w:tab/>
              <w:t xml:space="preserve">equipment </w:t>
            </w:r>
          </w:p>
          <w:p w:rsidR="00000000" w:rsidRPr="00947EBE" w:rsidP="00947EBE">
            <w:pPr>
              <w:pStyle w:val="BodyText"/>
            </w:pPr>
            <w:r w:rsidRPr="00947EBE">
              <w:t>TLIB2022A</w:t>
            </w:r>
            <w:r w:rsidRPr="00947EBE">
              <w:tab/>
              <w:t xml:space="preserve">Diagnose and rectify minor faults </w:t>
            </w:r>
          </w:p>
          <w:p w:rsidR="00000000" w:rsidRPr="00947EBE" w:rsidP="00947EBE">
            <w:pPr>
              <w:pStyle w:val="BodyText"/>
            </w:pPr>
            <w:r w:rsidRPr="00947EBE">
              <w:t>TLIB2023A</w:t>
            </w:r>
            <w:r w:rsidRPr="00947EBE">
              <w:tab/>
              <w:t xml:space="preserve">Provide sanitation and water services </w:t>
            </w:r>
            <w:r w:rsidRPr="00947EBE">
              <w:tab/>
            </w:r>
            <w:r w:rsidRPr="00947EBE">
              <w:tab/>
              <w:t>s</w:t>
            </w:r>
            <w:r w:rsidRPr="00947EBE">
              <w:t>upport to passenger transportation units</w:t>
            </w:r>
          </w:p>
          <w:p w:rsidR="00000000" w:rsidRPr="00947EBE" w:rsidP="00947EBE">
            <w:pPr>
              <w:pStyle w:val="BodyText"/>
            </w:pPr>
            <w:r w:rsidRPr="00947EBE">
              <w:t>TLIB2029B</w:t>
            </w:r>
            <w:r w:rsidRPr="00947EBE">
              <w:tab/>
              <w:t>Use and maintain minor mechanical equipment</w:t>
            </w:r>
          </w:p>
          <w:p w:rsidR="00000000" w:rsidP="00947EBE">
            <w:pPr>
              <w:pStyle w:val="BodyText"/>
              <w:rPr>
                <w:lang w:val="en-NZ"/>
              </w:rPr>
            </w:pPr>
            <w:r w:rsidRPr="00947EBE">
              <w:t>TLIB2079A</w:t>
            </w:r>
            <w:r w:rsidRPr="00947EBE">
              <w:tab/>
              <w:t>Set up and secure a towing situation</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D</w:t>
            </w:r>
            <w:r w:rsidRPr="00947EBE">
              <w:t xml:space="preserve"> </w:t>
            </w:r>
            <w:r w:rsidRPr="00947EBE">
              <w:tab/>
            </w:r>
            <w:r w:rsidRPr="00947EBE">
              <w:rPr>
                <w:rStyle w:val="SpecialBold"/>
              </w:rPr>
              <w:t>Load Handling</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47EBE" w:rsidP="00947EBE">
            <w:pPr>
              <w:pStyle w:val="BodyText"/>
            </w:pPr>
            <w:r w:rsidRPr="00947EBE">
              <w:t>TLID2003A</w:t>
            </w:r>
            <w:r w:rsidRPr="00947EBE">
              <w:tab/>
              <w:t xml:space="preserve">Handle dangerous goods/hazardous </w:t>
            </w:r>
            <w:r w:rsidRPr="00947EBE">
              <w:tab/>
            </w:r>
            <w:r w:rsidRPr="00947EBE">
              <w:tab/>
              <w:t>substances</w:t>
            </w:r>
          </w:p>
          <w:p w:rsidR="00000000" w:rsidRPr="00947EBE" w:rsidP="00947EBE">
            <w:pPr>
              <w:pStyle w:val="BodyText"/>
            </w:pPr>
            <w:r w:rsidRPr="00947EBE">
              <w:t>TLID2004A</w:t>
            </w:r>
            <w:r w:rsidRPr="00947EBE">
              <w:tab/>
              <w:t>Load and unload goods/cargo</w:t>
            </w:r>
          </w:p>
          <w:p w:rsidR="00000000" w:rsidRPr="00947EBE" w:rsidP="00947EBE">
            <w:pPr>
              <w:pStyle w:val="BodyText"/>
            </w:pPr>
            <w:r w:rsidRPr="00947EBE">
              <w:t>TLID2010A</w:t>
            </w:r>
            <w:r w:rsidRPr="00947EBE">
              <w:tab/>
              <w:t>Operate a forklift</w:t>
            </w:r>
          </w:p>
          <w:p w:rsidR="00000000" w:rsidRPr="00947EBE" w:rsidP="00947EBE">
            <w:pPr>
              <w:pStyle w:val="BodyText"/>
            </w:pPr>
            <w:r w:rsidRPr="00947EBE">
              <w:t>TLID2012A</w:t>
            </w:r>
            <w:r w:rsidRPr="00947EBE">
              <w:tab/>
              <w:t xml:space="preserve">Operate specialised load shifting equipment </w:t>
            </w:r>
          </w:p>
          <w:p w:rsidR="00000000" w:rsidRPr="00947EBE" w:rsidP="00947EBE">
            <w:pPr>
              <w:pStyle w:val="BodyText"/>
            </w:pPr>
            <w:r w:rsidRPr="00947EBE">
              <w:t>TLID2013A</w:t>
            </w:r>
            <w:r w:rsidRPr="00947EBE">
              <w:tab/>
              <w:t xml:space="preserve">Move materials mechanically using </w:t>
            </w:r>
            <w:r w:rsidRPr="00947EBE">
              <w:tab/>
            </w:r>
            <w:r w:rsidRPr="00947EBE">
              <w:tab/>
              <w:t>automated equipment</w:t>
            </w:r>
          </w:p>
          <w:p w:rsidR="00000000" w:rsidRPr="00947EBE" w:rsidP="00947EBE">
            <w:pPr>
              <w:pStyle w:val="BodyText"/>
            </w:pPr>
            <w:r w:rsidRPr="00947EBE">
              <w:t>TLID2016A</w:t>
            </w:r>
            <w:r w:rsidRPr="00947EBE">
              <w:tab/>
              <w:t xml:space="preserve">Load and unload explosives and dangerous </w:t>
            </w:r>
            <w:r w:rsidRPr="00947EBE">
              <w:tab/>
            </w:r>
            <w:r w:rsidRPr="00947EBE">
              <w:tab/>
              <w:t>goods</w:t>
            </w:r>
          </w:p>
          <w:p w:rsidR="00000000" w:rsidRPr="00947EBE" w:rsidP="00947EBE">
            <w:pPr>
              <w:pStyle w:val="BodyText"/>
            </w:pPr>
            <w:r w:rsidRPr="00947EBE">
              <w:t>TLID2022A</w:t>
            </w:r>
            <w:r w:rsidRPr="00947EBE">
              <w:tab/>
              <w:t xml:space="preserve">Conduct weighbridge operations </w:t>
            </w:r>
          </w:p>
          <w:p w:rsidR="00000000" w:rsidRPr="00947EBE" w:rsidP="00947EBE">
            <w:pPr>
              <w:pStyle w:val="BodyText"/>
            </w:pPr>
            <w:r w:rsidRPr="00947EBE">
              <w:t>TLID2</w:t>
            </w:r>
            <w:r w:rsidRPr="00947EBE">
              <w:t>045A</w:t>
            </w:r>
            <w:r w:rsidRPr="00947EBE">
              <w:tab/>
              <w:t xml:space="preserve">Operate specialised light load shifting </w:t>
            </w:r>
            <w:r w:rsidRPr="00947EBE">
              <w:tab/>
            </w:r>
            <w:r w:rsidRPr="00947EBE">
              <w:tab/>
              <w:t>equipment</w:t>
            </w:r>
          </w:p>
          <w:p w:rsidR="00000000" w:rsidP="00947EBE">
            <w:pPr>
              <w:pStyle w:val="BodyText"/>
              <w:rPr>
                <w:lang w:val="en-NZ"/>
              </w:rPr>
            </w:pPr>
            <w:r w:rsidRPr="00947EBE">
              <w:t>TLID2047A</w:t>
            </w:r>
            <w:r w:rsidRPr="00947EBE">
              <w:tab/>
              <w:t xml:space="preserve">Prepare cargo for transfer with slings </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E</w:t>
            </w:r>
            <w:r w:rsidRPr="00947EBE">
              <w:t xml:space="preserve"> </w:t>
            </w:r>
            <w:r w:rsidRPr="00947EBE">
              <w:tab/>
            </w:r>
            <w:r w:rsidRPr="00947EBE">
              <w:rPr>
                <w:rStyle w:val="SpecialBold"/>
              </w:rPr>
              <w:t>Communication and</w:t>
            </w:r>
            <w:r w:rsidRPr="00947EBE">
              <w:t xml:space="preserve"> </w:t>
            </w:r>
            <w:r w:rsidRPr="00947EBE">
              <w:tab/>
            </w:r>
            <w:r w:rsidRPr="00947EBE">
              <w:rPr>
                <w:rStyle w:val="SpecialBold"/>
              </w:rPr>
              <w:t>Calculation</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47EBE" w:rsidP="00947EBE">
            <w:pPr>
              <w:pStyle w:val="BodyText"/>
            </w:pPr>
            <w:r w:rsidRPr="00947EBE">
              <w:t>TLIE2001A</w:t>
            </w:r>
            <w:r w:rsidRPr="00947EBE">
              <w:tab/>
              <w:t xml:space="preserve">Present routine workplace information </w:t>
            </w:r>
          </w:p>
          <w:p w:rsidR="00000000" w:rsidRPr="00947EBE" w:rsidP="00947EBE">
            <w:pPr>
              <w:pStyle w:val="BodyText"/>
            </w:pPr>
            <w:r w:rsidRPr="00947EBE">
              <w:t>TLIE2007A</w:t>
            </w:r>
            <w:r w:rsidRPr="00947EBE">
              <w:tab/>
              <w:t>Use communication systems</w:t>
            </w:r>
          </w:p>
          <w:p w:rsidR="00000000" w:rsidP="00947EBE">
            <w:pPr>
              <w:pStyle w:val="BodyText"/>
              <w:rPr>
                <w:lang w:val="en-NZ"/>
              </w:rPr>
            </w:pPr>
            <w:r w:rsidRPr="00947EBE">
              <w:t>TLIE2008A</w:t>
            </w:r>
            <w:r w:rsidRPr="00947EBE">
              <w:tab/>
              <w:t>Process workplace d</w:t>
            </w:r>
            <w:r w:rsidRPr="00947EBE">
              <w:t>ocumentation</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F</w:t>
            </w:r>
            <w:r w:rsidRPr="00947EBE">
              <w:t xml:space="preserve"> </w:t>
            </w:r>
            <w:r w:rsidRPr="00947EBE">
              <w:tab/>
            </w:r>
            <w:r w:rsidRPr="00947EBE">
              <w:rPr>
                <w:rStyle w:val="SpecialBold"/>
              </w:rPr>
              <w:t>Safety Management</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47EBE" w:rsidP="00947EBE">
            <w:pPr>
              <w:pStyle w:val="BodyText"/>
            </w:pPr>
            <w:r w:rsidRPr="00947EBE">
              <w:t>TLIF2006A</w:t>
            </w:r>
            <w:r w:rsidRPr="00947EBE">
              <w:tab/>
              <w:t xml:space="preserve">Apply accident-emergency procedures </w:t>
            </w:r>
          </w:p>
          <w:p w:rsidR="00000000" w:rsidRPr="00947EBE" w:rsidP="00947EBE">
            <w:pPr>
              <w:pStyle w:val="BodyText"/>
            </w:pPr>
            <w:r w:rsidRPr="00947EBE">
              <w:t>TLIF2010A</w:t>
            </w:r>
            <w:r w:rsidRPr="00947EBE">
              <w:tab/>
              <w:t>Apply fatigue management strategies</w:t>
            </w:r>
          </w:p>
          <w:p w:rsidR="00000000" w:rsidRPr="00947EBE" w:rsidP="00947EBE">
            <w:pPr>
              <w:pStyle w:val="BodyText"/>
            </w:pPr>
            <w:r w:rsidRPr="00947EBE">
              <w:t>TLIF2012A</w:t>
            </w:r>
            <w:r w:rsidRPr="00947EBE">
              <w:tab/>
              <w:t xml:space="preserve">Apply safe procedures when </w:t>
            </w:r>
            <w:r w:rsidRPr="00947EBE">
              <w:tab/>
            </w:r>
            <w:r w:rsidRPr="00947EBE">
              <w:tab/>
            </w:r>
            <w:r w:rsidRPr="00947EBE">
              <w:tab/>
              <w:t xml:space="preserve">handling/transporting dangerous goods or </w:t>
            </w:r>
            <w:r w:rsidRPr="00947EBE">
              <w:tab/>
            </w:r>
            <w:r w:rsidRPr="00947EBE">
              <w:tab/>
              <w:t>explosives</w:t>
            </w:r>
          </w:p>
          <w:p w:rsidR="00000000" w:rsidRPr="00947EBE" w:rsidP="00947EBE">
            <w:pPr>
              <w:pStyle w:val="BodyText"/>
            </w:pPr>
            <w:r w:rsidRPr="00947EBE">
              <w:t>TLIF2018A</w:t>
            </w:r>
            <w:r w:rsidRPr="00947EBE">
              <w:tab/>
              <w:t>Operate firefighting equ</w:t>
            </w:r>
            <w:r w:rsidRPr="00947EBE">
              <w:t>ipment</w:t>
            </w:r>
          </w:p>
          <w:p w:rsidR="00000000" w:rsidRPr="00947EBE" w:rsidP="00947EBE">
            <w:pPr>
              <w:pStyle w:val="BodyText"/>
            </w:pPr>
            <w:r w:rsidRPr="00947EBE">
              <w:t>TLIF2019A</w:t>
            </w:r>
            <w:r w:rsidRPr="00947EBE">
              <w:tab/>
              <w:t xml:space="preserve">Ensure a safe on-board passenger and </w:t>
            </w:r>
            <w:r w:rsidRPr="00947EBE">
              <w:tab/>
            </w:r>
            <w:r w:rsidRPr="00947EBE">
              <w:tab/>
              <w:t>working environment</w:t>
            </w:r>
          </w:p>
          <w:p w:rsidR="00000000" w:rsidP="00947EBE">
            <w:pPr>
              <w:pStyle w:val="BodyText"/>
              <w:rPr>
                <w:lang w:val="en-NZ"/>
              </w:rPr>
            </w:pPr>
            <w:r w:rsidRPr="00947EBE">
              <w:t>TLIF2062A</w:t>
            </w:r>
            <w:r w:rsidRPr="00947EBE">
              <w:tab/>
              <w:t xml:space="preserve">Apply awareness of safeworking rules and </w:t>
            </w:r>
            <w:r w:rsidRPr="00947EBE">
              <w:tab/>
            </w:r>
            <w:r w:rsidRPr="00947EBE">
              <w:tab/>
              <w:t>regulations</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G</w:t>
            </w:r>
            <w:r w:rsidRPr="00947EBE">
              <w:tab/>
            </w:r>
            <w:r w:rsidRPr="00947EBE">
              <w:rPr>
                <w:rStyle w:val="SpecialBold"/>
              </w:rPr>
              <w:t>Teamwork</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47EBE">
            <w:pPr>
              <w:pStyle w:val="BodyText"/>
              <w:rPr>
                <w:lang w:val="en-NZ"/>
              </w:rPr>
            </w:pPr>
            <w:r w:rsidRPr="00947EBE">
              <w:t>TLIG2007A</w:t>
            </w:r>
            <w:r w:rsidRPr="00947EBE">
              <w:tab/>
              <w:t>Work in a socially diverse environment</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nil"/>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I</w:t>
            </w:r>
            <w:r w:rsidRPr="00947EBE">
              <w:tab/>
            </w:r>
            <w:r w:rsidRPr="00947EBE">
              <w:rPr>
                <w:rStyle w:val="SpecialBold"/>
              </w:rPr>
              <w:t>Customer Service</w:t>
            </w:r>
          </w:p>
        </w:tc>
        <w:tc>
          <w:tcPr>
            <w:tcW w:w="5372" w:type="dxa"/>
            <w:tcBorders>
              <w:top w:val="single" w:sz="6" w:space="0" w:color="auto"/>
              <w:left w:val="single" w:sz="6" w:space="0" w:color="auto"/>
              <w:bottom w:val="nil"/>
              <w:right w:val="nil"/>
            </w:tcBorders>
            <w:tcMar>
              <w:top w:w="0" w:type="dxa"/>
              <w:left w:w="62" w:type="dxa"/>
              <w:bottom w:w="0" w:type="dxa"/>
              <w:right w:w="62" w:type="dxa"/>
            </w:tcMar>
          </w:tcPr>
          <w:p w:rsidR="00000000" w:rsidRPr="00947EBE" w:rsidP="00947EBE">
            <w:pPr>
              <w:pStyle w:val="BodyText"/>
            </w:pPr>
            <w:r w:rsidRPr="00947EBE">
              <w:t>TLII2015A</w:t>
            </w:r>
            <w:r w:rsidRPr="00947EBE">
              <w:tab/>
            </w:r>
            <w:r w:rsidRPr="00947EBE">
              <w:t xml:space="preserve">Operate the on-train buffet car </w:t>
            </w:r>
          </w:p>
          <w:p w:rsidR="00000000" w:rsidP="00947EBE">
            <w:pPr>
              <w:pStyle w:val="BodyText"/>
              <w:rPr>
                <w:lang w:val="en-NZ"/>
              </w:rPr>
            </w:pPr>
            <w:r w:rsidRPr="00947EBE">
              <w:t>BSBCUS201B</w:t>
            </w:r>
            <w:r w:rsidRPr="00947EBE">
              <w:tab/>
              <w:t>Deliver a service to  customers</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J</w:t>
            </w:r>
            <w:r w:rsidRPr="00947EBE">
              <w:tab/>
            </w:r>
            <w:r w:rsidRPr="00947EBE">
              <w:rPr>
                <w:rStyle w:val="SpecialBold"/>
              </w:rPr>
              <w:t>Quality</w:t>
            </w:r>
            <w:r w:rsidRPr="00947EBE">
              <w:t xml:space="preserve"> </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47EBE">
            <w:pPr>
              <w:pStyle w:val="BodyText"/>
              <w:rPr>
                <w:lang w:val="en-NZ"/>
              </w:rPr>
            </w:pPr>
            <w:r w:rsidRPr="00947EBE">
              <w:t>TLIJ2001A</w:t>
            </w:r>
            <w:r w:rsidRPr="00947EBE">
              <w:tab/>
              <w:t>Apply quality procedures</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K</w:t>
            </w:r>
            <w:r w:rsidRPr="00947EBE">
              <w:tab/>
            </w:r>
            <w:r w:rsidRPr="00947EBE">
              <w:rPr>
                <w:rStyle w:val="SpecialBold"/>
              </w:rPr>
              <w:t>Technology</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47EBE" w:rsidP="00947EBE">
            <w:pPr>
              <w:pStyle w:val="BodyText"/>
            </w:pPr>
            <w:r w:rsidRPr="00947EBE">
              <w:t>TLIK2010A</w:t>
            </w:r>
            <w:r w:rsidRPr="00947EBE">
              <w:tab/>
              <w:t>Use infotechnology devices in the workplace</w:t>
            </w:r>
          </w:p>
          <w:p w:rsidR="00000000" w:rsidRPr="00947EBE" w:rsidP="00947EBE">
            <w:pPr>
              <w:pStyle w:val="BodyText"/>
            </w:pPr>
            <w:r w:rsidRPr="00947EBE">
              <w:t>TLIK2003A</w:t>
            </w:r>
            <w:r w:rsidRPr="00947EBE">
              <w:tab/>
              <w:t>Apply keyboard skills</w:t>
            </w:r>
          </w:p>
          <w:p w:rsidR="00000000" w:rsidP="00947EBE">
            <w:pPr>
              <w:pStyle w:val="BodyText"/>
              <w:rPr>
                <w:lang w:val="en-NZ"/>
              </w:rPr>
            </w:pPr>
            <w:r w:rsidRPr="00947EBE">
              <w:t>TLIK2007A</w:t>
            </w:r>
            <w:r w:rsidRPr="00947EBE">
              <w:tab/>
            </w:r>
            <w:r w:rsidRPr="00947EBE">
              <w:t xml:space="preserve">Perform electronic data interchange (EDI) to </w:t>
            </w:r>
            <w:r w:rsidRPr="00947EBE">
              <w:tab/>
            </w:r>
            <w:r w:rsidRPr="00947EBE">
              <w:tab/>
              <w:t>transmit shipping documentation</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L</w:t>
            </w:r>
            <w:r w:rsidRPr="00947EBE">
              <w:tab/>
            </w:r>
            <w:r w:rsidRPr="00947EBE">
              <w:rPr>
                <w:rStyle w:val="SpecialBold"/>
              </w:rPr>
              <w:t>Resource Management</w:t>
            </w:r>
            <w:r w:rsidRPr="00947EBE">
              <w:t xml:space="preserve"> </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47EBE" w:rsidP="00947EBE">
            <w:pPr>
              <w:pStyle w:val="BodyText"/>
            </w:pPr>
            <w:r w:rsidRPr="00947EBE">
              <w:t>TLIL2008A</w:t>
            </w:r>
            <w:r w:rsidRPr="00947EBE">
              <w:tab/>
              <w:t>Complete routine administrative tasks</w:t>
            </w:r>
          </w:p>
          <w:p w:rsidR="00000000" w:rsidRPr="00947EBE" w:rsidP="00947EBE">
            <w:pPr>
              <w:pStyle w:val="BodyText"/>
            </w:pPr>
            <w:r w:rsidRPr="00947EBE">
              <w:t>TLIL2031A</w:t>
            </w:r>
            <w:r w:rsidRPr="00947EBE">
              <w:tab/>
              <w:t>Monitor and process attendance records</w:t>
            </w:r>
          </w:p>
          <w:p w:rsidR="00000000" w:rsidRPr="00947EBE" w:rsidP="00947EBE">
            <w:pPr>
              <w:pStyle w:val="BodyText"/>
            </w:pPr>
            <w:r w:rsidRPr="00947EBE">
              <w:t>TLIL2041A</w:t>
            </w:r>
            <w:r w:rsidRPr="00947EBE">
              <w:tab/>
              <w:t xml:space="preserve">Monitor and record rolling stock locations </w:t>
            </w:r>
          </w:p>
          <w:p w:rsidR="00000000" w:rsidRPr="00947EBE" w:rsidP="00947EBE">
            <w:pPr>
              <w:pStyle w:val="BodyText"/>
            </w:pPr>
            <w:r w:rsidRPr="00947EBE">
              <w:t>TL</w:t>
            </w:r>
            <w:r w:rsidRPr="00947EBE">
              <w:t>IL2046A</w:t>
            </w:r>
            <w:r w:rsidRPr="00947EBE">
              <w:tab/>
              <w:t xml:space="preserve">Handle customer luggage/property </w:t>
            </w:r>
          </w:p>
          <w:p w:rsidR="00000000" w:rsidP="00947EBE">
            <w:pPr>
              <w:pStyle w:val="BodyText"/>
              <w:rPr>
                <w:lang w:val="en-NZ"/>
              </w:rPr>
            </w:pPr>
            <w:r w:rsidRPr="00947EBE">
              <w:t>TLIL2048A</w:t>
            </w:r>
            <w:r w:rsidRPr="00947EBE">
              <w:tab/>
              <w:t>Prepare for train departure</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O</w:t>
            </w:r>
            <w:r w:rsidRPr="00947EBE">
              <w:tab/>
            </w:r>
            <w:r w:rsidRPr="00947EBE">
              <w:rPr>
                <w:rStyle w:val="SpecialBold"/>
              </w:rPr>
              <w:t>Security</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47EBE" w:rsidP="00947EBE">
            <w:pPr>
              <w:pStyle w:val="BodyText"/>
            </w:pPr>
            <w:r w:rsidRPr="00947EBE">
              <w:t>TLIO2011A</w:t>
            </w:r>
            <w:r w:rsidRPr="00947EBE">
              <w:tab/>
              <w:t>Provide revenue protection measures</w:t>
            </w:r>
          </w:p>
          <w:p w:rsidR="00000000" w:rsidP="00947EBE">
            <w:pPr>
              <w:pStyle w:val="BodyText"/>
              <w:rPr>
                <w:lang w:val="en-NZ"/>
              </w:rPr>
            </w:pPr>
            <w:r w:rsidRPr="00947EBE">
              <w:t>TLIO2013A</w:t>
            </w:r>
            <w:r w:rsidRPr="00947EBE">
              <w:tab/>
              <w:t>Administer the security of assets and facilities</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P</w:t>
            </w:r>
            <w:r w:rsidRPr="00947EBE">
              <w:tab/>
            </w:r>
            <w:r w:rsidRPr="00947EBE">
              <w:rPr>
                <w:rStyle w:val="SpecialBold"/>
              </w:rPr>
              <w:t>Administration and</w:t>
            </w:r>
            <w:r w:rsidRPr="00947EBE">
              <w:t xml:space="preserve"> </w:t>
            </w:r>
            <w:r w:rsidRPr="00947EBE">
              <w:tab/>
            </w:r>
            <w:r w:rsidRPr="00947EBE">
              <w:rPr>
                <w:rStyle w:val="SpecialBold"/>
              </w:rPr>
              <w:t>Finance</w:t>
            </w:r>
          </w:p>
        </w:tc>
        <w:tc>
          <w:tcPr>
            <w:tcW w:w="537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47EBE" w:rsidP="00947EBE">
            <w:pPr>
              <w:pStyle w:val="BodyText"/>
            </w:pPr>
            <w:r w:rsidRPr="00947EBE">
              <w:t>TLIP2032A</w:t>
            </w:r>
            <w:r w:rsidRPr="00947EBE">
              <w:tab/>
              <w:t>Maintain petty cas</w:t>
            </w:r>
            <w:r w:rsidRPr="00947EBE">
              <w:t>h account</w:t>
            </w:r>
          </w:p>
          <w:p w:rsidR="00000000" w:rsidP="00947EBE">
            <w:pPr>
              <w:pStyle w:val="BodyText"/>
              <w:rPr>
                <w:lang w:val="en-NZ"/>
              </w:rPr>
            </w:pPr>
            <w:r w:rsidRPr="00947EBE">
              <w:t>TLIP2033A</w:t>
            </w:r>
            <w:r w:rsidRPr="00947EBE">
              <w:tab/>
              <w:t>Sell products and services</w:t>
            </w:r>
          </w:p>
        </w:tc>
      </w:tr>
      <w:tr w:rsidTr="00D62147">
        <w:tblPrEx>
          <w:tblW w:w="0" w:type="auto"/>
          <w:tblLayout w:type="fixed"/>
          <w:tblCellMar>
            <w:left w:w="62" w:type="dxa"/>
            <w:right w:w="62" w:type="dxa"/>
          </w:tblCellMar>
          <w:tblLook w:val="0000"/>
        </w:tblPrEx>
        <w:tc>
          <w:tcPr>
            <w:tcW w:w="3150" w:type="dxa"/>
            <w:tcBorders>
              <w:top w:val="single" w:sz="6" w:space="0" w:color="auto"/>
              <w:left w:val="nil"/>
              <w:bottom w:val="nil"/>
              <w:right w:val="single" w:sz="6" w:space="0" w:color="auto"/>
            </w:tcBorders>
            <w:tcMar>
              <w:top w:w="0" w:type="dxa"/>
              <w:left w:w="62" w:type="dxa"/>
              <w:bottom w:w="0" w:type="dxa"/>
              <w:right w:w="62" w:type="dxa"/>
            </w:tcMar>
          </w:tcPr>
          <w:p w:rsidR="00000000" w:rsidP="00947EBE">
            <w:pPr>
              <w:pStyle w:val="BodyText"/>
              <w:rPr>
                <w:lang w:val="en-NZ"/>
              </w:rPr>
            </w:pPr>
            <w:r w:rsidRPr="00947EBE">
              <w:rPr>
                <w:rStyle w:val="SpecialBold"/>
              </w:rPr>
              <w:t>U</w:t>
            </w:r>
            <w:r w:rsidRPr="00947EBE">
              <w:tab/>
            </w:r>
            <w:r w:rsidRPr="00947EBE">
              <w:rPr>
                <w:rStyle w:val="SpecialBold"/>
              </w:rPr>
              <w:t>Environment</w:t>
            </w:r>
          </w:p>
        </w:tc>
        <w:tc>
          <w:tcPr>
            <w:tcW w:w="5372" w:type="dxa"/>
            <w:tcBorders>
              <w:top w:val="single" w:sz="6" w:space="0" w:color="auto"/>
              <w:left w:val="single" w:sz="6" w:space="0" w:color="auto"/>
              <w:bottom w:val="nil"/>
              <w:right w:val="nil"/>
            </w:tcBorders>
            <w:tcMar>
              <w:top w:w="0" w:type="dxa"/>
              <w:left w:w="62" w:type="dxa"/>
              <w:bottom w:w="0" w:type="dxa"/>
              <w:right w:w="62" w:type="dxa"/>
            </w:tcMar>
          </w:tcPr>
          <w:p w:rsidR="00000000" w:rsidRPr="00947EBE" w:rsidP="00947EBE">
            <w:pPr>
              <w:pStyle w:val="BodyText"/>
            </w:pPr>
            <w:r w:rsidRPr="00947EBE">
              <w:t>TLIU1009A</w:t>
            </w:r>
            <w:r w:rsidRPr="00947EBE">
              <w:tab/>
              <w:t xml:space="preserve">Monitor plant and equipment in an </w:t>
            </w:r>
            <w:r w:rsidRPr="00947EBE">
              <w:tab/>
            </w:r>
            <w:r w:rsidRPr="00947EBE">
              <w:tab/>
              <w:t>environmentally sustainable manner</w:t>
            </w:r>
          </w:p>
        </w:tc>
      </w:tr>
    </w:tbl>
    <w:p w:rsidR="00000000" w:rsidRPr="00947EBE" w:rsidP="00947EBE">
      <w:pPr>
        <w:pStyle w:val="BodyText"/>
      </w:pPr>
    </w:p>
    <w:p w:rsidR="00000000" w:rsidRPr="00947EBE" w:rsidP="00947EBE"/>
    <w:sectPr w:rsidSect="00947E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BE" w:rsidRPr="00D62147" w:rsidP="00D62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47" w:rsidP="00947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62147" w:rsidP="00947E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62147" w:rsidP="00947E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BE" w:rsidRPr="00D62147" w:rsidP="00D621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47" w:rsidRPr="002D2AF8" w:rsidP="00947EBE">
    <w:pPr>
      <w:pStyle w:val="Header"/>
      <w:framePr w:wrap="around"/>
    </w:pPr>
    <w:r>
      <w:fldChar w:fldCharType="begin"/>
    </w:r>
    <w:r>
      <w:instrText xml:space="preserve"> TITLE   \* MERGEFORMAT </w:instrText>
    </w:r>
    <w:r>
      <w:fldChar w:fldCharType="separate"/>
    </w:r>
    <w:r>
      <w:t>TLI20410 Certificate II in Transport and Logistics (Rail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D62147" w:rsidP="00947E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2CD7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5667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E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EBE"/>
    <w:pPr>
      <w:spacing w:before="360" w:after="60"/>
      <w:outlineLvl w:val="0"/>
    </w:pPr>
    <w:rPr>
      <w:sz w:val="32"/>
    </w:rPr>
  </w:style>
  <w:style w:type="paragraph" w:styleId="Heading2">
    <w:name w:val="heading 2"/>
    <w:basedOn w:val="HeadingBase"/>
    <w:next w:val="BodyText"/>
    <w:link w:val="Heading2Char"/>
    <w:qFormat/>
    <w:rsid w:val="00947EBE"/>
    <w:pPr>
      <w:keepLines/>
      <w:spacing w:before="240" w:after="120"/>
      <w:outlineLvl w:val="1"/>
    </w:pPr>
    <w:rPr>
      <w:sz w:val="28"/>
      <w:szCs w:val="40"/>
    </w:rPr>
  </w:style>
  <w:style w:type="paragraph" w:styleId="Heading3">
    <w:name w:val="heading 3"/>
    <w:basedOn w:val="HeadingBase"/>
    <w:next w:val="BodyText"/>
    <w:link w:val="Heading3Char"/>
    <w:qFormat/>
    <w:rsid w:val="00947EBE"/>
    <w:pPr>
      <w:spacing w:before="180" w:after="120"/>
      <w:outlineLvl w:val="2"/>
    </w:pPr>
    <w:rPr>
      <w:spacing w:val="-10"/>
      <w:kern w:val="32"/>
    </w:rPr>
  </w:style>
  <w:style w:type="paragraph" w:styleId="Heading4">
    <w:name w:val="heading 4"/>
    <w:basedOn w:val="HeadingBase"/>
    <w:next w:val="BodyText"/>
    <w:link w:val="Heading4Char"/>
    <w:qFormat/>
    <w:rsid w:val="00947EBE"/>
    <w:pPr>
      <w:spacing w:before="160" w:after="120"/>
      <w:outlineLvl w:val="3"/>
    </w:pPr>
    <w:rPr>
      <w:sz w:val="22"/>
    </w:rPr>
  </w:style>
  <w:style w:type="paragraph" w:styleId="Heading5">
    <w:name w:val="heading 5"/>
    <w:basedOn w:val="HeadingBase"/>
    <w:next w:val="Normal"/>
    <w:link w:val="Heading5Char"/>
    <w:qFormat/>
    <w:rsid w:val="00947EBE"/>
    <w:pPr>
      <w:spacing w:before="80"/>
      <w:outlineLvl w:val="4"/>
    </w:pPr>
    <w:rPr>
      <w:color w:val="918585"/>
      <w:sz w:val="20"/>
    </w:rPr>
  </w:style>
  <w:style w:type="paragraph" w:styleId="Heading6">
    <w:name w:val="heading 6"/>
    <w:basedOn w:val="HeadingBase"/>
    <w:next w:val="Normal"/>
    <w:link w:val="Heading6Char"/>
    <w:qFormat/>
    <w:rsid w:val="00947EBE"/>
    <w:pPr>
      <w:spacing w:before="60"/>
      <w:outlineLvl w:val="5"/>
    </w:pPr>
    <w:rPr>
      <w:color w:val="918585"/>
      <w:sz w:val="20"/>
    </w:rPr>
  </w:style>
  <w:style w:type="paragraph" w:styleId="Heading7">
    <w:name w:val="heading 7"/>
    <w:basedOn w:val="Normal"/>
    <w:next w:val="Normal"/>
    <w:link w:val="Heading7Char"/>
    <w:qFormat/>
    <w:rsid w:val="00947EBE"/>
    <w:pPr>
      <w:ind w:left="720"/>
      <w:outlineLvl w:val="6"/>
    </w:pPr>
    <w:rPr>
      <w:i/>
    </w:rPr>
  </w:style>
  <w:style w:type="paragraph" w:styleId="Heading8">
    <w:name w:val="heading 8"/>
    <w:basedOn w:val="Normal"/>
    <w:next w:val="Normal"/>
    <w:link w:val="Heading8Char"/>
    <w:qFormat/>
    <w:rsid w:val="00947EBE"/>
    <w:pPr>
      <w:ind w:left="720"/>
      <w:outlineLvl w:val="7"/>
    </w:pPr>
    <w:rPr>
      <w:i/>
    </w:rPr>
  </w:style>
  <w:style w:type="paragraph" w:styleId="Heading9">
    <w:name w:val="heading 9"/>
    <w:basedOn w:val="Normal"/>
    <w:next w:val="Normal"/>
    <w:link w:val="Heading9Char"/>
    <w:qFormat/>
    <w:rsid w:val="00947EBE"/>
    <w:pPr>
      <w:ind w:left="720"/>
      <w:outlineLvl w:val="8"/>
    </w:pPr>
    <w:rPr>
      <w:i/>
    </w:rPr>
  </w:style>
  <w:style w:type="character" w:default="1" w:styleId="DefaultParagraphFont">
    <w:name w:val="Default Paragraph Font"/>
    <w:uiPriority w:val="1"/>
    <w:unhideWhenUsed/>
    <w:rsid w:val="00947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EBE"/>
  </w:style>
  <w:style w:type="character" w:customStyle="1" w:styleId="Heading1Char">
    <w:name w:val="Heading 1 Char"/>
    <w:basedOn w:val="DefaultParagraphFont"/>
    <w:link w:val="Heading1"/>
    <w:rsid w:val="00947EBE"/>
    <w:rPr>
      <w:rFonts w:ascii="Times New Roman" w:eastAsia="Times New Roman" w:hAnsi="Times New Roman" w:cs="Times New Roman"/>
      <w:b/>
      <w:sz w:val="32"/>
      <w:szCs w:val="20"/>
      <w:lang w:eastAsia="en-US"/>
    </w:rPr>
  </w:style>
  <w:style w:type="paragraph" w:styleId="BodyText">
    <w:name w:val="Body Text"/>
    <w:basedOn w:val="Normal"/>
    <w:link w:val="BodyTextChar"/>
    <w:rsid w:val="00947E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7EBE"/>
    <w:rPr>
      <w:rFonts w:ascii="Times New Roman" w:eastAsia="Times New Roman" w:hAnsi="Times New Roman" w:cs="Times New Roman"/>
      <w:sz w:val="24"/>
      <w:lang w:eastAsia="en-US"/>
    </w:rPr>
  </w:style>
  <w:style w:type="paragraph" w:styleId="ListBullet">
    <w:name w:val="List Bullet"/>
    <w:basedOn w:val="List"/>
    <w:rsid w:val="00947EBE"/>
    <w:pPr>
      <w:numPr>
        <w:numId w:val="12"/>
      </w:numPr>
      <w:tabs>
        <w:tab w:val="clear" w:pos="340"/>
      </w:tabs>
      <w:spacing w:before="40" w:after="40"/>
    </w:pPr>
  </w:style>
  <w:style w:type="character" w:customStyle="1" w:styleId="SpecialBold">
    <w:name w:val="Special Bold"/>
    <w:basedOn w:val="DefaultParagraphFont"/>
    <w:rsid w:val="00947EBE"/>
    <w:rPr>
      <w:b/>
      <w:spacing w:val="0"/>
    </w:rPr>
  </w:style>
  <w:style w:type="paragraph" w:customStyle="1" w:styleId="SuperHeading">
    <w:name w:val="SuperHeading"/>
    <w:basedOn w:val="Normal"/>
    <w:rsid w:val="00947EBE"/>
    <w:pPr>
      <w:spacing w:before="240" w:after="120"/>
      <w:outlineLvl w:val="0"/>
    </w:pPr>
    <w:rPr>
      <w:rFonts w:ascii="Times New Roman" w:hAnsi="Times New Roman"/>
      <w:b/>
      <w:sz w:val="32"/>
    </w:rPr>
  </w:style>
  <w:style w:type="paragraph" w:customStyle="1" w:styleId="AllowPageBreak">
    <w:name w:val="AllowPageBreak"/>
    <w:rsid w:val="00947E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7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E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E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EBE"/>
    <w:rPr>
      <w:rFonts w:ascii="Courier New" w:eastAsia="Times New Roman" w:hAnsi="Courier New" w:cs="Times New Roman"/>
      <w:i/>
      <w:szCs w:val="20"/>
      <w:lang w:eastAsia="en-US"/>
    </w:rPr>
  </w:style>
  <w:style w:type="paragraph" w:customStyle="1" w:styleId="HeadingBase">
    <w:name w:val="Heading Base"/>
    <w:rsid w:val="00947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EBE"/>
    <w:pPr>
      <w:tabs>
        <w:tab w:val="right" w:leader="dot" w:pos="9072"/>
      </w:tabs>
      <w:ind w:left="567"/>
    </w:pPr>
    <w:rPr>
      <w:szCs w:val="22"/>
    </w:rPr>
  </w:style>
  <w:style w:type="paragraph" w:customStyle="1" w:styleId="TOCBase">
    <w:name w:val="TOC Base"/>
    <w:rsid w:val="00947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EBE"/>
    <w:pPr>
      <w:tabs>
        <w:tab w:val="right" w:leader="dot" w:pos="9072"/>
      </w:tabs>
      <w:spacing w:before="40" w:after="40"/>
      <w:ind w:left="284"/>
    </w:pPr>
    <w:rPr>
      <w:rFonts w:ascii="Times New Roman" w:hAnsi="Times New Roman"/>
    </w:rPr>
  </w:style>
  <w:style w:type="paragraph" w:styleId="TOC1">
    <w:name w:val="toc 1"/>
    <w:basedOn w:val="TOCBase"/>
    <w:next w:val="Normal"/>
    <w:rsid w:val="00947E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EBE"/>
    <w:rPr>
      <w:rFonts w:ascii="Times New Roman" w:eastAsia="Times New Roman" w:hAnsi="Times New Roman" w:cs="Times New Roman"/>
      <w:sz w:val="16"/>
      <w:lang w:eastAsia="en-US"/>
    </w:rPr>
  </w:style>
  <w:style w:type="paragraph" w:styleId="Title">
    <w:name w:val="Title"/>
    <w:basedOn w:val="HeadingBase"/>
    <w:link w:val="TitleChar"/>
    <w:qFormat/>
    <w:rsid w:val="00947EBE"/>
    <w:pPr>
      <w:spacing w:before="5040"/>
      <w:jc w:val="center"/>
    </w:pPr>
    <w:rPr>
      <w:sz w:val="48"/>
      <w:szCs w:val="72"/>
      <w:lang w:val="en-US"/>
    </w:rPr>
  </w:style>
  <w:style w:type="character" w:customStyle="1" w:styleId="TitleChar">
    <w:name w:val="Title Char"/>
    <w:basedOn w:val="DefaultParagraphFont"/>
    <w:link w:val="Title"/>
    <w:rsid w:val="00947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EBE"/>
    <w:pPr>
      <w:tabs>
        <w:tab w:val="left" w:pos="3600"/>
        <w:tab w:val="left" w:pos="3958"/>
      </w:tabs>
    </w:pPr>
  </w:style>
  <w:style w:type="paragraph" w:styleId="List">
    <w:name w:val="List"/>
    <w:basedOn w:val="BodyText"/>
    <w:next w:val="BodyText"/>
    <w:rsid w:val="00947EBE"/>
    <w:pPr>
      <w:tabs>
        <w:tab w:val="left" w:pos="340"/>
      </w:tabs>
      <w:spacing w:before="60" w:after="60"/>
      <w:ind w:left="340" w:hanging="340"/>
    </w:pPr>
  </w:style>
  <w:style w:type="paragraph" w:customStyle="1" w:styleId="Note">
    <w:name w:val="Note"/>
    <w:basedOn w:val="BodyText"/>
    <w:rsid w:val="00947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EBE"/>
    <w:pPr>
      <w:framePr w:wrap="auto" w:hAnchor="text" w:y="6049"/>
    </w:pPr>
    <w:rPr>
      <w:color w:val="000000"/>
      <w:sz w:val="40"/>
    </w:rPr>
  </w:style>
  <w:style w:type="paragraph" w:customStyle="1" w:styleId="TOCTitle">
    <w:name w:val="TOCTitle"/>
    <w:basedOn w:val="Heading1"/>
    <w:rsid w:val="00947EBE"/>
    <w:pPr>
      <w:spacing w:after="240"/>
      <w:jc w:val="center"/>
      <w:outlineLvl w:val="9"/>
    </w:pPr>
    <w:rPr>
      <w:caps/>
    </w:rPr>
  </w:style>
  <w:style w:type="paragraph" w:customStyle="1" w:styleId="Version">
    <w:name w:val="Version"/>
    <w:rsid w:val="00947E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7EBE"/>
    <w:pPr>
      <w:numPr>
        <w:numId w:val="13"/>
      </w:numPr>
      <w:tabs>
        <w:tab w:val="clear" w:pos="680"/>
      </w:tabs>
    </w:pPr>
  </w:style>
  <w:style w:type="paragraph" w:styleId="Index1">
    <w:name w:val="index 1"/>
    <w:basedOn w:val="Normal"/>
    <w:next w:val="Normal"/>
    <w:semiHidden/>
    <w:rsid w:val="00947EBE"/>
    <w:pPr>
      <w:keepNext w:val="0"/>
      <w:tabs>
        <w:tab w:val="right" w:pos="4176"/>
      </w:tabs>
      <w:ind w:left="198" w:hanging="198"/>
    </w:pPr>
    <w:rPr>
      <w:rFonts w:ascii="Garamond" w:hAnsi="Garamond"/>
    </w:rPr>
  </w:style>
  <w:style w:type="paragraph" w:styleId="IndexHeading">
    <w:name w:val="index heading"/>
    <w:basedOn w:val="Normal"/>
    <w:next w:val="Index1"/>
    <w:semiHidden/>
    <w:rsid w:val="00947EBE"/>
    <w:pPr>
      <w:spacing w:before="120" w:after="120"/>
    </w:pPr>
    <w:rPr>
      <w:rFonts w:ascii="Arial" w:hAnsi="Arial"/>
      <w:b/>
      <w:color w:val="918585"/>
      <w:sz w:val="24"/>
    </w:rPr>
  </w:style>
  <w:style w:type="paragraph" w:styleId="Header">
    <w:name w:val="header"/>
    <w:basedOn w:val="Normal"/>
    <w:link w:val="HeaderChar"/>
    <w:rsid w:val="00947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EBE"/>
    <w:rPr>
      <w:rFonts w:ascii="Times New Roman" w:eastAsia="Times New Roman" w:hAnsi="Times New Roman" w:cs="Times New Roman"/>
      <w:sz w:val="16"/>
      <w:szCs w:val="20"/>
      <w:lang w:val="en-GB" w:eastAsia="en-US"/>
    </w:rPr>
  </w:style>
  <w:style w:type="paragraph" w:customStyle="1" w:styleId="Chapter">
    <w:name w:val="Chapter"/>
    <w:basedOn w:val="Normal"/>
    <w:rsid w:val="00947EBE"/>
    <w:pPr>
      <w:spacing w:before="240"/>
    </w:pPr>
    <w:rPr>
      <w:rFonts w:ascii="Times New Roman" w:hAnsi="Times New Roman"/>
      <w:smallCaps/>
      <w:spacing w:val="80"/>
      <w:sz w:val="28"/>
    </w:rPr>
  </w:style>
  <w:style w:type="paragraph" w:customStyle="1" w:styleId="InChapter">
    <w:name w:val="InChapter"/>
    <w:basedOn w:val="Heading3"/>
    <w:rsid w:val="00947EBE"/>
    <w:pPr>
      <w:spacing w:after="240"/>
      <w:outlineLvl w:val="9"/>
    </w:pPr>
    <w:rPr>
      <w:noProof/>
    </w:rPr>
  </w:style>
  <w:style w:type="paragraph" w:styleId="Index2">
    <w:name w:val="index 2"/>
    <w:basedOn w:val="Normal"/>
    <w:next w:val="Normal"/>
    <w:semiHidden/>
    <w:rsid w:val="00947EBE"/>
    <w:pPr>
      <w:tabs>
        <w:tab w:val="right" w:pos="4176"/>
      </w:tabs>
      <w:ind w:left="568" w:hanging="284"/>
    </w:pPr>
    <w:rPr>
      <w:rFonts w:ascii="Garamond" w:hAnsi="Garamond"/>
    </w:rPr>
  </w:style>
  <w:style w:type="paragraph" w:customStyle="1" w:styleId="Byline">
    <w:name w:val="Byline"/>
    <w:rsid w:val="00947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EBE"/>
    <w:pPr>
      <w:tabs>
        <w:tab w:val="clear" w:pos="3600"/>
        <w:tab w:val="clear" w:pos="3958"/>
      </w:tabs>
      <w:jc w:val="right"/>
    </w:pPr>
  </w:style>
  <w:style w:type="character" w:styleId="Emphasis">
    <w:name w:val="Emphasis"/>
    <w:basedOn w:val="DefaultParagraphFont"/>
    <w:qFormat/>
    <w:rsid w:val="00947EBE"/>
    <w:rPr>
      <w:i/>
    </w:rPr>
  </w:style>
  <w:style w:type="paragraph" w:styleId="Caption">
    <w:name w:val="caption"/>
    <w:basedOn w:val="BodyText"/>
    <w:next w:val="Normal"/>
    <w:qFormat/>
    <w:rsid w:val="00947EBE"/>
    <w:pPr>
      <w:framePr w:w="2268" w:hSpace="181" w:vSpace="181" w:wrap="around" w:vAnchor="text" w:hAnchor="page" w:x="1135" w:y="285" w:anchorLock="1"/>
    </w:pPr>
    <w:rPr>
      <w:i/>
    </w:rPr>
  </w:style>
  <w:style w:type="paragraph" w:customStyle="1" w:styleId="MiniTOCTitle">
    <w:name w:val="MiniTOCTitle"/>
    <w:basedOn w:val="Heading4"/>
    <w:rsid w:val="00947EBE"/>
    <w:pPr>
      <w:spacing w:before="240"/>
      <w:outlineLvl w:val="9"/>
    </w:pPr>
    <w:rPr>
      <w:noProof/>
      <w:sz w:val="24"/>
    </w:rPr>
  </w:style>
  <w:style w:type="paragraph" w:customStyle="1" w:styleId="MiniTOCItem">
    <w:name w:val="MiniTOCItem"/>
    <w:basedOn w:val="ListBullet"/>
    <w:rsid w:val="00947EBE"/>
    <w:pPr>
      <w:numPr>
        <w:numId w:val="0"/>
      </w:numPr>
      <w:tabs>
        <w:tab w:val="right" w:leader="dot" w:pos="6521"/>
      </w:tabs>
      <w:spacing w:before="0" w:after="0"/>
    </w:pPr>
  </w:style>
  <w:style w:type="paragraph" w:customStyle="1" w:styleId="TOFTitle">
    <w:name w:val="TOFTitle"/>
    <w:basedOn w:val="TOCTitle"/>
    <w:rsid w:val="00947EBE"/>
  </w:style>
  <w:style w:type="paragraph" w:styleId="TableofFigures">
    <w:name w:val="table of figures"/>
    <w:basedOn w:val="Normal"/>
    <w:next w:val="Normal"/>
    <w:semiHidden/>
    <w:rsid w:val="00947EBE"/>
    <w:pPr>
      <w:tabs>
        <w:tab w:val="right" w:leader="dot" w:pos="9072"/>
      </w:tabs>
      <w:ind w:left="970" w:hanging="403"/>
    </w:pPr>
    <w:rPr>
      <w:rFonts w:ascii="Times New Roman" w:hAnsi="Times New Roman"/>
      <w:b/>
    </w:rPr>
  </w:style>
  <w:style w:type="paragraph" w:styleId="ListNumber">
    <w:name w:val="List Number"/>
    <w:basedOn w:val="List"/>
    <w:rsid w:val="00947EBE"/>
    <w:pPr>
      <w:numPr>
        <w:numId w:val="10"/>
      </w:numPr>
    </w:pPr>
  </w:style>
  <w:style w:type="character" w:customStyle="1" w:styleId="WingdingSymbols">
    <w:name w:val="Wingding Symbols"/>
    <w:rsid w:val="00947EBE"/>
    <w:rPr>
      <w:rFonts w:ascii="Wingdings" w:hAnsi="Wingdings"/>
    </w:rPr>
  </w:style>
  <w:style w:type="paragraph" w:customStyle="1" w:styleId="TableHeading">
    <w:name w:val="Table Heading"/>
    <w:basedOn w:val="HeadingBase"/>
    <w:rsid w:val="00947EBE"/>
    <w:pPr>
      <w:keepLines/>
      <w:pBdr>
        <w:bottom w:val="single" w:sz="6" w:space="1" w:color="918585"/>
      </w:pBdr>
      <w:spacing w:before="240"/>
    </w:pPr>
  </w:style>
  <w:style w:type="character" w:customStyle="1" w:styleId="HotSpot">
    <w:name w:val="HotSpot"/>
    <w:rsid w:val="00947EBE"/>
    <w:rPr>
      <w:color w:val="0033CC"/>
      <w:u w:val="none"/>
    </w:rPr>
  </w:style>
  <w:style w:type="paragraph" w:customStyle="1" w:styleId="BodyTextRight">
    <w:name w:val="Body Text Right"/>
    <w:basedOn w:val="BodyText"/>
    <w:rsid w:val="00947EBE"/>
    <w:pPr>
      <w:spacing w:before="0" w:after="0"/>
      <w:jc w:val="right"/>
    </w:pPr>
  </w:style>
  <w:style w:type="paragraph" w:styleId="Index3">
    <w:name w:val="index 3"/>
    <w:basedOn w:val="ListNumber2"/>
    <w:next w:val="Normal"/>
    <w:semiHidden/>
    <w:rsid w:val="00947EBE"/>
    <w:pPr>
      <w:numPr>
        <w:numId w:val="0"/>
      </w:numPr>
      <w:tabs>
        <w:tab w:val="right" w:leader="dot" w:pos="4176"/>
      </w:tabs>
    </w:pPr>
  </w:style>
  <w:style w:type="paragraph" w:styleId="ListNumber2">
    <w:name w:val="List Number 2"/>
    <w:basedOn w:val="List2"/>
    <w:rsid w:val="00947EBE"/>
    <w:pPr>
      <w:numPr>
        <w:numId w:val="9"/>
      </w:numPr>
      <w:tabs>
        <w:tab w:val="clear" w:pos="1060"/>
      </w:tabs>
    </w:pPr>
  </w:style>
  <w:style w:type="paragraph" w:customStyle="1" w:styleId="MarginNote">
    <w:name w:val="Margin Note"/>
    <w:basedOn w:val="BodyText"/>
    <w:rsid w:val="00947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E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EBE"/>
    <w:rPr>
      <w:sz w:val="32"/>
    </w:rPr>
  </w:style>
  <w:style w:type="paragraph" w:customStyle="1" w:styleId="HeadingProcedure">
    <w:name w:val="Heading Procedure"/>
    <w:basedOn w:val="HeadingBase"/>
    <w:next w:val="Normal"/>
    <w:rsid w:val="00947EBE"/>
    <w:pPr>
      <w:tabs>
        <w:tab w:val="left" w:pos="0"/>
      </w:tabs>
      <w:spacing w:before="120" w:after="60"/>
    </w:pPr>
    <w:rPr>
      <w:i/>
      <w:color w:val="918585"/>
      <w:sz w:val="22"/>
    </w:rPr>
  </w:style>
  <w:style w:type="paragraph" w:customStyle="1" w:styleId="TableBodyText">
    <w:name w:val="Table Body Text"/>
    <w:basedOn w:val="BodyText"/>
    <w:rsid w:val="00947EBE"/>
    <w:pPr>
      <w:spacing w:before="60" w:after="60"/>
    </w:pPr>
  </w:style>
  <w:style w:type="paragraph" w:styleId="ListContinue">
    <w:name w:val="List Continue"/>
    <w:basedOn w:val="List"/>
    <w:rsid w:val="00947EBE"/>
    <w:pPr>
      <w:ind w:firstLine="0"/>
    </w:pPr>
  </w:style>
  <w:style w:type="paragraph" w:customStyle="1" w:styleId="ListNote">
    <w:name w:val="List Note"/>
    <w:basedOn w:val="List"/>
    <w:rsid w:val="00947EBE"/>
    <w:pPr>
      <w:pBdr>
        <w:top w:val="single" w:sz="6" w:space="2" w:color="918585"/>
        <w:bottom w:val="single" w:sz="6" w:space="2" w:color="918585"/>
      </w:pBdr>
      <w:tabs>
        <w:tab w:val="left" w:pos="1021"/>
      </w:tabs>
      <w:ind w:firstLine="0"/>
    </w:pPr>
  </w:style>
  <w:style w:type="paragraph" w:customStyle="1" w:styleId="Warning">
    <w:name w:val="Warning"/>
    <w:basedOn w:val="BodyText"/>
    <w:rsid w:val="00947EBE"/>
    <w:pPr>
      <w:shd w:val="clear" w:color="auto" w:fill="D9D9D9"/>
      <w:tabs>
        <w:tab w:val="left" w:pos="992"/>
      </w:tabs>
      <w:ind w:left="119" w:right="119"/>
    </w:pPr>
    <w:rPr>
      <w:sz w:val="20"/>
    </w:rPr>
  </w:style>
  <w:style w:type="paragraph" w:customStyle="1" w:styleId="MarginIcons">
    <w:name w:val="Margin Icons"/>
    <w:basedOn w:val="BodyText"/>
    <w:rsid w:val="00947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EBE"/>
    <w:rPr>
      <w:rFonts w:ascii="Courier New" w:hAnsi="Courier New"/>
    </w:rPr>
  </w:style>
  <w:style w:type="paragraph" w:customStyle="1" w:styleId="NoteBullet">
    <w:name w:val="Note Bullet"/>
    <w:basedOn w:val="Note"/>
    <w:rsid w:val="00947EBE"/>
    <w:pPr>
      <w:tabs>
        <w:tab w:val="clear" w:pos="680"/>
      </w:tabs>
      <w:spacing w:before="60" w:after="60"/>
    </w:pPr>
  </w:style>
  <w:style w:type="paragraph" w:customStyle="1" w:styleId="SubHeading2">
    <w:name w:val="SubHeading2"/>
    <w:basedOn w:val="HeadingBase"/>
    <w:rsid w:val="00947EBE"/>
    <w:pPr>
      <w:spacing w:before="240" w:after="60"/>
    </w:pPr>
    <w:rPr>
      <w:sz w:val="20"/>
    </w:rPr>
  </w:style>
  <w:style w:type="paragraph" w:customStyle="1" w:styleId="SubHeading1">
    <w:name w:val="SubHeading1"/>
    <w:basedOn w:val="HeadingBase"/>
    <w:rsid w:val="00947EBE"/>
    <w:pPr>
      <w:spacing w:before="240" w:after="60"/>
    </w:pPr>
    <w:rPr>
      <w:color w:val="918585"/>
      <w:sz w:val="22"/>
    </w:rPr>
  </w:style>
  <w:style w:type="paragraph" w:customStyle="1" w:styleId="SideHeading">
    <w:name w:val="Side Heading"/>
    <w:basedOn w:val="HeadingBase"/>
    <w:rsid w:val="00947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EBE"/>
    <w:pPr>
      <w:tabs>
        <w:tab w:val="num" w:pos="360"/>
      </w:tabs>
    </w:pPr>
  </w:style>
  <w:style w:type="paragraph" w:styleId="PlainText">
    <w:name w:val="Plain Text"/>
    <w:basedOn w:val="Normal"/>
    <w:link w:val="PlainTextChar"/>
    <w:rsid w:val="00947EBE"/>
    <w:rPr>
      <w:sz w:val="20"/>
    </w:rPr>
  </w:style>
  <w:style w:type="character" w:customStyle="1" w:styleId="PlainTextChar">
    <w:name w:val="Plain Text Char"/>
    <w:basedOn w:val="DefaultParagraphFont"/>
    <w:link w:val="PlainText"/>
    <w:rsid w:val="00947EBE"/>
    <w:rPr>
      <w:rFonts w:ascii="Courier New" w:eastAsia="Times New Roman" w:hAnsi="Courier New" w:cs="Times New Roman"/>
      <w:sz w:val="20"/>
      <w:szCs w:val="20"/>
      <w:lang w:eastAsia="en-US"/>
    </w:rPr>
  </w:style>
  <w:style w:type="character" w:customStyle="1" w:styleId="MenuOption">
    <w:name w:val="Menu Option"/>
    <w:basedOn w:val="DefaultParagraphFont"/>
    <w:rsid w:val="00947EBE"/>
    <w:rPr>
      <w:b/>
      <w:smallCaps/>
    </w:rPr>
  </w:style>
  <w:style w:type="paragraph" w:customStyle="1" w:styleId="TableListNumber">
    <w:name w:val="Table List Number"/>
    <w:basedOn w:val="ListNumber"/>
    <w:rsid w:val="00947EBE"/>
    <w:pPr>
      <w:numPr>
        <w:numId w:val="0"/>
      </w:numPr>
    </w:pPr>
  </w:style>
  <w:style w:type="paragraph" w:styleId="TOC4">
    <w:name w:val="toc 4"/>
    <w:basedOn w:val="TOCBase"/>
    <w:next w:val="Normal"/>
    <w:semiHidden/>
    <w:rsid w:val="00947EBE"/>
    <w:pPr>
      <w:tabs>
        <w:tab w:val="right" w:leader="dot" w:pos="9071"/>
      </w:tabs>
      <w:ind w:left="1701"/>
    </w:pPr>
  </w:style>
  <w:style w:type="paragraph" w:customStyle="1" w:styleId="ListAlpha">
    <w:name w:val="List Alpha"/>
    <w:basedOn w:val="List"/>
    <w:rsid w:val="00947EBE"/>
    <w:pPr>
      <w:numPr>
        <w:numId w:val="8"/>
      </w:numPr>
    </w:pPr>
  </w:style>
  <w:style w:type="paragraph" w:customStyle="1" w:styleId="ListAlpha2">
    <w:name w:val="List Alpha 2"/>
    <w:basedOn w:val="List2"/>
    <w:rsid w:val="00947EBE"/>
    <w:pPr>
      <w:numPr>
        <w:numId w:val="7"/>
      </w:numPr>
    </w:pPr>
  </w:style>
  <w:style w:type="paragraph" w:styleId="List2">
    <w:name w:val="List 2"/>
    <w:basedOn w:val="BodyText"/>
    <w:rsid w:val="00947EBE"/>
    <w:pPr>
      <w:tabs>
        <w:tab w:val="left" w:pos="680"/>
      </w:tabs>
      <w:spacing w:before="60" w:after="60"/>
      <w:ind w:left="680" w:hanging="340"/>
    </w:pPr>
  </w:style>
  <w:style w:type="paragraph" w:styleId="List3">
    <w:name w:val="List 3"/>
    <w:basedOn w:val="BodyText"/>
    <w:rsid w:val="00947EBE"/>
    <w:pPr>
      <w:tabs>
        <w:tab w:val="left" w:pos="1021"/>
      </w:tabs>
      <w:spacing w:before="60" w:after="60"/>
      <w:ind w:left="1020" w:hanging="340"/>
    </w:pPr>
  </w:style>
  <w:style w:type="paragraph" w:styleId="List4">
    <w:name w:val="List 4"/>
    <w:basedOn w:val="BodyText"/>
    <w:rsid w:val="00947EBE"/>
    <w:pPr>
      <w:tabs>
        <w:tab w:val="left" w:pos="1361"/>
      </w:tabs>
      <w:spacing w:before="60" w:after="60"/>
      <w:ind w:left="1361" w:hanging="340"/>
    </w:pPr>
  </w:style>
  <w:style w:type="paragraph" w:styleId="List5">
    <w:name w:val="List 5"/>
    <w:basedOn w:val="BodyText"/>
    <w:rsid w:val="00947EBE"/>
    <w:pPr>
      <w:tabs>
        <w:tab w:val="left" w:pos="1701"/>
      </w:tabs>
      <w:spacing w:before="60" w:after="60"/>
      <w:ind w:left="1701" w:hanging="340"/>
    </w:pPr>
  </w:style>
  <w:style w:type="paragraph" w:styleId="ListBullet3">
    <w:name w:val="List Bullet 3"/>
    <w:basedOn w:val="List3"/>
    <w:rsid w:val="00947EBE"/>
    <w:pPr>
      <w:numPr>
        <w:numId w:val="14"/>
      </w:numPr>
      <w:tabs>
        <w:tab w:val="clear" w:pos="1021"/>
      </w:tabs>
      <w:ind w:left="1037" w:hanging="357"/>
    </w:pPr>
  </w:style>
  <w:style w:type="paragraph" w:styleId="ListBullet4">
    <w:name w:val="List Bullet 4"/>
    <w:basedOn w:val="List4"/>
    <w:rsid w:val="00947EBE"/>
    <w:pPr>
      <w:numPr>
        <w:numId w:val="2"/>
      </w:numPr>
    </w:pPr>
  </w:style>
  <w:style w:type="paragraph" w:styleId="ListBullet5">
    <w:name w:val="List Bullet 5"/>
    <w:basedOn w:val="List5"/>
    <w:rsid w:val="00947EBE"/>
    <w:pPr>
      <w:numPr>
        <w:numId w:val="3"/>
      </w:numPr>
    </w:pPr>
  </w:style>
  <w:style w:type="paragraph" w:styleId="ListContinue2">
    <w:name w:val="List Continue 2"/>
    <w:basedOn w:val="List2"/>
    <w:rsid w:val="00947EBE"/>
    <w:pPr>
      <w:ind w:firstLine="0"/>
    </w:pPr>
  </w:style>
  <w:style w:type="paragraph" w:styleId="ListContinue3">
    <w:name w:val="List Continue 3"/>
    <w:basedOn w:val="List3"/>
    <w:rsid w:val="00947EBE"/>
    <w:pPr>
      <w:ind w:left="1021" w:firstLine="0"/>
    </w:pPr>
  </w:style>
  <w:style w:type="paragraph" w:styleId="ListContinue4">
    <w:name w:val="List Continue 4"/>
    <w:basedOn w:val="List4"/>
    <w:rsid w:val="00947EBE"/>
    <w:pPr>
      <w:ind w:firstLine="0"/>
    </w:pPr>
  </w:style>
  <w:style w:type="paragraph" w:styleId="ListContinue5">
    <w:name w:val="List Continue 5"/>
    <w:basedOn w:val="List5"/>
    <w:rsid w:val="00947EBE"/>
    <w:pPr>
      <w:ind w:firstLine="0"/>
    </w:pPr>
  </w:style>
  <w:style w:type="paragraph" w:styleId="ListNumber3">
    <w:name w:val="List Number 3"/>
    <w:basedOn w:val="List3"/>
    <w:rsid w:val="00947EBE"/>
    <w:pPr>
      <w:numPr>
        <w:numId w:val="4"/>
      </w:numPr>
    </w:pPr>
  </w:style>
  <w:style w:type="paragraph" w:styleId="ListNumber4">
    <w:name w:val="List Number 4"/>
    <w:basedOn w:val="List4"/>
    <w:rsid w:val="00947EBE"/>
    <w:pPr>
      <w:numPr>
        <w:numId w:val="5"/>
      </w:numPr>
    </w:pPr>
  </w:style>
  <w:style w:type="paragraph" w:styleId="ListNumber5">
    <w:name w:val="List Number 5"/>
    <w:basedOn w:val="List5"/>
    <w:rsid w:val="00947EBE"/>
    <w:pPr>
      <w:numPr>
        <w:numId w:val="6"/>
      </w:numPr>
    </w:pPr>
  </w:style>
  <w:style w:type="paragraph" w:styleId="BlockText">
    <w:name w:val="Block Text"/>
    <w:basedOn w:val="Normal"/>
    <w:rsid w:val="00947EBE"/>
    <w:pPr>
      <w:spacing w:after="120"/>
      <w:ind w:left="1440" w:right="1440"/>
    </w:pPr>
  </w:style>
  <w:style w:type="character" w:customStyle="1" w:styleId="Subscript">
    <w:name w:val="Subscript"/>
    <w:basedOn w:val="DefaultParagraphFont"/>
    <w:rsid w:val="00947EBE"/>
    <w:rPr>
      <w:sz w:val="16"/>
      <w:vertAlign w:val="subscript"/>
    </w:rPr>
  </w:style>
  <w:style w:type="character" w:customStyle="1" w:styleId="Superscript">
    <w:name w:val="Superscript"/>
    <w:basedOn w:val="DefaultParagraphFont"/>
    <w:rsid w:val="00947EBE"/>
    <w:rPr>
      <w:sz w:val="16"/>
      <w:vertAlign w:val="superscript"/>
    </w:rPr>
  </w:style>
  <w:style w:type="character" w:customStyle="1" w:styleId="Symbols">
    <w:name w:val="Symbols"/>
    <w:basedOn w:val="DefaultParagraphFont"/>
    <w:rsid w:val="00947EBE"/>
    <w:rPr>
      <w:rFonts w:ascii="Symbol" w:hAnsi="Symbol"/>
    </w:rPr>
  </w:style>
  <w:style w:type="character" w:customStyle="1" w:styleId="MenuOptions">
    <w:name w:val="Menu Options"/>
    <w:basedOn w:val="DefaultParagraphFont"/>
    <w:rsid w:val="00947EBE"/>
    <w:rPr>
      <w:rFonts w:ascii="Arial Narrow" w:hAnsi="Arial Narrow"/>
      <w:smallCaps/>
    </w:rPr>
  </w:style>
  <w:style w:type="character" w:customStyle="1" w:styleId="Buttons">
    <w:name w:val="Buttons"/>
    <w:basedOn w:val="DefaultParagraphFont"/>
    <w:rsid w:val="00947EBE"/>
    <w:rPr>
      <w:b/>
    </w:rPr>
  </w:style>
  <w:style w:type="character" w:customStyle="1" w:styleId="Underlined">
    <w:name w:val="Underlined"/>
    <w:basedOn w:val="DefaultParagraphFont"/>
    <w:rsid w:val="00947EBE"/>
    <w:rPr>
      <w:u w:val="single"/>
    </w:rPr>
  </w:style>
  <w:style w:type="paragraph" w:customStyle="1" w:styleId="TableBodyTextRight">
    <w:name w:val="Table Body Text Right"/>
    <w:basedOn w:val="TableBodyText"/>
    <w:rsid w:val="00947EBE"/>
    <w:pPr>
      <w:widowControl w:val="0"/>
      <w:autoSpaceDE w:val="0"/>
      <w:autoSpaceDN w:val="0"/>
      <w:adjustRightInd w:val="0"/>
      <w:jc w:val="right"/>
    </w:pPr>
    <w:rPr>
      <w:rFonts w:cs="Arial"/>
      <w:szCs w:val="18"/>
    </w:rPr>
  </w:style>
  <w:style w:type="paragraph" w:customStyle="1" w:styleId="CopyrightText">
    <w:name w:val="Copyright Text"/>
    <w:basedOn w:val="BodyText"/>
    <w:rsid w:val="00947EBE"/>
    <w:rPr>
      <w:sz w:val="18"/>
    </w:rPr>
  </w:style>
  <w:style w:type="paragraph" w:customStyle="1" w:styleId="BodySmallRight">
    <w:name w:val="Body Small Right"/>
    <w:basedOn w:val="BodyTextRight"/>
    <w:rsid w:val="00947EBE"/>
    <w:rPr>
      <w:sz w:val="18"/>
      <w:szCs w:val="18"/>
    </w:rPr>
  </w:style>
  <w:style w:type="paragraph" w:customStyle="1" w:styleId="MarginEdition">
    <w:name w:val="Margin Edition"/>
    <w:basedOn w:val="MarginNote"/>
    <w:rsid w:val="00947EBE"/>
    <w:pPr>
      <w:spacing w:before="0" w:after="0"/>
    </w:pPr>
    <w:rPr>
      <w:rFonts w:ascii="Times New Roman" w:hAnsi="Times New Roman"/>
      <w:color w:val="999999"/>
    </w:rPr>
  </w:style>
  <w:style w:type="paragraph" w:customStyle="1" w:styleId="Spacer">
    <w:name w:val="Spacer"/>
    <w:basedOn w:val="Normal"/>
    <w:rsid w:val="00947EBE"/>
    <w:rPr>
      <w:sz w:val="2"/>
      <w:szCs w:val="2"/>
    </w:rPr>
  </w:style>
  <w:style w:type="character" w:customStyle="1" w:styleId="Small">
    <w:name w:val="Small"/>
    <w:basedOn w:val="DefaultParagraphFont"/>
    <w:rsid w:val="00947EBE"/>
    <w:rPr>
      <w:sz w:val="16"/>
    </w:rPr>
  </w:style>
  <w:style w:type="paragraph" w:customStyle="1" w:styleId="WideTable">
    <w:name w:val="Wide Table"/>
    <w:basedOn w:val="Normal"/>
    <w:rsid w:val="00947EBE"/>
    <w:pPr>
      <w:ind w:left="-1418"/>
    </w:pPr>
    <w:rPr>
      <w:sz w:val="2"/>
      <w:szCs w:val="2"/>
    </w:rPr>
  </w:style>
  <w:style w:type="character" w:styleId="PageNumber">
    <w:name w:val="page number"/>
    <w:basedOn w:val="DefaultParagraphFont"/>
    <w:rsid w:val="00947EBE"/>
  </w:style>
  <w:style w:type="paragraph" w:styleId="Quote">
    <w:name w:val="Quote"/>
    <w:basedOn w:val="Heading1"/>
    <w:link w:val="QuoteChar"/>
    <w:qFormat/>
    <w:rsid w:val="00947EBE"/>
    <w:rPr>
      <w:b w:val="0"/>
      <w:sz w:val="72"/>
      <w:szCs w:val="72"/>
      <w:lang w:val="en-NZ"/>
    </w:rPr>
  </w:style>
  <w:style w:type="character" w:customStyle="1" w:styleId="QuoteChar">
    <w:name w:val="Quote Char"/>
    <w:basedOn w:val="DefaultParagraphFont"/>
    <w:link w:val="Quote"/>
    <w:rsid w:val="00947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EBE"/>
    <w:pPr>
      <w:pageBreakBefore/>
    </w:pPr>
  </w:style>
  <w:style w:type="paragraph" w:customStyle="1" w:styleId="Border">
    <w:name w:val="Border"/>
    <w:basedOn w:val="Normal"/>
    <w:qFormat/>
    <w:rsid w:val="00947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EBE"/>
    <w:rPr>
      <w:b/>
      <w:bCs/>
      <w:i/>
      <w:iCs/>
      <w:color w:val="auto"/>
    </w:rPr>
  </w:style>
  <w:style w:type="paragraph" w:styleId="IntenseQuote">
    <w:name w:val="Intense Quote"/>
    <w:basedOn w:val="Normal"/>
    <w:next w:val="Normal"/>
    <w:link w:val="IntenseQuoteChar"/>
    <w:uiPriority w:val="30"/>
    <w:qFormat/>
    <w:rsid w:val="00947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E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EBE"/>
    <w:rPr>
      <w:smallCaps/>
      <w:color w:val="auto"/>
      <w:u w:val="single"/>
    </w:rPr>
  </w:style>
  <w:style w:type="character" w:styleId="IntenseReference">
    <w:name w:val="Intense Reference"/>
    <w:basedOn w:val="DefaultParagraphFont"/>
    <w:uiPriority w:val="32"/>
    <w:qFormat/>
    <w:rsid w:val="00947EBE"/>
    <w:rPr>
      <w:b/>
      <w:bCs/>
      <w:smallCaps/>
      <w:color w:val="auto"/>
      <w:spacing w:val="5"/>
      <w:u w:val="single"/>
    </w:rPr>
  </w:style>
  <w:style w:type="paragraph" w:customStyle="1" w:styleId="2ColumnHeading">
    <w:name w:val="2Column Heading"/>
    <w:basedOn w:val="BodyText"/>
    <w:qFormat/>
    <w:rsid w:val="00947EBE"/>
    <w:pPr>
      <w:spacing w:after="60"/>
      <w:ind w:left="-2268"/>
    </w:pPr>
    <w:rPr>
      <w:b/>
    </w:rPr>
  </w:style>
  <w:style w:type="paragraph" w:customStyle="1" w:styleId="Heading1TOC">
    <w:name w:val="Heading1 TOC"/>
    <w:basedOn w:val="Normal"/>
    <w:qFormat/>
    <w:rsid w:val="00947EBE"/>
    <w:pPr>
      <w:spacing w:before="240" w:after="120"/>
    </w:pPr>
    <w:rPr>
      <w:rFonts w:ascii="Times New Roman" w:hAnsi="Times New Roman"/>
      <w:b/>
      <w:sz w:val="32"/>
    </w:rPr>
  </w:style>
  <w:style w:type="paragraph" w:customStyle="1" w:styleId="Heading2TOC">
    <w:name w:val="Heading2 TOC"/>
    <w:basedOn w:val="Normal"/>
    <w:qFormat/>
    <w:rsid w:val="00947EBE"/>
    <w:pPr>
      <w:spacing w:before="240" w:after="60"/>
    </w:pPr>
    <w:rPr>
      <w:rFonts w:ascii="Times New Roman" w:hAnsi="Times New Roman"/>
      <w:b/>
      <w:sz w:val="28"/>
    </w:rPr>
  </w:style>
  <w:style w:type="character" w:customStyle="1" w:styleId="Underline">
    <w:name w:val="Underline"/>
    <w:basedOn w:val="DefaultParagraphFont"/>
    <w:qFormat/>
    <w:rsid w:val="00947EBE"/>
    <w:rPr>
      <w:u w:val="single"/>
    </w:rPr>
  </w:style>
  <w:style w:type="character" w:customStyle="1" w:styleId="BoldandItalics">
    <w:name w:val="Bold and Italics"/>
    <w:qFormat/>
    <w:rsid w:val="00947EBE"/>
    <w:rPr>
      <w:b/>
      <w:i/>
      <w:u w:val="none"/>
    </w:rPr>
  </w:style>
  <w:style w:type="paragraph" w:styleId="BalloonText">
    <w:name w:val="Balloon Text"/>
    <w:basedOn w:val="Normal"/>
    <w:link w:val="BalloonTextChar"/>
    <w:rsid w:val="00947EBE"/>
    <w:rPr>
      <w:rFonts w:ascii="Tahoma" w:hAnsi="Tahoma" w:cs="Tahoma"/>
      <w:sz w:val="16"/>
      <w:szCs w:val="16"/>
    </w:rPr>
  </w:style>
  <w:style w:type="character" w:customStyle="1" w:styleId="BalloonTextChar">
    <w:name w:val="Balloon Text Char"/>
    <w:basedOn w:val="DefaultParagraphFont"/>
    <w:link w:val="BalloonText"/>
    <w:rsid w:val="00947E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E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7E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EBE"/>
    <w:rPr>
      <w:b/>
      <w:color w:val="660033"/>
      <w:spacing w:val="0"/>
    </w:rPr>
  </w:style>
  <w:style w:type="paragraph" w:customStyle="1" w:styleId="Nameditemlist">
    <w:name w:val="Named item list"/>
    <w:basedOn w:val="BodyText"/>
    <w:qFormat/>
    <w:rsid w:val="00947E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1078</Words>
  <Characters>6841</Characters>
  <Application>Microsoft Office Word</Application>
  <DocSecurity>0</DocSecurity>
  <Lines>217</Lines>
  <Paragraphs>132</Paragraphs>
  <ScaleCrop>false</ScaleCrop>
  <Company>Author-it Software Corporation Ltd.</Company>
  <LinksUpToDate>false</LinksUpToDate>
  <CharactersWithSpaces>7878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TLI20410 Certificate II in Transport and Logistics (Rail Operations)</dc:title>
  <dc:subject>Approved</dc:subject>
  <dc:creator>Transport &amp; Logistics Industry Skills Council</dc:creator>
  <cp:keywords>Release 4</cp:keywords>
  <dc:description>Review Date: 12 April 2008</dc:description>
  <cp:lastModifiedBy>TPCMS</cp:lastModifiedBy>
  <cp:revision>3</cp:revision>
  <dcterms:created xsi:type="dcterms:W3CDTF">2013-04-18T07:46:00Z</dcterms:created>
  <dcterms:modified xsi:type="dcterms:W3CDTF">2013-04-18T07:46:00Z</dcterms:modified>
</cp:coreProperties>
</file>