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43A" w:rsidP="0089143A">
      <w:pPr>
        <w:pStyle w:val="Title"/>
      </w:pPr>
      <w:r>
        <w:fldChar w:fldCharType="begin"/>
      </w:r>
      <w:r>
        <w:instrText xml:space="preserve"> TITLE   \* MERGEFORMAT </w:instrText>
      </w:r>
      <w:r>
        <w:fldChar w:fldCharType="separate"/>
      </w:r>
      <w:r>
        <w:t>TLIW607B Operate computerised mail and parcels sorting equipment</w:t>
      </w:r>
      <w:r>
        <w:fldChar w:fldCharType="end"/>
      </w:r>
    </w:p>
    <w:p w:rsidR="0089143A" w:rsidP="0089143A">
      <w:pPr>
        <w:pStyle w:val="Version"/>
        <w:sectPr w:rsidSect="004F43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302" w:rsidP="004F4302">
      <w:pPr>
        <w:pStyle w:val="SuperHeading"/>
      </w:pPr>
      <w:r w:rsidRPr="004F4302">
        <w:t>TLIW607B Operate computerised mail and parcels sorting equipment</w:t>
      </w:r>
    </w:p>
    <w:p w:rsidR="00000000" w:rsidRPr="004F4302" w:rsidP="004F4302">
      <w:pPr>
        <w:pStyle w:val="Heading1"/>
      </w:pPr>
      <w:bookmarkStart w:id="1" w:name="O_315613"/>
      <w:bookmarkEnd w:id="1"/>
      <w:r w:rsidRPr="004F4302">
        <w:t>Modification History</w:t>
      </w:r>
    </w:p>
    <w:p w:rsidR="00000000" w:rsidRPr="004F4302" w:rsidP="004F4302">
      <w:pPr>
        <w:pStyle w:val="BodyText"/>
      </w:pPr>
      <w:r w:rsidRPr="004F4302">
        <w:t>Not applicable.</w:t>
      </w:r>
    </w:p>
    <w:p w:rsidR="00000000" w:rsidRPr="004F4302" w:rsidP="004F4302">
      <w:pPr>
        <w:pStyle w:val="AllowPageBreak"/>
      </w:pPr>
    </w:p>
    <w:p w:rsidR="00000000" w:rsidRPr="004F4302" w:rsidP="004F4302">
      <w:pPr>
        <w:pStyle w:val="Heading1"/>
      </w:pPr>
      <w:bookmarkStart w:id="2" w:name="O_315612"/>
      <w:bookmarkEnd w:id="2"/>
      <w:r w:rsidRPr="004F4302">
        <w:t>Unit Descriptor</w:t>
      </w:r>
    </w:p>
    <w:p w:rsidR="00000000" w:rsidRPr="004F4302" w:rsidP="004F4302">
      <w:pPr>
        <w:pStyle w:val="BodyText"/>
      </w:pPr>
      <w:r w:rsidRPr="004F4302">
        <w:t>This unit involves the skills and knowledge to operate computerised mail and parcels sorting equipmen</w:t>
      </w:r>
      <w:r w:rsidRPr="004F4302">
        <w:t>t in accordance with workplace requirements including setting up mail and parcels sorting equipment for operation, operating the equipment in accordance with workplace procedures, and completing the sorting process for mail and parcels as required. The pro</w:t>
      </w:r>
      <w:r w:rsidRPr="004F4302">
        <w:t>cess includes containerising processed mail and parcels for transfer to the next processing or distribution point.</w:t>
      </w:r>
    </w:p>
    <w:p w:rsidR="00000000" w:rsidRPr="004F4302" w:rsidP="004F4302">
      <w:pPr>
        <w:pStyle w:val="AllowPageBreak"/>
      </w:pPr>
    </w:p>
    <w:p w:rsidR="00000000" w:rsidRPr="004F4302" w:rsidP="004F4302">
      <w:pPr>
        <w:pStyle w:val="Heading1"/>
      </w:pPr>
      <w:bookmarkStart w:id="3" w:name="O_315611"/>
      <w:bookmarkEnd w:id="3"/>
      <w:r w:rsidRPr="004F4302">
        <w:t>Application of the Unit</w:t>
      </w:r>
    </w:p>
    <w:p w:rsidR="00000000" w:rsidRPr="004F4302" w:rsidP="004F4302">
      <w:pPr>
        <w:pStyle w:val="BodyText"/>
      </w:pPr>
      <w:r w:rsidRPr="004F4302">
        <w:t>Work must be carried out in compliance with the regulations and workplace requirements pertaining to</w:t>
      </w:r>
      <w:r w:rsidRPr="004F4302">
        <w:t xml:space="preserve"> the processing of mail and parcels.</w:t>
      </w:r>
    </w:p>
    <w:p w:rsidR="00000000" w:rsidRPr="004F4302" w:rsidP="004F4302">
      <w:pPr>
        <w:pStyle w:val="BodyText"/>
      </w:pPr>
      <w:r w:rsidRPr="004F4302">
        <w:t>Work is normally performed under general supervision, usually in a team or out-station environment.</w:t>
      </w:r>
    </w:p>
    <w:p w:rsidR="00000000" w:rsidRPr="004F4302" w:rsidP="004F4302">
      <w:pPr>
        <w:pStyle w:val="BodyText"/>
      </w:pPr>
      <w:r w:rsidRPr="004F4302">
        <w:t>Work involves the application of workplace procedures and regulatory requirements to the operation of computerised mail</w:t>
      </w:r>
      <w:r w:rsidRPr="004F4302">
        <w:t xml:space="preserve"> and parcels sorting equipment as part of work activities in the postal and allied industries.</w:t>
      </w:r>
    </w:p>
    <w:p w:rsidR="00000000" w:rsidRPr="004F4302" w:rsidP="004F4302">
      <w:pPr>
        <w:pStyle w:val="AllowPageBreak"/>
      </w:pPr>
    </w:p>
    <w:p w:rsidR="00000000" w:rsidRPr="004F4302" w:rsidP="004F4302">
      <w:pPr>
        <w:pStyle w:val="Heading1"/>
      </w:pPr>
      <w:bookmarkStart w:id="4" w:name="O_315610"/>
      <w:bookmarkEnd w:id="4"/>
      <w:r w:rsidRPr="004F4302">
        <w:t>Licensing/Regulatory Information</w:t>
      </w:r>
    </w:p>
    <w:p w:rsidR="00000000" w:rsidRPr="004F4302" w:rsidP="004F4302">
      <w:pPr>
        <w:pStyle w:val="BodyText"/>
      </w:pPr>
      <w:r w:rsidRPr="004F4302">
        <w:t>Not applicable.</w:t>
      </w:r>
    </w:p>
    <w:p w:rsidR="00000000" w:rsidRPr="004F4302" w:rsidP="004F4302">
      <w:pPr>
        <w:pStyle w:val="AllowPageBreak"/>
      </w:pPr>
    </w:p>
    <w:p w:rsidR="00000000" w:rsidRPr="004F4302" w:rsidP="004F4302">
      <w:pPr>
        <w:pStyle w:val="Heading1"/>
      </w:pPr>
      <w:bookmarkStart w:id="5" w:name="O_315609"/>
      <w:bookmarkEnd w:id="5"/>
      <w:r w:rsidRPr="004F4302">
        <w:t>Pre-Requisites</w:t>
      </w:r>
    </w:p>
    <w:p w:rsidR="00000000" w:rsidRPr="004F4302" w:rsidP="004F4302">
      <w:pPr>
        <w:pStyle w:val="BodyText"/>
      </w:pPr>
      <w:r w:rsidRPr="004F4302">
        <w:t>Not applicable.</w:t>
      </w:r>
    </w:p>
    <w:p w:rsidR="00000000" w:rsidRPr="004F4302" w:rsidP="004F4302">
      <w:pPr>
        <w:pStyle w:val="AllowPageBreak"/>
      </w:pPr>
    </w:p>
    <w:p w:rsidR="00000000" w:rsidRPr="004F4302" w:rsidP="004F4302">
      <w:pPr>
        <w:pStyle w:val="Heading1"/>
      </w:pPr>
      <w:bookmarkStart w:id="6" w:name="O_315614"/>
      <w:bookmarkEnd w:id="6"/>
      <w:r w:rsidRPr="004F4302">
        <w:t>Employability Skills Information</w:t>
      </w:r>
    </w:p>
    <w:p w:rsidR="00000000" w:rsidRPr="004F4302" w:rsidP="004F4302">
      <w:pPr>
        <w:pStyle w:val="BodyText"/>
      </w:pPr>
      <w:r w:rsidRPr="004F4302">
        <w:t>The required outcomes described in this unit of competency contain applicable facets of Employability Skills. The Employability Skills Summary of the qualification in which this competency is packaged will assist in identif</w:t>
      </w:r>
      <w:r w:rsidRPr="004F4302">
        <w:t>ying employability skill requirements.</w:t>
      </w:r>
    </w:p>
    <w:p w:rsidR="00000000" w:rsidRPr="004F4302" w:rsidP="004F4302">
      <w:pPr>
        <w:pStyle w:val="AllowPageBreak"/>
      </w:pPr>
    </w:p>
    <w:p w:rsidR="00000000" w:rsidRPr="004F4302" w:rsidP="004F4302">
      <w:pPr>
        <w:pStyle w:val="Heading1"/>
      </w:pPr>
      <w:bookmarkStart w:id="7" w:name="O_315602"/>
      <w:bookmarkEnd w:id="7"/>
      <w:r w:rsidRPr="004F4302">
        <w:t>Elements and Performance Criteria Pre-Content</w:t>
      </w:r>
    </w:p>
    <w:p w:rsidR="00000000" w:rsidRPr="004F4302" w:rsidP="004F4302">
      <w:pPr>
        <w:pStyle w:val="BodyText"/>
      </w:pPr>
      <w:r w:rsidRPr="004F4302">
        <w:t>Elements describe the essential outcomes of a unit of competency.</w:t>
      </w:r>
    </w:p>
    <w:p w:rsidR="00000000" w:rsidRPr="004F4302" w:rsidP="004F4302">
      <w:pPr>
        <w:pStyle w:val="BodyText"/>
      </w:pPr>
      <w:r w:rsidRPr="004F4302">
        <w:t>Performance criteria describe the required performance needed to demonstrate achievement of the element. Assessment of performance is to be consistent with the evidence guide.</w:t>
      </w:r>
    </w:p>
    <w:p w:rsidR="00000000" w:rsidRPr="004F4302" w:rsidP="004F4302">
      <w:pPr>
        <w:pStyle w:val="AllowPageBreak"/>
      </w:pPr>
    </w:p>
    <w:p w:rsidR="00000000" w:rsidRPr="004F4302" w:rsidP="004F4302">
      <w:pPr>
        <w:pStyle w:val="Heading1"/>
      </w:pPr>
      <w:bookmarkStart w:id="8" w:name="O_315608"/>
      <w:bookmarkEnd w:id="8"/>
      <w:r w:rsidRPr="004F430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9143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rPr>
                <w:rStyle w:val="SpecialBold"/>
              </w:rPr>
              <w:t>Elements and Performance Crit</w:t>
            </w:r>
            <w:r w:rsidRPr="004F4302">
              <w:rPr>
                <w:rStyle w:val="SpecialBold"/>
              </w:rPr>
              <w:t>eria</w:t>
            </w:r>
          </w:p>
        </w:tc>
      </w:tr>
      <w:tr w:rsidTr="0089143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rPr>
                <w:rStyle w:val="SpecialBold"/>
              </w:rPr>
              <w:t>Performance Criteria</w:t>
            </w:r>
          </w:p>
        </w:tc>
      </w:tr>
      <w:tr w:rsidTr="0089143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1</w:t>
            </w:r>
          </w:p>
        </w:tc>
        <w:tc>
          <w:tcPr>
            <w:tcW w:w="3000" w:type="dxa"/>
            <w:vMerge w:val="restart"/>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rPr>
                <w:rStyle w:val="SpecialBold"/>
              </w:rPr>
              <w:t>Set up mail and parcels sorting equipment for operation</w:t>
            </w: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1.1</w:t>
            </w:r>
          </w:p>
        </w:tc>
        <w:tc>
          <w:tcPr>
            <w:tcW w:w="51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Individual and work team priorities and responsibilities are identified and confirmed</w:t>
            </w:r>
          </w:p>
        </w:tc>
      </w:tr>
      <w:tr w:rsidTr="0089143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1.2</w:t>
            </w:r>
          </w:p>
        </w:tc>
        <w:tc>
          <w:tcPr>
            <w:tcW w:w="51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All OH&amp;S and environment protection procedures and requirements for the relevant mail and parcels sorting equipment are identified, accessed and applied</w:t>
            </w:r>
          </w:p>
        </w:tc>
      </w:tr>
      <w:tr w:rsidTr="0089143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1.3</w:t>
            </w:r>
          </w:p>
        </w:tc>
        <w:tc>
          <w:tcPr>
            <w:tcW w:w="51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The availability of mail and parcels to be sorted is identified and confirmed</w:t>
            </w:r>
          </w:p>
        </w:tc>
      </w:tr>
      <w:tr w:rsidTr="0089143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1.4</w:t>
            </w:r>
          </w:p>
        </w:tc>
        <w:tc>
          <w:tcPr>
            <w:tcW w:w="51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The appropriate equipment configuration and sort plan is identified, accessed and applied</w:t>
            </w:r>
          </w:p>
        </w:tc>
      </w:tr>
      <w:tr w:rsidTr="0089143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1.5</w:t>
            </w:r>
          </w:p>
        </w:tc>
        <w:tc>
          <w:tcPr>
            <w:tcW w:w="51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Mail and parcels to be sorted are transferred to sorting point</w:t>
            </w:r>
          </w:p>
        </w:tc>
      </w:tr>
      <w:tr w:rsidTr="0089143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1.6</w:t>
            </w:r>
          </w:p>
        </w:tc>
        <w:tc>
          <w:tcPr>
            <w:tcW w:w="51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Labels for identifying the destination of mail are created and affixed to trays</w:t>
            </w:r>
          </w:p>
        </w:tc>
      </w:tr>
      <w:tr w:rsidTr="0089143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2</w:t>
            </w:r>
          </w:p>
        </w:tc>
        <w:tc>
          <w:tcPr>
            <w:tcW w:w="3000" w:type="dxa"/>
            <w:vMerge w:val="restart"/>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rPr>
                <w:rStyle w:val="SpecialBold"/>
              </w:rPr>
              <w:t>Operate mail and parcels sorting equipment</w:t>
            </w: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2.1</w:t>
            </w:r>
          </w:p>
        </w:tc>
        <w:tc>
          <w:tcPr>
            <w:tcW w:w="51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Internal operating procedures and equipment operating procedures are applied</w:t>
            </w:r>
          </w:p>
        </w:tc>
      </w:tr>
      <w:tr w:rsidTr="0089143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2.2</w:t>
            </w:r>
          </w:p>
        </w:tc>
        <w:tc>
          <w:tcPr>
            <w:tcW w:w="51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Mail and parcels are sorted accurately and correctly in compliance with priority for sorting</w:t>
            </w:r>
          </w:p>
        </w:tc>
      </w:tr>
      <w:tr w:rsidTr="0089143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2.3</w:t>
            </w:r>
          </w:p>
        </w:tc>
        <w:tc>
          <w:tcPr>
            <w:tcW w:w="51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Mail and parcels are hand</w:t>
            </w:r>
            <w:r w:rsidRPr="004F4302">
              <w:t>led safely to minimise risk of injury to people and damage to mail and parcels and processing equipment</w:t>
            </w:r>
          </w:p>
        </w:tc>
      </w:tr>
      <w:tr w:rsidTr="0089143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2.4</w:t>
            </w:r>
          </w:p>
        </w:tc>
        <w:tc>
          <w:tcPr>
            <w:tcW w:w="51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Mail and parcels that are incorrectly classified and non-conforming items are identified, separated and re-processed</w:t>
            </w:r>
          </w:p>
        </w:tc>
      </w:tr>
      <w:tr w:rsidTr="0089143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2.5</w:t>
            </w:r>
          </w:p>
        </w:tc>
        <w:tc>
          <w:tcPr>
            <w:tcW w:w="51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Mail and parcels that have been sorted to their correct destination are placed in appropriate mail container for distribution</w:t>
            </w:r>
          </w:p>
        </w:tc>
      </w:tr>
      <w:tr w:rsidTr="0089143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3</w:t>
            </w:r>
          </w:p>
        </w:tc>
        <w:tc>
          <w:tcPr>
            <w:tcW w:w="3000" w:type="dxa"/>
            <w:vMerge w:val="restart"/>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rPr>
                <w:rStyle w:val="SpecialBold"/>
              </w:rPr>
              <w:t>Complete sorting process for mail and parcels</w:t>
            </w: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3.1</w:t>
            </w:r>
          </w:p>
        </w:tc>
        <w:tc>
          <w:tcPr>
            <w:tcW w:w="51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Mail and parcels stackers/containers/bags are cleared down, sealed and labell</w:t>
            </w:r>
            <w:r w:rsidRPr="004F4302">
              <w:t>ed in accordance with workplace procedures</w:t>
            </w:r>
          </w:p>
        </w:tc>
      </w:tr>
      <w:tr w:rsidTr="0089143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3.2</w:t>
            </w:r>
          </w:p>
        </w:tc>
        <w:tc>
          <w:tcPr>
            <w:tcW w:w="51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Mail and parcels are transferred to next sorting point using appropriate shifting equipment, and labels are scanned as required</w:t>
            </w:r>
          </w:p>
        </w:tc>
      </w:tr>
      <w:tr w:rsidTr="0089143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3.3</w:t>
            </w:r>
          </w:p>
        </w:tc>
        <w:tc>
          <w:tcPr>
            <w:tcW w:w="51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Information required to complete records of mail and parcels processed is provided and recorded</w:t>
            </w:r>
          </w:p>
        </w:tc>
      </w:tr>
      <w:tr w:rsidTr="0089143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3.4</w:t>
            </w:r>
          </w:p>
        </w:tc>
        <w:tc>
          <w:tcPr>
            <w:tcW w:w="51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Excess equipment is removed and work area is prepared for next activity/shift</w:t>
            </w:r>
          </w:p>
        </w:tc>
      </w:tr>
    </w:tbl>
    <w:p w:rsidR="00000000" w:rsidRPr="004F4302" w:rsidP="004F4302">
      <w:pPr>
        <w:pStyle w:val="BodyText"/>
      </w:pPr>
    </w:p>
    <w:p w:rsidR="00000000" w:rsidRPr="004F4302" w:rsidP="004F4302">
      <w:pPr>
        <w:pStyle w:val="AllowPageBreak"/>
      </w:pPr>
    </w:p>
    <w:p w:rsidR="00000000" w:rsidRPr="004F4302" w:rsidP="004F4302">
      <w:pPr>
        <w:pStyle w:val="Heading1"/>
      </w:pPr>
      <w:bookmarkStart w:id="9" w:name="O_315607"/>
      <w:bookmarkEnd w:id="9"/>
      <w:r w:rsidRPr="004F4302">
        <w:t>Required Skills and Knowledge</w:t>
      </w:r>
    </w:p>
    <w:tbl>
      <w:tblPr>
        <w:tblW w:w="0" w:type="auto"/>
        <w:tblLayout w:type="fixed"/>
        <w:tblCellMar>
          <w:left w:w="62" w:type="dxa"/>
          <w:right w:w="62" w:type="dxa"/>
        </w:tblCellMar>
        <w:tblLook w:val="0000"/>
      </w:tblPr>
      <w:tblGrid>
        <w:gridCol w:w="9000"/>
      </w:tblGrid>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rPr>
                <w:rStyle w:val="SpecialBold"/>
              </w:rPr>
              <w:t>REQUIRED KNOWLEDGE AND SKILLS</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This describes the essential knowledge and skills and their level required for this unit.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rPr>
                <w:rStyle w:val="SpecialBold"/>
              </w:rPr>
              <w:t>Required knowledge</w:t>
            </w:r>
            <w:r w:rsidRPr="004F4302">
              <w:t xml:space="preserve">: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Australian and international codes and regulations relevant to mail operations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Relevant OH&amp;S and environmenta</w:t>
            </w:r>
            <w:r w:rsidRPr="004F4302">
              <w:t xml:space="preserve">l protection procedures and guidelines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Workplace procedures and policies for the operation of computerised mail and parcels sorting equipment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Focus of operation of work systems, equipment, management and site operating syste</w:t>
            </w:r>
            <w:r w:rsidRPr="004F4302">
              <w:t xml:space="preserve">ms for the operation of computerised mail and parcels sorting equipment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Problems that may occur when operating computerised mail and parcels sorting equipment and appropriate action that can be taken to resolve/avoid the problems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Requirements of automa</w:t>
            </w:r>
            <w:r w:rsidRPr="004F4302">
              <w:t xml:space="preserve">ted mail processing systems, operations and relevant equipment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Hazards that may occur during the operation of computerised mail and parcels sorting equipment and ways of controlling the risks involved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Site layout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Relevant personal protective equipme</w:t>
            </w:r>
            <w:r w:rsidRPr="004F4302">
              <w:t xml:space="preserve">nt and procedures for its use </w:t>
            </w:r>
          </w:p>
        </w:tc>
      </w:tr>
    </w:tbl>
    <w:p w:rsidR="00000000" w:rsidRPr="004F4302" w:rsidP="004F4302">
      <w:pPr>
        <w:pStyle w:val="BodyText"/>
      </w:pPr>
    </w:p>
    <w:tbl>
      <w:tblPr>
        <w:tblW w:w="0" w:type="auto"/>
        <w:tblLayout w:type="fixed"/>
        <w:tblCellMar>
          <w:left w:w="62" w:type="dxa"/>
          <w:right w:w="62" w:type="dxa"/>
        </w:tblCellMar>
        <w:tblLook w:val="0000"/>
      </w:tblPr>
      <w:tblGrid>
        <w:gridCol w:w="9000"/>
      </w:tblGrid>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rPr>
                <w:rStyle w:val="SpecialBold"/>
              </w:rPr>
              <w:t>Required skills</w:t>
            </w:r>
            <w:r w:rsidRPr="004F4302">
              <w:t>:</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Communicate effectively with others when operating computerised mail and parcels sorting equipment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Read and interpret instructions, procedures, information and labels relevant to the operation of comput</w:t>
            </w:r>
            <w:r w:rsidRPr="004F4302">
              <w:t xml:space="preserve">erised mail and parcels sorting equipment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Interpret and follow operational instructions and prioritise work when operating computerised mail and parcels sorting equipment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Interpret and apply relevant agreements, codes of practice or other legislative requirements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Complete documentation related to the operation of computerised mail and parcels sorting equipment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Operate electronic communication equipment to required prot</w:t>
            </w:r>
            <w:r w:rsidRPr="004F4302">
              <w:t xml:space="preserve">ocol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Work collaboratively with others when operating computerised mail and parcels sorting equipment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Adapt appropriately to cultural differences in the workplace, including modes of behaviour and interactions with others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Promptly report and/or recti</w:t>
            </w:r>
            <w:r w:rsidRPr="004F4302">
              <w:t xml:space="preserve">fy any identified problems, faults or malfunctions that may occur operating computerised mail and parcels sorting equipment in accordance with regulatory requirements and workplace procedures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Plan own work including predicting consequences and identifyin</w:t>
            </w:r>
            <w:r w:rsidRPr="004F4302">
              <w:t xml:space="preserve">g improvements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Monitor work activities in terms of planned schedule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Modify activities depending on differing operational contingencies, risk situations and environments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Work systematically with required attention to detail without injury to self or o</w:t>
            </w:r>
            <w:r w:rsidRPr="004F4302">
              <w:t xml:space="preserve">thers, or damage to equipment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Select and use required personal protective equipment </w:t>
            </w:r>
          </w:p>
        </w:tc>
      </w:tr>
      <w:tr w:rsidTr="0089143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 xml:space="preserve">Identify, select and use relevant equipment, processes and procedures when operating computerised mail and parcels sorting equipment </w:t>
            </w:r>
          </w:p>
        </w:tc>
      </w:tr>
    </w:tbl>
    <w:p w:rsidR="00000000" w:rsidRPr="004F4302" w:rsidP="004F4302">
      <w:pPr>
        <w:pStyle w:val="BodyText"/>
      </w:pPr>
    </w:p>
    <w:p w:rsidR="00000000" w:rsidRPr="004F4302" w:rsidP="004F4302">
      <w:pPr>
        <w:pStyle w:val="AllowPageBreak"/>
      </w:pPr>
    </w:p>
    <w:p w:rsidR="00000000" w:rsidRPr="004F4302" w:rsidP="004F4302">
      <w:pPr>
        <w:pStyle w:val="Heading1"/>
      </w:pPr>
      <w:bookmarkStart w:id="10" w:name="O_315606"/>
      <w:bookmarkEnd w:id="10"/>
      <w:r w:rsidRPr="004F4302">
        <w:t>Evidence Guide</w:t>
      </w:r>
    </w:p>
    <w:tbl>
      <w:tblPr>
        <w:tblW w:w="0" w:type="auto"/>
        <w:tblLayout w:type="fixed"/>
        <w:tblCellMar>
          <w:left w:w="62" w:type="dxa"/>
          <w:right w:w="62" w:type="dxa"/>
        </w:tblCellMar>
        <w:tblLook w:val="0000"/>
      </w:tblPr>
      <w:tblGrid>
        <w:gridCol w:w="4500"/>
        <w:gridCol w:w="4500"/>
      </w:tblGrid>
      <w:tr w:rsidTr="0089143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F4302">
            <w:pPr>
              <w:pStyle w:val="BodyText"/>
              <w:rPr>
                <w:lang w:val="en-NZ"/>
              </w:rPr>
            </w:pPr>
          </w:p>
        </w:tc>
      </w:tr>
      <w:tr w:rsidTr="0089143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The evidence guide provides advice on assessment and must be read in conjunction with the performance criteria, required knowledge and skills, the range statement and the assessment guidelines for this Training Package.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rPr>
                <w:rStyle w:val="SpecialBold"/>
              </w:rPr>
              <w:t>Critical aspects for assessmen</w:t>
            </w:r>
            <w:r w:rsidRPr="004F4302">
              <w:rPr>
                <w:rStyle w:val="SpecialBold"/>
              </w:rPr>
              <w:t>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The evidence required to demonstrate competency in this unit must be relevant to and satisfy all of the requirements of the elements and performance criteria of this unit and include demonstrat</w:t>
            </w:r>
            <w:r w:rsidRPr="004F4302">
              <w:t xml:space="preserve">ion of applying:   </w:t>
            </w:r>
          </w:p>
          <w:p w:rsidR="00000000" w:rsidRPr="004F4302" w:rsidP="004F4302">
            <w:pPr>
              <w:pStyle w:val="BodyText"/>
            </w:pPr>
            <w:r w:rsidRPr="004F4302">
              <w:t>the underpinning knowledge and skills</w:t>
            </w:r>
          </w:p>
          <w:p w:rsidR="00000000" w:rsidRPr="004F4302" w:rsidP="004F4302">
            <w:pPr>
              <w:pStyle w:val="BodyText"/>
            </w:pPr>
            <w:r w:rsidRPr="004F4302">
              <w:t>relevant legislation and workplace procedures</w:t>
            </w:r>
          </w:p>
          <w:p w:rsidR="00000000" w:rsidP="004F4302">
            <w:pPr>
              <w:pStyle w:val="BodyText"/>
              <w:rPr>
                <w:lang w:val="en-NZ"/>
              </w:rPr>
            </w:pPr>
            <w:r w:rsidRPr="004F4302">
              <w:t xml:space="preserve">other relevant aspects of the range statement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Performance is demonstrated consistently over a period of time and in a suitable range of contexts</w:t>
            </w:r>
          </w:p>
          <w:p w:rsidR="00000000" w:rsidRPr="004F4302" w:rsidP="004F4302">
            <w:pPr>
              <w:pStyle w:val="BodyText"/>
            </w:pPr>
            <w:r w:rsidRPr="004F4302">
              <w:t xml:space="preserve">Resources for assessment include:   </w:t>
            </w:r>
          </w:p>
          <w:p w:rsidR="00000000" w:rsidRPr="004F4302" w:rsidP="004F4302">
            <w:pPr>
              <w:pStyle w:val="BodyText"/>
            </w:pPr>
            <w:r w:rsidRPr="004F4302">
              <w:t>a range of relevant exercises, case studies and other simulated practical and knowledge assessment, and/or</w:t>
            </w:r>
          </w:p>
          <w:p w:rsidR="00000000" w:rsidRPr="004F4302" w:rsidP="004F4302">
            <w:pPr>
              <w:pStyle w:val="BodyText"/>
            </w:pPr>
            <w:r w:rsidRPr="004F4302">
              <w:t xml:space="preserve">access to an </w:t>
            </w:r>
            <w:r w:rsidRPr="004F4302">
              <w:t>appropriate range of relevant operational situations in the workplace</w:t>
            </w:r>
          </w:p>
          <w:p w:rsidR="00000000" w:rsidRPr="004F4302" w:rsidP="004F4302">
            <w:pPr>
              <w:pStyle w:val="BodyText"/>
            </w:pPr>
          </w:p>
          <w:p w:rsidR="00000000" w:rsidRPr="004F4302" w:rsidP="004F4302">
            <w:pPr>
              <w:pStyle w:val="BodyText"/>
            </w:pPr>
            <w:r w:rsidRPr="004F4302">
              <w:t xml:space="preserve">In both real and simulated environments, access is required to:     </w:t>
            </w:r>
          </w:p>
          <w:p w:rsidR="00000000" w:rsidRPr="004F4302" w:rsidP="004F4302">
            <w:pPr>
              <w:pStyle w:val="BodyText"/>
            </w:pPr>
            <w:r w:rsidRPr="004F4302">
              <w:t>relevant and appropriate materials and/or equipment, and/or</w:t>
            </w:r>
          </w:p>
          <w:p w:rsidR="00000000" w:rsidP="004F4302">
            <w:pPr>
              <w:pStyle w:val="BodyText"/>
              <w:rPr>
                <w:lang w:val="en-NZ"/>
              </w:rPr>
            </w:pPr>
            <w:r w:rsidRPr="004F4302">
              <w:t>applicable documentation including workplace procedures,</w:t>
            </w:r>
            <w:r w:rsidRPr="004F4302">
              <w:t xml:space="preserve"> regulations, codes of practice and operation manuals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Assessment of this unit must be undertaken by a registered training organisation</w:t>
            </w:r>
          </w:p>
          <w:p w:rsidR="00000000" w:rsidRPr="004F4302" w:rsidP="004F4302">
            <w:pPr>
              <w:pStyle w:val="BodyText"/>
            </w:pPr>
            <w:r w:rsidRPr="004F4302">
              <w:t>As a minimum, assessment of knowledge must be conducted through appropriate written/oral tests</w:t>
            </w:r>
          </w:p>
          <w:p w:rsidR="00000000" w:rsidRPr="004F4302" w:rsidP="004F4302">
            <w:pPr>
              <w:pStyle w:val="BodyText"/>
            </w:pPr>
            <w:r w:rsidRPr="004F4302">
              <w:t>Pra</w:t>
            </w:r>
            <w:r w:rsidRPr="004F4302">
              <w:t xml:space="preserve">ctical assessment must occur:   </w:t>
            </w:r>
          </w:p>
          <w:p w:rsidR="00000000" w:rsidRPr="004F4302" w:rsidP="004F4302">
            <w:pPr>
              <w:pStyle w:val="BodyText"/>
            </w:pPr>
            <w:r w:rsidRPr="004F4302">
              <w:t>through appropriately simulated activities at the registered training organisation, and/or</w:t>
            </w:r>
          </w:p>
          <w:p w:rsidR="00000000" w:rsidRPr="004F4302" w:rsidP="004F4302">
            <w:pPr>
              <w:pStyle w:val="BodyText"/>
            </w:pPr>
            <w:r w:rsidRPr="004F4302">
              <w:t xml:space="preserve">in an appropriate range of situations in the workplace </w:t>
            </w:r>
          </w:p>
        </w:tc>
      </w:tr>
    </w:tbl>
    <w:p w:rsidR="00000000" w:rsidRPr="004F4302" w:rsidP="004F4302">
      <w:pPr>
        <w:pStyle w:val="BodyText"/>
      </w:pPr>
    </w:p>
    <w:p w:rsidR="00000000" w:rsidRPr="004F4302" w:rsidP="004F4302">
      <w:pPr>
        <w:pStyle w:val="AllowPageBreak"/>
      </w:pPr>
    </w:p>
    <w:p w:rsidR="00000000" w:rsidRPr="004F4302" w:rsidP="004F4302">
      <w:pPr>
        <w:pStyle w:val="Heading1"/>
      </w:pPr>
      <w:bookmarkStart w:id="11" w:name="O_315605"/>
      <w:bookmarkEnd w:id="11"/>
      <w:r w:rsidRPr="004F4302">
        <w:t>Range Statement</w:t>
      </w:r>
    </w:p>
    <w:tbl>
      <w:tblPr>
        <w:tblW w:w="0" w:type="auto"/>
        <w:tblLayout w:type="fixed"/>
        <w:tblCellMar>
          <w:left w:w="62" w:type="dxa"/>
          <w:right w:w="62" w:type="dxa"/>
        </w:tblCellMar>
        <w:tblLook w:val="0000"/>
      </w:tblPr>
      <w:tblGrid>
        <w:gridCol w:w="4500"/>
        <w:gridCol w:w="4500"/>
      </w:tblGrid>
      <w:tr w:rsidTr="0089143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rPr>
                <w:rStyle w:val="SpecialBold"/>
              </w:rPr>
              <w:t>RANGE STATEMENT</w:t>
            </w:r>
          </w:p>
        </w:tc>
      </w:tr>
      <w:tr w:rsidTr="0089143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The range statement relates to the unit of competency as a whole. It allows for different work environments and situations that may affect performance.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in a range of work environments</w:t>
            </w:r>
          </w:p>
          <w:p w:rsidR="00000000" w:rsidP="004F4302">
            <w:pPr>
              <w:pStyle w:val="BodyText"/>
              <w:rPr>
                <w:lang w:val="en-NZ"/>
              </w:rPr>
            </w:pPr>
            <w:r w:rsidRPr="004F4302">
              <w:t xml:space="preserve">by day or night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l</w:t>
            </w:r>
            <w:r w:rsidRPr="004F4302">
              <w:t xml:space="preserve">arge, medium or small worksites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Operations may include: </w:t>
            </w:r>
          </w:p>
        </w:tc>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shiftwork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internal or external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vehicular traffic and pedestrians</w:t>
            </w:r>
          </w:p>
          <w:p w:rsidR="00000000" w:rsidRPr="004F4302" w:rsidP="004F4302">
            <w:pPr>
              <w:pStyle w:val="BodyText"/>
            </w:pPr>
            <w:r w:rsidRPr="004F4302">
              <w:t>dust and vapours</w:t>
            </w:r>
          </w:p>
          <w:p w:rsidR="00000000" w:rsidRPr="004F4302" w:rsidP="004F4302">
            <w:pPr>
              <w:pStyle w:val="BodyText"/>
            </w:pPr>
            <w:r w:rsidRPr="004F4302">
              <w:t>hazardous or dangerous materials</w:t>
            </w:r>
          </w:p>
          <w:p w:rsidR="00000000" w:rsidRPr="004F4302" w:rsidP="004F4302">
            <w:pPr>
              <w:pStyle w:val="BodyText"/>
            </w:pPr>
            <w:r w:rsidRPr="004F4302">
              <w:t>humidity, air temperature</w:t>
            </w:r>
          </w:p>
          <w:p w:rsidR="00000000" w:rsidRPr="004F4302" w:rsidP="004F4302">
            <w:pPr>
              <w:pStyle w:val="BodyText"/>
            </w:pPr>
            <w:r w:rsidRPr="004F4302">
              <w:t>lighting conditions</w:t>
            </w:r>
          </w:p>
          <w:p w:rsidR="00000000" w:rsidRPr="004F4302" w:rsidP="004F4302">
            <w:pPr>
              <w:pStyle w:val="BodyText"/>
            </w:pPr>
            <w:r w:rsidRPr="004F4302">
              <w:t>machinery/equipment moving parts</w:t>
            </w:r>
          </w:p>
          <w:p w:rsidR="00000000" w:rsidP="004F4302">
            <w:pPr>
              <w:pStyle w:val="BodyText"/>
              <w:rPr>
                <w:lang w:val="en-NZ"/>
              </w:rPr>
            </w:pPr>
            <w:r w:rsidRPr="004F4302">
              <w:t xml:space="preserve">noise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Weighing devices may be: </w:t>
            </w:r>
          </w:p>
        </w:tc>
        <w:tc>
          <w:tcPr>
            <w:tcW w:w="45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mechanical</w:t>
            </w:r>
          </w:p>
          <w:p w:rsidR="00000000" w:rsidRPr="004F4302" w:rsidP="004F4302">
            <w:pPr>
              <w:pStyle w:val="BodyText"/>
            </w:pPr>
            <w:r w:rsidRPr="004F4302">
              <w:t>automated</w:t>
            </w:r>
          </w:p>
          <w:p w:rsidR="00000000" w:rsidP="004F4302">
            <w:pPr>
              <w:pStyle w:val="BodyText"/>
              <w:rPr>
                <w:lang w:val="en-NZ"/>
              </w:rPr>
            </w:pPr>
            <w:r w:rsidRPr="004F4302">
              <w:t xml:space="preserve">weighbridge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Work priorities may be communicated through: </w:t>
            </w:r>
          </w:p>
        </w:tc>
        <w:tc>
          <w:tcPr>
            <w:tcW w:w="45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briefings</w:t>
            </w:r>
          </w:p>
          <w:p w:rsidR="00000000" w:rsidRPr="004F4302" w:rsidP="004F4302">
            <w:pPr>
              <w:pStyle w:val="BodyText"/>
            </w:pPr>
            <w:r w:rsidRPr="004F4302">
              <w:t>noticeboards</w:t>
            </w:r>
          </w:p>
          <w:p w:rsidR="00000000" w:rsidP="004F4302">
            <w:pPr>
              <w:pStyle w:val="BodyText"/>
              <w:rPr>
                <w:lang w:val="en-NZ"/>
              </w:rPr>
            </w:pPr>
            <w:r w:rsidRPr="004F4302">
              <w:t xml:space="preserve">announcements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Equipment may include: </w:t>
            </w:r>
          </w:p>
        </w:tc>
        <w:tc>
          <w:tcPr>
            <w:tcW w:w="45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mail trays, tubs and bags</w:t>
            </w:r>
          </w:p>
          <w:p w:rsidR="00000000" w:rsidRPr="004F4302" w:rsidP="004F4302">
            <w:pPr>
              <w:pStyle w:val="BodyText"/>
            </w:pPr>
            <w:r w:rsidRPr="004F4302">
              <w:t>multi-line OCR</w:t>
            </w:r>
          </w:p>
          <w:p w:rsidR="00000000" w:rsidRPr="004F4302" w:rsidP="004F4302">
            <w:pPr>
              <w:pStyle w:val="BodyText"/>
            </w:pPr>
            <w:r w:rsidRPr="004F4302">
              <w:t>AEG OCR</w:t>
            </w:r>
          </w:p>
          <w:p w:rsidR="00000000" w:rsidRPr="004F4302" w:rsidP="004F4302">
            <w:pPr>
              <w:pStyle w:val="BodyText"/>
            </w:pPr>
            <w:r w:rsidRPr="004F4302">
              <w:t>bar code sorter</w:t>
            </w:r>
          </w:p>
          <w:p w:rsidR="00000000" w:rsidRPr="004F4302" w:rsidP="004F4302">
            <w:pPr>
              <w:pStyle w:val="BodyText"/>
            </w:pPr>
            <w:r w:rsidRPr="004F4302">
              <w:t>flat sorting machine</w:t>
            </w:r>
          </w:p>
          <w:p w:rsidR="00000000" w:rsidRPr="004F4302" w:rsidP="004F4302">
            <w:pPr>
              <w:pStyle w:val="BodyText"/>
            </w:pPr>
            <w:r w:rsidRPr="004F4302">
              <w:t>large parcels sorting machine</w:t>
            </w:r>
          </w:p>
          <w:p w:rsidR="00000000" w:rsidRPr="004F4302" w:rsidP="004F4302">
            <w:pPr>
              <w:pStyle w:val="BodyText"/>
            </w:pPr>
            <w:r w:rsidRPr="004F4302">
              <w:t>small parcels sorting machine</w:t>
            </w:r>
          </w:p>
          <w:p w:rsidR="00000000" w:rsidRPr="004F4302" w:rsidP="004F4302">
            <w:pPr>
              <w:pStyle w:val="BodyText"/>
            </w:pPr>
            <w:r w:rsidRPr="004F4302">
              <w:t>large letters sorting machine</w:t>
            </w:r>
          </w:p>
          <w:p w:rsidR="00000000" w:rsidRPr="004F4302" w:rsidP="004F4302">
            <w:pPr>
              <w:pStyle w:val="BodyText"/>
            </w:pPr>
            <w:r w:rsidRPr="004F4302">
              <w:t>flat mail OCR</w:t>
            </w:r>
          </w:p>
          <w:p w:rsidR="00000000" w:rsidRPr="004F4302" w:rsidP="004F4302">
            <w:pPr>
              <w:pStyle w:val="BodyText"/>
            </w:pPr>
            <w:r w:rsidRPr="004F4302">
              <w:t>scanners</w:t>
            </w:r>
          </w:p>
          <w:p w:rsidR="00000000" w:rsidRPr="004F4302" w:rsidP="004F4302">
            <w:pPr>
              <w:pStyle w:val="BodyText"/>
            </w:pPr>
            <w:r w:rsidRPr="004F4302">
              <w:t>tipping belt</w:t>
            </w:r>
          </w:p>
          <w:p w:rsidR="00000000" w:rsidRPr="004F4302" w:rsidP="004F4302">
            <w:pPr>
              <w:pStyle w:val="BodyText"/>
            </w:pPr>
            <w:r w:rsidRPr="004F4302">
              <w:t>pallet jack/maverick</w:t>
            </w:r>
          </w:p>
          <w:p w:rsidR="00000000" w:rsidRPr="004F4302" w:rsidP="004F4302">
            <w:pPr>
              <w:pStyle w:val="BodyText"/>
            </w:pPr>
            <w:r w:rsidRPr="004F4302">
              <w:t>powered lifters</w:t>
            </w:r>
          </w:p>
          <w:p w:rsidR="00000000" w:rsidRPr="004F4302" w:rsidP="004F4302">
            <w:pPr>
              <w:pStyle w:val="BodyText"/>
            </w:pPr>
            <w:r w:rsidRPr="004F4302">
              <w:t>kingfishers</w:t>
            </w:r>
          </w:p>
          <w:p w:rsidR="00000000" w:rsidRPr="004F4302" w:rsidP="004F4302">
            <w:pPr>
              <w:pStyle w:val="BodyText"/>
            </w:pPr>
            <w:r w:rsidRPr="004F4302">
              <w:t>scales</w:t>
            </w:r>
          </w:p>
          <w:p w:rsidR="00000000" w:rsidRPr="004F4302" w:rsidP="004F4302">
            <w:pPr>
              <w:pStyle w:val="BodyText"/>
            </w:pPr>
            <w:r w:rsidRPr="004F4302">
              <w:t>Unit Load Devices (ULDs) and Wheeled Unit Load Devices (WULDs)</w:t>
            </w:r>
          </w:p>
          <w:p w:rsidR="00000000" w:rsidRPr="004F4302" w:rsidP="004F4302">
            <w:pPr>
              <w:pStyle w:val="BodyText"/>
            </w:pPr>
            <w:r w:rsidRPr="004F4302">
              <w:t>Vertical Sorting Frame (VSF) and Vertical Sorting Divisions (VSDs)</w:t>
            </w:r>
          </w:p>
          <w:p w:rsidR="00000000" w:rsidRPr="004F4302" w:rsidP="004F4302">
            <w:pPr>
              <w:pStyle w:val="BodyText"/>
            </w:pPr>
            <w:r w:rsidRPr="004F4302">
              <w:t>ULD tipper</w:t>
            </w:r>
          </w:p>
          <w:p w:rsidR="00000000" w:rsidRPr="004F4302" w:rsidP="004F4302">
            <w:pPr>
              <w:pStyle w:val="BodyText"/>
            </w:pPr>
            <w:r w:rsidRPr="004F4302">
              <w:t>conveyor belts</w:t>
            </w:r>
          </w:p>
          <w:p w:rsidR="00000000" w:rsidP="004F4302">
            <w:pPr>
              <w:pStyle w:val="BodyText"/>
              <w:rPr>
                <w:lang w:val="en-NZ"/>
              </w:rPr>
            </w:pPr>
            <w:r w:rsidRPr="004F4302">
              <w:t xml:space="preserve">strapping machine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gloves</w:t>
            </w:r>
          </w:p>
          <w:p w:rsidR="00000000" w:rsidRPr="004F4302" w:rsidP="004F4302">
            <w:pPr>
              <w:pStyle w:val="BodyText"/>
            </w:pPr>
            <w:r w:rsidRPr="004F4302">
              <w:t>safety headwear and footwear</w:t>
            </w:r>
          </w:p>
          <w:p w:rsidR="00000000" w:rsidRPr="004F4302" w:rsidP="004F4302">
            <w:pPr>
              <w:pStyle w:val="BodyText"/>
            </w:pPr>
            <w:r w:rsidRPr="004F4302">
              <w:t>safety glasses</w:t>
            </w:r>
          </w:p>
          <w:p w:rsidR="00000000" w:rsidRPr="004F4302" w:rsidP="004F4302">
            <w:pPr>
              <w:pStyle w:val="BodyText"/>
            </w:pPr>
            <w:r w:rsidRPr="004F4302">
              <w:t>two-way radios</w:t>
            </w:r>
          </w:p>
          <w:p w:rsidR="00000000" w:rsidRPr="004F4302" w:rsidP="004F4302">
            <w:pPr>
              <w:pStyle w:val="BodyText"/>
            </w:pPr>
            <w:r w:rsidRPr="004F4302">
              <w:t>protective clothing</w:t>
            </w:r>
          </w:p>
          <w:p w:rsidR="00000000" w:rsidP="004F4302">
            <w:pPr>
              <w:pStyle w:val="BodyText"/>
              <w:rPr>
                <w:lang w:val="en-NZ"/>
              </w:rPr>
            </w:pPr>
            <w:r w:rsidRPr="004F4302">
              <w:t xml:space="preserve">high visibility clothing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phone</w:t>
            </w:r>
          </w:p>
          <w:p w:rsidR="00000000" w:rsidRPr="004F4302" w:rsidP="004F4302">
            <w:pPr>
              <w:pStyle w:val="BodyText"/>
            </w:pPr>
            <w:r w:rsidRPr="004F4302">
              <w:t>fax</w:t>
            </w:r>
          </w:p>
          <w:p w:rsidR="00000000" w:rsidRPr="004F4302" w:rsidP="004F4302">
            <w:pPr>
              <w:pStyle w:val="BodyText"/>
            </w:pPr>
            <w:r w:rsidRPr="004F4302">
              <w:t>email</w:t>
            </w:r>
          </w:p>
          <w:p w:rsidR="00000000" w:rsidRPr="004F4302" w:rsidP="004F4302">
            <w:pPr>
              <w:pStyle w:val="BodyText"/>
            </w:pPr>
            <w:r w:rsidRPr="004F4302">
              <w:t>electronic data transfer (EDI)</w:t>
            </w:r>
          </w:p>
          <w:p w:rsidR="00000000" w:rsidRPr="004F4302" w:rsidP="004F4302">
            <w:pPr>
              <w:pStyle w:val="BodyText"/>
            </w:pPr>
            <w:r w:rsidRPr="004F4302">
              <w:t>RF systems</w:t>
            </w:r>
          </w:p>
          <w:p w:rsidR="00000000" w:rsidRPr="004F4302" w:rsidP="004F4302">
            <w:pPr>
              <w:pStyle w:val="BodyText"/>
            </w:pPr>
            <w:r w:rsidRPr="004F4302">
              <w:t>radio</w:t>
            </w:r>
          </w:p>
          <w:p w:rsidR="00000000" w:rsidP="004F4302">
            <w:pPr>
              <w:pStyle w:val="BodyText"/>
              <w:rPr>
                <w:lang w:val="en-NZ"/>
              </w:rPr>
            </w:pPr>
            <w:r w:rsidRPr="004F4302">
              <w:t xml:space="preserve">oral, aural or signed communications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company procedures</w:t>
            </w:r>
          </w:p>
          <w:p w:rsidR="00000000" w:rsidRPr="004F4302" w:rsidP="004F4302">
            <w:pPr>
              <w:pStyle w:val="BodyText"/>
            </w:pPr>
            <w:r w:rsidRPr="004F4302">
              <w:t>enterprise procedures</w:t>
            </w:r>
          </w:p>
          <w:p w:rsidR="00000000" w:rsidRPr="004F4302" w:rsidP="004F4302">
            <w:pPr>
              <w:pStyle w:val="BodyText"/>
            </w:pPr>
            <w:r w:rsidRPr="004F4302">
              <w:t>organisational procedures</w:t>
            </w:r>
          </w:p>
          <w:p w:rsidR="00000000" w:rsidP="004F4302">
            <w:pPr>
              <w:pStyle w:val="BodyText"/>
              <w:rPr>
                <w:lang w:val="en-NZ"/>
              </w:rPr>
            </w:pPr>
            <w:r w:rsidRPr="004F4302">
              <w:t xml:space="preserve">established procedures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workplace pol</w:t>
            </w:r>
            <w:r w:rsidRPr="004F4302">
              <w:t>icies, operating procedures and practices</w:t>
            </w:r>
          </w:p>
          <w:p w:rsidR="00000000" w:rsidRPr="004F4302" w:rsidP="004F4302">
            <w:pPr>
              <w:pStyle w:val="BodyText"/>
            </w:pPr>
            <w:r w:rsidRPr="004F4302">
              <w:t>Management Operating System (MOS)</w:t>
            </w:r>
          </w:p>
          <w:p w:rsidR="00000000" w:rsidRPr="004F4302" w:rsidP="004F4302">
            <w:pPr>
              <w:pStyle w:val="BodyText"/>
            </w:pPr>
            <w:r w:rsidRPr="004F4302">
              <w:t>Management Information System (MIS)</w:t>
            </w:r>
          </w:p>
          <w:p w:rsidR="00000000" w:rsidRPr="004F4302" w:rsidP="004F4302">
            <w:pPr>
              <w:pStyle w:val="BodyText"/>
            </w:pPr>
            <w:r w:rsidRPr="004F4302">
              <w:t xml:space="preserve">sorting system information including:   </w:t>
            </w:r>
          </w:p>
          <w:p w:rsidR="00000000" w:rsidRPr="004F4302" w:rsidP="004F4302">
            <w:pPr>
              <w:pStyle w:val="BodyText"/>
            </w:pPr>
            <w:r w:rsidRPr="004F4302">
              <w:t>postcode book, national sort plan and state sort plan</w:t>
            </w:r>
          </w:p>
          <w:p w:rsidR="00000000" w:rsidRPr="004F4302" w:rsidP="004F4302">
            <w:pPr>
              <w:pStyle w:val="BodyText"/>
            </w:pPr>
            <w:r w:rsidRPr="004F4302">
              <w:t>postal guide</w:t>
            </w:r>
          </w:p>
          <w:p w:rsidR="00000000" w:rsidRPr="004F4302" w:rsidP="004F4302">
            <w:pPr>
              <w:pStyle w:val="BodyText"/>
            </w:pPr>
            <w:r w:rsidRPr="004F4302">
              <w:t>international postcode directory</w:t>
            </w:r>
          </w:p>
          <w:p w:rsidR="00000000" w:rsidRPr="004F4302" w:rsidP="004F4302">
            <w:pPr>
              <w:pStyle w:val="BodyText"/>
            </w:pPr>
            <w:r w:rsidRPr="004F4302">
              <w:t>label charts</w:t>
            </w:r>
          </w:p>
          <w:p w:rsidR="00000000" w:rsidRPr="004F4302" w:rsidP="004F4302">
            <w:pPr>
              <w:pStyle w:val="BodyText"/>
            </w:pPr>
          </w:p>
          <w:p w:rsidR="00000000" w:rsidRPr="004F4302" w:rsidP="004F4302">
            <w:pPr>
              <w:pStyle w:val="BodyText"/>
            </w:pPr>
            <w:r w:rsidRPr="004F4302">
              <w:t xml:space="preserve">mail identification numbers, codes and labels  </w:t>
            </w:r>
          </w:p>
          <w:p w:rsidR="00000000" w:rsidRPr="004F4302" w:rsidP="004F4302">
            <w:pPr>
              <w:pStyle w:val="BodyText"/>
            </w:pPr>
            <w:r w:rsidRPr="004F4302">
              <w:t>manifests, consignment notes, bar codes, mail and container identification</w:t>
            </w:r>
          </w:p>
          <w:p w:rsidR="00000000" w:rsidRPr="004F4302" w:rsidP="004F4302">
            <w:pPr>
              <w:pStyle w:val="BodyText"/>
            </w:pPr>
            <w:r w:rsidRPr="004F4302">
              <w:t>quality assurance procedures</w:t>
            </w:r>
          </w:p>
          <w:p w:rsidR="00000000" w:rsidRPr="004F4302" w:rsidP="004F4302">
            <w:pPr>
              <w:pStyle w:val="BodyText"/>
            </w:pPr>
            <w:r w:rsidRPr="004F4302">
              <w:t>induction documentation</w:t>
            </w:r>
          </w:p>
          <w:p w:rsidR="00000000" w:rsidRPr="004F4302" w:rsidP="004F4302">
            <w:pPr>
              <w:pStyle w:val="BodyText"/>
            </w:pPr>
            <w:r w:rsidRPr="004F4302">
              <w:t>competency standards and training materials</w:t>
            </w:r>
          </w:p>
          <w:p w:rsidR="00000000" w:rsidRPr="004F4302" w:rsidP="004F4302">
            <w:pPr>
              <w:pStyle w:val="BodyText"/>
            </w:pPr>
            <w:r w:rsidRPr="004F4302">
              <w:t>job specifications and</w:t>
            </w:r>
            <w:r w:rsidRPr="004F4302">
              <w:t xml:space="preserve"> procedures</w:t>
            </w:r>
          </w:p>
          <w:p w:rsidR="00000000" w:rsidRPr="004F4302" w:rsidP="004F4302">
            <w:pPr>
              <w:pStyle w:val="BodyText"/>
            </w:pPr>
            <w:r w:rsidRPr="004F4302">
              <w:t>award, enterprise bargaining agreement or other industrial arrangements</w:t>
            </w:r>
          </w:p>
          <w:p w:rsidR="00000000" w:rsidRPr="004F4302" w:rsidP="004F4302">
            <w:pPr>
              <w:pStyle w:val="BodyText"/>
            </w:pPr>
            <w:r w:rsidRPr="004F4302">
              <w:t>manufacturers specifications</w:t>
            </w:r>
          </w:p>
          <w:p w:rsidR="00000000" w:rsidRPr="004F4302" w:rsidP="004F4302">
            <w:pPr>
              <w:pStyle w:val="BodyText"/>
            </w:pPr>
            <w:r w:rsidRPr="004F4302">
              <w:t>codes of practice, including national standards for manual handling and the industry safety code</w:t>
            </w:r>
          </w:p>
          <w:p w:rsidR="00000000" w:rsidRPr="004F4302" w:rsidP="004F4302">
            <w:pPr>
              <w:pStyle w:val="BodyText"/>
            </w:pPr>
            <w:r w:rsidRPr="004F4302">
              <w:t>supplier and or/client instructions</w:t>
            </w:r>
          </w:p>
          <w:p w:rsidR="00000000" w:rsidRPr="004F4302" w:rsidP="004F4302">
            <w:pPr>
              <w:pStyle w:val="BodyText"/>
            </w:pPr>
            <w:r w:rsidRPr="004F4302">
              <w:t>HAZCHEM ch</w:t>
            </w:r>
            <w:r w:rsidRPr="004F4302">
              <w:t>art/MSDS</w:t>
            </w:r>
          </w:p>
          <w:p w:rsidR="00000000" w:rsidRPr="004F4302" w:rsidP="004F4302">
            <w:pPr>
              <w:pStyle w:val="BodyText"/>
            </w:pPr>
            <w:r w:rsidRPr="004F4302">
              <w:t>safety observation feedback program</w:t>
            </w:r>
          </w:p>
          <w:p w:rsidR="00000000" w:rsidP="004F4302">
            <w:pPr>
              <w:pStyle w:val="BodyText"/>
              <w:rPr>
                <w:lang w:val="en-NZ"/>
              </w:rPr>
            </w:pPr>
            <w:r w:rsidRPr="004F4302">
              <w:t xml:space="preserve">emergency procedures </w:t>
            </w:r>
          </w:p>
        </w:tc>
      </w:tr>
      <w:tr w:rsidTr="0089143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F4302">
            <w:pPr>
              <w:pStyle w:val="BodyText"/>
              <w:rPr>
                <w:lang w:val="en-NZ"/>
              </w:rPr>
            </w:pPr>
            <w:r w:rsidRPr="004F4302">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4F4302" w:rsidP="004F4302">
            <w:pPr>
              <w:pStyle w:val="BodyText"/>
            </w:pPr>
            <w:r w:rsidRPr="004F4302">
              <w:t>relevant codes and regulations pertaining to mail operations</w:t>
            </w:r>
          </w:p>
          <w:p w:rsidR="00000000" w:rsidRPr="004F4302" w:rsidP="004F4302">
            <w:pPr>
              <w:pStyle w:val="BodyText"/>
            </w:pPr>
            <w:r w:rsidRPr="004F4302">
              <w:t>Australian and international regulations and codes of practice for the han</w:t>
            </w:r>
            <w:r w:rsidRPr="004F4302">
              <w:t>dling and transport of dangerous goods and hazardous substances,</w:t>
            </w:r>
          </w:p>
          <w:p w:rsidR="00000000" w:rsidRPr="004F4302" w:rsidP="004F4302">
            <w:pPr>
              <w:pStyle w:val="BodyText"/>
            </w:pPr>
            <w:r w:rsidRPr="004F4302">
              <w:t>relevant state/territory OH&amp;S and environmental protection legislation</w:t>
            </w:r>
          </w:p>
          <w:p w:rsidR="00000000" w:rsidRPr="004F4302" w:rsidP="004F4302">
            <w:pPr>
              <w:pStyle w:val="BodyText"/>
            </w:pPr>
            <w:r w:rsidRPr="004F4302">
              <w:t>workplace relations regulations</w:t>
            </w:r>
          </w:p>
          <w:p w:rsidR="00000000" w:rsidRPr="004F4302" w:rsidP="004F4302">
            <w:pPr>
              <w:pStyle w:val="BodyText"/>
            </w:pPr>
            <w:r w:rsidRPr="004F4302">
              <w:t>workers compensation regulations</w:t>
            </w:r>
          </w:p>
          <w:p w:rsidR="00000000" w:rsidRPr="004F4302" w:rsidP="004F4302">
            <w:pPr>
              <w:pStyle w:val="BodyText"/>
            </w:pPr>
            <w:r w:rsidRPr="004F4302">
              <w:t xml:space="preserve">equal opportunity, equal employment opportunity and affirmative action legislation </w:t>
            </w:r>
          </w:p>
        </w:tc>
      </w:tr>
    </w:tbl>
    <w:p w:rsidR="00000000" w:rsidRPr="004F4302" w:rsidP="004F4302">
      <w:pPr>
        <w:pStyle w:val="BodyText"/>
      </w:pPr>
    </w:p>
    <w:p w:rsidR="00000000" w:rsidRPr="004F4302" w:rsidP="004F4302">
      <w:pPr>
        <w:pStyle w:val="AllowPageBreak"/>
      </w:pPr>
    </w:p>
    <w:p w:rsidR="00000000" w:rsidRPr="004F4302" w:rsidP="004F4302">
      <w:pPr>
        <w:pStyle w:val="Heading1"/>
      </w:pPr>
      <w:bookmarkStart w:id="12" w:name="O_315604"/>
      <w:bookmarkEnd w:id="12"/>
      <w:r w:rsidRPr="004F4302">
        <w:t>Unit Sector(s)</w:t>
      </w:r>
    </w:p>
    <w:p w:rsidR="00000000" w:rsidRPr="004F4302" w:rsidP="004F4302">
      <w:pPr>
        <w:pStyle w:val="BodyText"/>
      </w:pPr>
      <w:r w:rsidRPr="004F4302">
        <w:t>Not applicable.</w:t>
      </w:r>
    </w:p>
    <w:p w:rsidR="00000000" w:rsidRPr="004F4302" w:rsidP="004F4302">
      <w:pPr>
        <w:pStyle w:val="AllowPageBreak"/>
      </w:pPr>
    </w:p>
    <w:p w:rsidR="00000000" w:rsidRPr="004F4302" w:rsidP="004F4302">
      <w:pPr>
        <w:pStyle w:val="Heading1"/>
      </w:pPr>
      <w:bookmarkStart w:id="13" w:name="O_315603"/>
      <w:bookmarkEnd w:id="13"/>
      <w:r w:rsidRPr="004F4302">
        <w:t xml:space="preserve">Competency Field </w:t>
      </w:r>
    </w:p>
    <w:p w:rsidR="00000000" w:rsidRPr="004F4302" w:rsidP="004F4302">
      <w:pPr>
        <w:pStyle w:val="BodyText"/>
      </w:pPr>
      <w:r w:rsidRPr="004F4302">
        <w:t>W - Carrying out Operations on Equipment and Systems</w:t>
      </w:r>
    </w:p>
    <w:p w:rsidR="00000000" w:rsidRPr="004F4302" w:rsidP="004F4302"/>
    <w:sectPr w:rsidSect="004F43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3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43A" w:rsidP="008914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3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3A" w:rsidP="004F43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9143A" w:rsidP="004F43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9143A" w:rsidP="004F43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3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43A" w:rsidP="0089143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3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3A" w:rsidP="004F4302">
    <w:pPr>
      <w:pStyle w:val="Header"/>
      <w:framePr w:wrap="around"/>
    </w:pPr>
    <w:r>
      <w:fldChar w:fldCharType="begin"/>
    </w:r>
    <w:r>
      <w:instrText xml:space="preserve"> TITLE   \* MERGEFORMAT </w:instrText>
    </w:r>
    <w:r>
      <w:fldChar w:fldCharType="separate"/>
    </w:r>
    <w:r>
      <w:t>TLIW607B Operate computerised mail and parcels sorting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143A" w:rsidP="004F43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3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4302"/>
    <w:pPr>
      <w:spacing w:before="360" w:after="60"/>
      <w:outlineLvl w:val="0"/>
    </w:pPr>
    <w:rPr>
      <w:sz w:val="32"/>
    </w:rPr>
  </w:style>
  <w:style w:type="paragraph" w:styleId="Heading2">
    <w:name w:val="heading 2"/>
    <w:basedOn w:val="HeadingBase"/>
    <w:next w:val="BodyText"/>
    <w:link w:val="Heading2Char"/>
    <w:qFormat/>
    <w:rsid w:val="004F4302"/>
    <w:pPr>
      <w:keepLines/>
      <w:spacing w:before="240" w:after="120"/>
      <w:outlineLvl w:val="1"/>
    </w:pPr>
    <w:rPr>
      <w:sz w:val="28"/>
      <w:szCs w:val="40"/>
    </w:rPr>
  </w:style>
  <w:style w:type="paragraph" w:styleId="Heading3">
    <w:name w:val="heading 3"/>
    <w:basedOn w:val="HeadingBase"/>
    <w:next w:val="BodyText"/>
    <w:link w:val="Heading3Char"/>
    <w:qFormat/>
    <w:rsid w:val="004F4302"/>
    <w:pPr>
      <w:spacing w:before="180" w:after="120"/>
      <w:outlineLvl w:val="2"/>
    </w:pPr>
    <w:rPr>
      <w:spacing w:val="-10"/>
      <w:kern w:val="32"/>
    </w:rPr>
  </w:style>
  <w:style w:type="paragraph" w:styleId="Heading4">
    <w:name w:val="heading 4"/>
    <w:basedOn w:val="HeadingBase"/>
    <w:next w:val="BodyText"/>
    <w:link w:val="Heading4Char"/>
    <w:qFormat/>
    <w:rsid w:val="004F4302"/>
    <w:pPr>
      <w:spacing w:before="160" w:after="120"/>
      <w:outlineLvl w:val="3"/>
    </w:pPr>
    <w:rPr>
      <w:sz w:val="22"/>
    </w:rPr>
  </w:style>
  <w:style w:type="paragraph" w:styleId="Heading5">
    <w:name w:val="heading 5"/>
    <w:basedOn w:val="HeadingBase"/>
    <w:next w:val="Normal"/>
    <w:link w:val="Heading5Char"/>
    <w:qFormat/>
    <w:rsid w:val="004F4302"/>
    <w:pPr>
      <w:spacing w:before="80"/>
      <w:outlineLvl w:val="4"/>
    </w:pPr>
    <w:rPr>
      <w:color w:val="918585"/>
      <w:sz w:val="20"/>
    </w:rPr>
  </w:style>
  <w:style w:type="paragraph" w:styleId="Heading6">
    <w:name w:val="heading 6"/>
    <w:basedOn w:val="HeadingBase"/>
    <w:next w:val="Normal"/>
    <w:link w:val="Heading6Char"/>
    <w:qFormat/>
    <w:rsid w:val="004F4302"/>
    <w:pPr>
      <w:spacing w:before="60"/>
      <w:outlineLvl w:val="5"/>
    </w:pPr>
    <w:rPr>
      <w:color w:val="918585"/>
      <w:sz w:val="20"/>
    </w:rPr>
  </w:style>
  <w:style w:type="paragraph" w:styleId="Heading7">
    <w:name w:val="heading 7"/>
    <w:basedOn w:val="Normal"/>
    <w:next w:val="Normal"/>
    <w:link w:val="Heading7Char"/>
    <w:qFormat/>
    <w:rsid w:val="004F4302"/>
    <w:pPr>
      <w:ind w:left="720"/>
      <w:outlineLvl w:val="6"/>
    </w:pPr>
    <w:rPr>
      <w:i/>
    </w:rPr>
  </w:style>
  <w:style w:type="paragraph" w:styleId="Heading8">
    <w:name w:val="heading 8"/>
    <w:basedOn w:val="Normal"/>
    <w:next w:val="Normal"/>
    <w:link w:val="Heading8Char"/>
    <w:qFormat/>
    <w:rsid w:val="004F4302"/>
    <w:pPr>
      <w:ind w:left="720"/>
      <w:outlineLvl w:val="7"/>
    </w:pPr>
    <w:rPr>
      <w:i/>
    </w:rPr>
  </w:style>
  <w:style w:type="paragraph" w:styleId="Heading9">
    <w:name w:val="heading 9"/>
    <w:basedOn w:val="Normal"/>
    <w:next w:val="Normal"/>
    <w:link w:val="Heading9Char"/>
    <w:qFormat/>
    <w:rsid w:val="004F4302"/>
    <w:pPr>
      <w:ind w:left="720"/>
      <w:outlineLvl w:val="8"/>
    </w:pPr>
    <w:rPr>
      <w:i/>
    </w:rPr>
  </w:style>
  <w:style w:type="character" w:default="1" w:styleId="DefaultParagraphFont">
    <w:name w:val="Default Paragraph Font"/>
    <w:uiPriority w:val="1"/>
    <w:unhideWhenUsed/>
    <w:rsid w:val="004F4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302"/>
  </w:style>
  <w:style w:type="character" w:customStyle="1" w:styleId="Heading1Char">
    <w:name w:val="Heading 1 Char"/>
    <w:basedOn w:val="DefaultParagraphFont"/>
    <w:link w:val="Heading1"/>
    <w:rsid w:val="004F4302"/>
    <w:rPr>
      <w:rFonts w:ascii="Times New Roman" w:eastAsia="Times New Roman" w:hAnsi="Times New Roman" w:cs="Times New Roman"/>
      <w:b/>
      <w:sz w:val="32"/>
      <w:szCs w:val="20"/>
      <w:lang w:eastAsia="en-US"/>
    </w:rPr>
  </w:style>
  <w:style w:type="paragraph" w:styleId="BodyText">
    <w:name w:val="Body Text"/>
    <w:basedOn w:val="Normal"/>
    <w:link w:val="BodyTextChar"/>
    <w:rsid w:val="004F43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4302"/>
    <w:rPr>
      <w:rFonts w:ascii="Times New Roman" w:eastAsia="Times New Roman" w:hAnsi="Times New Roman" w:cs="Times New Roman"/>
      <w:sz w:val="24"/>
      <w:lang w:val="en-US" w:eastAsia="en-US"/>
    </w:rPr>
  </w:style>
  <w:style w:type="paragraph" w:styleId="Footer">
    <w:name w:val="footer"/>
    <w:basedOn w:val="Normal"/>
    <w:link w:val="FooterChar"/>
    <w:rsid w:val="004F43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30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F4302"/>
    <w:rPr>
      <w:b/>
      <w:spacing w:val="0"/>
    </w:rPr>
  </w:style>
  <w:style w:type="paragraph" w:styleId="Header">
    <w:name w:val="header"/>
    <w:basedOn w:val="Normal"/>
    <w:link w:val="HeaderChar"/>
    <w:rsid w:val="004F43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3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4302"/>
    <w:pPr>
      <w:spacing w:before="240" w:after="120"/>
      <w:outlineLvl w:val="0"/>
    </w:pPr>
    <w:rPr>
      <w:rFonts w:ascii="Times New Roman" w:hAnsi="Times New Roman"/>
      <w:b/>
      <w:sz w:val="28"/>
    </w:rPr>
  </w:style>
  <w:style w:type="paragraph" w:customStyle="1" w:styleId="AllowPageBreak">
    <w:name w:val="AllowPageBreak"/>
    <w:rsid w:val="004F43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3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3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3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3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3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3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43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4302"/>
    <w:rPr>
      <w:rFonts w:ascii="Courier New" w:eastAsia="Times New Roman" w:hAnsi="Courier New" w:cs="Times New Roman"/>
      <w:i/>
      <w:szCs w:val="20"/>
      <w:lang w:val="en-US" w:eastAsia="en-US"/>
    </w:rPr>
  </w:style>
  <w:style w:type="paragraph" w:customStyle="1" w:styleId="HeadingBase">
    <w:name w:val="Heading Base"/>
    <w:rsid w:val="004F43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302"/>
    <w:pPr>
      <w:tabs>
        <w:tab w:val="right" w:leader="dot" w:pos="9072"/>
      </w:tabs>
      <w:ind w:left="567"/>
    </w:pPr>
    <w:rPr>
      <w:szCs w:val="22"/>
    </w:rPr>
  </w:style>
  <w:style w:type="paragraph" w:customStyle="1" w:styleId="TOCBase">
    <w:name w:val="TOC Base"/>
    <w:rsid w:val="004F43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302"/>
    <w:pPr>
      <w:tabs>
        <w:tab w:val="right" w:leader="dot" w:pos="9072"/>
      </w:tabs>
      <w:spacing w:before="40" w:after="40"/>
      <w:ind w:left="284"/>
    </w:pPr>
    <w:rPr>
      <w:rFonts w:ascii="Times New Roman" w:hAnsi="Times New Roman"/>
    </w:rPr>
  </w:style>
  <w:style w:type="paragraph" w:styleId="TOC1">
    <w:name w:val="toc 1"/>
    <w:basedOn w:val="TOCBase"/>
    <w:next w:val="Normal"/>
    <w:rsid w:val="004F43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4302"/>
    <w:pPr>
      <w:spacing w:before="5040"/>
      <w:jc w:val="center"/>
    </w:pPr>
    <w:rPr>
      <w:sz w:val="48"/>
      <w:szCs w:val="72"/>
      <w:lang w:val="en-US"/>
    </w:rPr>
  </w:style>
  <w:style w:type="character" w:customStyle="1" w:styleId="TitleChar">
    <w:name w:val="Title Char"/>
    <w:basedOn w:val="DefaultParagraphFont"/>
    <w:link w:val="Title"/>
    <w:rsid w:val="004F43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302"/>
    <w:pPr>
      <w:tabs>
        <w:tab w:val="left" w:pos="3600"/>
        <w:tab w:val="left" w:pos="3958"/>
      </w:tabs>
    </w:pPr>
  </w:style>
  <w:style w:type="paragraph" w:styleId="List">
    <w:name w:val="List"/>
    <w:basedOn w:val="BodyText"/>
    <w:next w:val="BodyText"/>
    <w:rsid w:val="004F4302"/>
    <w:pPr>
      <w:tabs>
        <w:tab w:val="left" w:pos="340"/>
      </w:tabs>
      <w:spacing w:before="60" w:after="60"/>
      <w:ind w:left="340" w:hanging="340"/>
    </w:pPr>
  </w:style>
  <w:style w:type="paragraph" w:styleId="ListBullet">
    <w:name w:val="List Bullet"/>
    <w:basedOn w:val="List"/>
    <w:rsid w:val="004F4302"/>
    <w:pPr>
      <w:numPr>
        <w:numId w:val="11"/>
      </w:numPr>
      <w:tabs>
        <w:tab w:val="clear" w:pos="340"/>
      </w:tabs>
      <w:spacing w:before="40" w:after="40"/>
    </w:pPr>
  </w:style>
  <w:style w:type="paragraph" w:customStyle="1" w:styleId="Note">
    <w:name w:val="Note"/>
    <w:basedOn w:val="BodyText"/>
    <w:rsid w:val="004F43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302"/>
    <w:pPr>
      <w:framePr w:wrap="auto" w:hAnchor="text" w:y="6049"/>
    </w:pPr>
    <w:rPr>
      <w:color w:val="000000"/>
      <w:sz w:val="40"/>
    </w:rPr>
  </w:style>
  <w:style w:type="paragraph" w:customStyle="1" w:styleId="TOCTitle">
    <w:name w:val="TOCTitle"/>
    <w:basedOn w:val="Heading1"/>
    <w:rsid w:val="004F4302"/>
    <w:pPr>
      <w:spacing w:after="240"/>
      <w:jc w:val="center"/>
      <w:outlineLvl w:val="9"/>
    </w:pPr>
    <w:rPr>
      <w:caps/>
    </w:rPr>
  </w:style>
  <w:style w:type="paragraph" w:customStyle="1" w:styleId="Version">
    <w:name w:val="Version"/>
    <w:rsid w:val="004F43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302"/>
    <w:pPr>
      <w:numPr>
        <w:numId w:val="12"/>
      </w:numPr>
      <w:tabs>
        <w:tab w:val="clear" w:pos="680"/>
      </w:tabs>
    </w:pPr>
  </w:style>
  <w:style w:type="paragraph" w:styleId="Index1">
    <w:name w:val="index 1"/>
    <w:basedOn w:val="Normal"/>
    <w:next w:val="Normal"/>
    <w:semiHidden/>
    <w:rsid w:val="004F4302"/>
    <w:pPr>
      <w:keepNext w:val="0"/>
      <w:tabs>
        <w:tab w:val="right" w:pos="4176"/>
      </w:tabs>
      <w:ind w:left="198" w:hanging="198"/>
    </w:pPr>
    <w:rPr>
      <w:rFonts w:ascii="Garamond" w:hAnsi="Garamond"/>
    </w:rPr>
  </w:style>
  <w:style w:type="paragraph" w:styleId="IndexHeading">
    <w:name w:val="index heading"/>
    <w:basedOn w:val="Normal"/>
    <w:next w:val="Index1"/>
    <w:semiHidden/>
    <w:rsid w:val="004F4302"/>
    <w:pPr>
      <w:spacing w:before="120" w:after="120"/>
    </w:pPr>
    <w:rPr>
      <w:rFonts w:ascii="Arial" w:hAnsi="Arial"/>
      <w:b/>
      <w:color w:val="918585"/>
      <w:sz w:val="24"/>
    </w:rPr>
  </w:style>
  <w:style w:type="paragraph" w:customStyle="1" w:styleId="Chapter">
    <w:name w:val="Chapter"/>
    <w:basedOn w:val="Normal"/>
    <w:rsid w:val="004F4302"/>
    <w:pPr>
      <w:spacing w:before="240"/>
    </w:pPr>
    <w:rPr>
      <w:rFonts w:ascii="Times New Roman" w:hAnsi="Times New Roman"/>
      <w:smallCaps/>
      <w:spacing w:val="80"/>
      <w:sz w:val="28"/>
    </w:rPr>
  </w:style>
  <w:style w:type="paragraph" w:customStyle="1" w:styleId="InChapter">
    <w:name w:val="InChapter"/>
    <w:basedOn w:val="Heading3"/>
    <w:rsid w:val="004F4302"/>
    <w:pPr>
      <w:spacing w:after="240"/>
      <w:outlineLvl w:val="9"/>
    </w:pPr>
    <w:rPr>
      <w:noProof/>
    </w:rPr>
  </w:style>
  <w:style w:type="paragraph" w:styleId="Index2">
    <w:name w:val="index 2"/>
    <w:basedOn w:val="Normal"/>
    <w:next w:val="Normal"/>
    <w:semiHidden/>
    <w:rsid w:val="004F4302"/>
    <w:pPr>
      <w:tabs>
        <w:tab w:val="right" w:pos="4176"/>
      </w:tabs>
      <w:ind w:left="568" w:hanging="284"/>
    </w:pPr>
    <w:rPr>
      <w:rFonts w:ascii="Garamond" w:hAnsi="Garamond"/>
    </w:rPr>
  </w:style>
  <w:style w:type="paragraph" w:customStyle="1" w:styleId="Byline">
    <w:name w:val="Byline"/>
    <w:rsid w:val="004F43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302"/>
    <w:pPr>
      <w:tabs>
        <w:tab w:val="clear" w:pos="3600"/>
        <w:tab w:val="clear" w:pos="3958"/>
      </w:tabs>
      <w:jc w:val="right"/>
    </w:pPr>
  </w:style>
  <w:style w:type="character" w:styleId="Emphasis">
    <w:name w:val="Emphasis"/>
    <w:basedOn w:val="DefaultParagraphFont"/>
    <w:qFormat/>
    <w:rsid w:val="004F4302"/>
    <w:rPr>
      <w:i/>
    </w:rPr>
  </w:style>
  <w:style w:type="paragraph" w:styleId="Caption">
    <w:name w:val="caption"/>
    <w:basedOn w:val="BodyText"/>
    <w:next w:val="Normal"/>
    <w:qFormat/>
    <w:rsid w:val="004F4302"/>
    <w:pPr>
      <w:framePr w:w="2268" w:hSpace="181" w:vSpace="181" w:wrap="around" w:vAnchor="text" w:hAnchor="page" w:x="1135" w:y="285" w:anchorLock="1"/>
    </w:pPr>
    <w:rPr>
      <w:i/>
    </w:rPr>
  </w:style>
  <w:style w:type="paragraph" w:customStyle="1" w:styleId="MiniTOCTitle">
    <w:name w:val="MiniTOCTitle"/>
    <w:basedOn w:val="Heading4"/>
    <w:rsid w:val="004F4302"/>
    <w:pPr>
      <w:spacing w:before="240"/>
      <w:outlineLvl w:val="9"/>
    </w:pPr>
    <w:rPr>
      <w:noProof/>
      <w:sz w:val="24"/>
    </w:rPr>
  </w:style>
  <w:style w:type="paragraph" w:customStyle="1" w:styleId="MiniTOCItem">
    <w:name w:val="MiniTOCItem"/>
    <w:basedOn w:val="ListBullet"/>
    <w:rsid w:val="004F4302"/>
    <w:pPr>
      <w:numPr>
        <w:numId w:val="0"/>
      </w:numPr>
      <w:tabs>
        <w:tab w:val="right" w:leader="dot" w:pos="6521"/>
      </w:tabs>
      <w:spacing w:before="0" w:after="0"/>
    </w:pPr>
  </w:style>
  <w:style w:type="paragraph" w:customStyle="1" w:styleId="TOFTitle">
    <w:name w:val="TOFTitle"/>
    <w:basedOn w:val="TOCTitle"/>
    <w:rsid w:val="004F4302"/>
  </w:style>
  <w:style w:type="paragraph" w:styleId="TableofFigures">
    <w:name w:val="table of figures"/>
    <w:basedOn w:val="Normal"/>
    <w:next w:val="Normal"/>
    <w:semiHidden/>
    <w:rsid w:val="004F4302"/>
    <w:pPr>
      <w:tabs>
        <w:tab w:val="right" w:leader="dot" w:pos="9072"/>
      </w:tabs>
      <w:ind w:left="970" w:hanging="403"/>
    </w:pPr>
    <w:rPr>
      <w:rFonts w:ascii="Times New Roman" w:hAnsi="Times New Roman"/>
      <w:b/>
    </w:rPr>
  </w:style>
  <w:style w:type="paragraph" w:styleId="ListNumber">
    <w:name w:val="List Number"/>
    <w:basedOn w:val="List"/>
    <w:rsid w:val="004F4302"/>
    <w:pPr>
      <w:numPr>
        <w:numId w:val="9"/>
      </w:numPr>
    </w:pPr>
  </w:style>
  <w:style w:type="character" w:customStyle="1" w:styleId="WingdingSymbols">
    <w:name w:val="Wingding Symbols"/>
    <w:rsid w:val="004F4302"/>
    <w:rPr>
      <w:rFonts w:ascii="Wingdings" w:hAnsi="Wingdings"/>
    </w:rPr>
  </w:style>
  <w:style w:type="paragraph" w:customStyle="1" w:styleId="TableHeading">
    <w:name w:val="Table Heading"/>
    <w:basedOn w:val="HeadingBase"/>
    <w:rsid w:val="004F4302"/>
    <w:pPr>
      <w:keepLines/>
      <w:pBdr>
        <w:bottom w:val="single" w:sz="6" w:space="1" w:color="918585"/>
      </w:pBdr>
      <w:spacing w:before="240"/>
    </w:pPr>
  </w:style>
  <w:style w:type="character" w:customStyle="1" w:styleId="HotSpot">
    <w:name w:val="HotSpot"/>
    <w:rsid w:val="004F4302"/>
    <w:rPr>
      <w:color w:val="0033CC"/>
      <w:u w:val="none"/>
    </w:rPr>
  </w:style>
  <w:style w:type="paragraph" w:customStyle="1" w:styleId="BodyTextRight">
    <w:name w:val="Body Text Right"/>
    <w:basedOn w:val="BodyText"/>
    <w:rsid w:val="004F4302"/>
    <w:pPr>
      <w:spacing w:before="0" w:after="0"/>
      <w:jc w:val="right"/>
    </w:pPr>
  </w:style>
  <w:style w:type="paragraph" w:styleId="Index3">
    <w:name w:val="index 3"/>
    <w:basedOn w:val="ListNumber2"/>
    <w:next w:val="Normal"/>
    <w:semiHidden/>
    <w:rsid w:val="004F4302"/>
    <w:pPr>
      <w:numPr>
        <w:numId w:val="0"/>
      </w:numPr>
      <w:tabs>
        <w:tab w:val="right" w:leader="dot" w:pos="4176"/>
      </w:tabs>
    </w:pPr>
  </w:style>
  <w:style w:type="paragraph" w:styleId="ListNumber2">
    <w:name w:val="List Number 2"/>
    <w:basedOn w:val="List2"/>
    <w:rsid w:val="004F4302"/>
    <w:pPr>
      <w:numPr>
        <w:numId w:val="8"/>
      </w:numPr>
      <w:tabs>
        <w:tab w:val="clear" w:pos="1060"/>
      </w:tabs>
    </w:pPr>
  </w:style>
  <w:style w:type="paragraph" w:customStyle="1" w:styleId="MarginNote">
    <w:name w:val="Margin Note"/>
    <w:basedOn w:val="BodyText"/>
    <w:rsid w:val="004F43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3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3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4302"/>
    <w:rPr>
      <w:sz w:val="32"/>
    </w:rPr>
  </w:style>
  <w:style w:type="paragraph" w:customStyle="1" w:styleId="HeadingProcedure">
    <w:name w:val="Heading Procedure"/>
    <w:basedOn w:val="HeadingBase"/>
    <w:next w:val="Normal"/>
    <w:rsid w:val="004F4302"/>
    <w:pPr>
      <w:tabs>
        <w:tab w:val="left" w:pos="0"/>
      </w:tabs>
      <w:spacing w:before="120" w:after="60"/>
    </w:pPr>
    <w:rPr>
      <w:i/>
      <w:color w:val="918585"/>
      <w:sz w:val="22"/>
    </w:rPr>
  </w:style>
  <w:style w:type="paragraph" w:customStyle="1" w:styleId="TableBodyText">
    <w:name w:val="Table Body Text"/>
    <w:basedOn w:val="BodyText"/>
    <w:rsid w:val="004F4302"/>
    <w:pPr>
      <w:spacing w:before="60" w:after="60"/>
    </w:pPr>
  </w:style>
  <w:style w:type="paragraph" w:styleId="ListContinue">
    <w:name w:val="List Continue"/>
    <w:basedOn w:val="List"/>
    <w:rsid w:val="004F4302"/>
    <w:pPr>
      <w:ind w:firstLine="0"/>
    </w:pPr>
  </w:style>
  <w:style w:type="paragraph" w:customStyle="1" w:styleId="ListNote">
    <w:name w:val="List Note"/>
    <w:basedOn w:val="List"/>
    <w:rsid w:val="004F4302"/>
    <w:pPr>
      <w:pBdr>
        <w:top w:val="single" w:sz="6" w:space="2" w:color="918585"/>
        <w:bottom w:val="single" w:sz="6" w:space="2" w:color="918585"/>
      </w:pBdr>
      <w:tabs>
        <w:tab w:val="left" w:pos="1021"/>
      </w:tabs>
      <w:ind w:firstLine="0"/>
    </w:pPr>
  </w:style>
  <w:style w:type="paragraph" w:customStyle="1" w:styleId="Warning">
    <w:name w:val="Warning"/>
    <w:basedOn w:val="BodyText"/>
    <w:rsid w:val="004F4302"/>
    <w:pPr>
      <w:shd w:val="clear" w:color="auto" w:fill="D9D9D9"/>
      <w:tabs>
        <w:tab w:val="left" w:pos="992"/>
      </w:tabs>
      <w:ind w:left="119" w:right="119"/>
    </w:pPr>
    <w:rPr>
      <w:sz w:val="20"/>
    </w:rPr>
  </w:style>
  <w:style w:type="paragraph" w:customStyle="1" w:styleId="MarginIcons">
    <w:name w:val="Margin Icons"/>
    <w:basedOn w:val="BodyText"/>
    <w:rsid w:val="004F43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302"/>
    <w:rPr>
      <w:rFonts w:ascii="Courier New" w:hAnsi="Courier New"/>
    </w:rPr>
  </w:style>
  <w:style w:type="paragraph" w:customStyle="1" w:styleId="NoteBullet">
    <w:name w:val="Note Bullet"/>
    <w:basedOn w:val="Note"/>
    <w:rsid w:val="004F4302"/>
    <w:pPr>
      <w:tabs>
        <w:tab w:val="clear" w:pos="680"/>
      </w:tabs>
      <w:spacing w:before="60" w:after="60"/>
    </w:pPr>
  </w:style>
  <w:style w:type="paragraph" w:customStyle="1" w:styleId="SubHeading2">
    <w:name w:val="SubHeading2"/>
    <w:basedOn w:val="HeadingBase"/>
    <w:rsid w:val="004F4302"/>
    <w:pPr>
      <w:spacing w:before="240" w:after="60"/>
    </w:pPr>
    <w:rPr>
      <w:sz w:val="20"/>
    </w:rPr>
  </w:style>
  <w:style w:type="paragraph" w:customStyle="1" w:styleId="SubHeading1">
    <w:name w:val="SubHeading1"/>
    <w:basedOn w:val="HeadingBase"/>
    <w:rsid w:val="004F4302"/>
    <w:pPr>
      <w:spacing w:before="240" w:after="60"/>
    </w:pPr>
    <w:rPr>
      <w:color w:val="918585"/>
      <w:sz w:val="22"/>
    </w:rPr>
  </w:style>
  <w:style w:type="paragraph" w:customStyle="1" w:styleId="SideHeading">
    <w:name w:val="Side Heading"/>
    <w:basedOn w:val="HeadingBase"/>
    <w:rsid w:val="004F43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302"/>
    <w:pPr>
      <w:numPr>
        <w:numId w:val="10"/>
      </w:numPr>
    </w:pPr>
  </w:style>
  <w:style w:type="paragraph" w:styleId="PlainText">
    <w:name w:val="Plain Text"/>
    <w:basedOn w:val="Normal"/>
    <w:link w:val="PlainTextChar"/>
    <w:rsid w:val="004F4302"/>
    <w:rPr>
      <w:sz w:val="20"/>
    </w:rPr>
  </w:style>
  <w:style w:type="character" w:customStyle="1" w:styleId="PlainTextChar">
    <w:name w:val="Plain Text Char"/>
    <w:basedOn w:val="DefaultParagraphFont"/>
    <w:link w:val="PlainText"/>
    <w:rsid w:val="004F43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4302"/>
    <w:rPr>
      <w:b/>
      <w:smallCaps/>
    </w:rPr>
  </w:style>
  <w:style w:type="paragraph" w:customStyle="1" w:styleId="TableListNumber">
    <w:name w:val="Table List Number"/>
    <w:basedOn w:val="ListNumber"/>
    <w:rsid w:val="004F4302"/>
    <w:pPr>
      <w:numPr>
        <w:numId w:val="0"/>
      </w:numPr>
    </w:pPr>
  </w:style>
  <w:style w:type="paragraph" w:styleId="TOC4">
    <w:name w:val="toc 4"/>
    <w:basedOn w:val="TOCBase"/>
    <w:next w:val="Normal"/>
    <w:semiHidden/>
    <w:rsid w:val="004F4302"/>
    <w:pPr>
      <w:tabs>
        <w:tab w:val="right" w:leader="dot" w:pos="9071"/>
      </w:tabs>
      <w:ind w:left="1701"/>
    </w:pPr>
  </w:style>
  <w:style w:type="paragraph" w:customStyle="1" w:styleId="ListAlpha">
    <w:name w:val="List Alpha"/>
    <w:basedOn w:val="List"/>
    <w:rsid w:val="004F4302"/>
    <w:pPr>
      <w:numPr>
        <w:numId w:val="7"/>
      </w:numPr>
    </w:pPr>
  </w:style>
  <w:style w:type="paragraph" w:customStyle="1" w:styleId="ListAlpha2">
    <w:name w:val="List Alpha 2"/>
    <w:basedOn w:val="List2"/>
    <w:rsid w:val="004F4302"/>
    <w:pPr>
      <w:numPr>
        <w:numId w:val="6"/>
      </w:numPr>
    </w:pPr>
  </w:style>
  <w:style w:type="paragraph" w:styleId="List2">
    <w:name w:val="List 2"/>
    <w:basedOn w:val="BodyText"/>
    <w:rsid w:val="004F4302"/>
    <w:pPr>
      <w:tabs>
        <w:tab w:val="left" w:pos="680"/>
      </w:tabs>
      <w:spacing w:before="60" w:after="60"/>
      <w:ind w:left="680" w:hanging="340"/>
    </w:pPr>
  </w:style>
  <w:style w:type="paragraph" w:styleId="List3">
    <w:name w:val="List 3"/>
    <w:basedOn w:val="BodyText"/>
    <w:rsid w:val="004F4302"/>
    <w:pPr>
      <w:tabs>
        <w:tab w:val="left" w:pos="1021"/>
      </w:tabs>
      <w:spacing w:before="60" w:after="60"/>
      <w:ind w:left="1020" w:hanging="340"/>
    </w:pPr>
  </w:style>
  <w:style w:type="paragraph" w:styleId="List4">
    <w:name w:val="List 4"/>
    <w:basedOn w:val="BodyText"/>
    <w:rsid w:val="004F4302"/>
    <w:pPr>
      <w:tabs>
        <w:tab w:val="left" w:pos="1361"/>
      </w:tabs>
      <w:spacing w:before="60" w:after="60"/>
      <w:ind w:left="1361" w:hanging="340"/>
    </w:pPr>
  </w:style>
  <w:style w:type="paragraph" w:styleId="List5">
    <w:name w:val="List 5"/>
    <w:basedOn w:val="BodyText"/>
    <w:rsid w:val="004F4302"/>
    <w:pPr>
      <w:tabs>
        <w:tab w:val="left" w:pos="1701"/>
      </w:tabs>
      <w:spacing w:before="60" w:after="60"/>
      <w:ind w:left="1701" w:hanging="340"/>
    </w:pPr>
  </w:style>
  <w:style w:type="paragraph" w:styleId="ListBullet3">
    <w:name w:val="List Bullet 3"/>
    <w:basedOn w:val="List3"/>
    <w:rsid w:val="004F4302"/>
    <w:pPr>
      <w:numPr>
        <w:numId w:val="13"/>
      </w:numPr>
      <w:tabs>
        <w:tab w:val="clear" w:pos="1021"/>
      </w:tabs>
      <w:ind w:left="1037" w:hanging="357"/>
    </w:pPr>
  </w:style>
  <w:style w:type="paragraph" w:styleId="ListBullet4">
    <w:name w:val="List Bullet 4"/>
    <w:basedOn w:val="List4"/>
    <w:rsid w:val="004F4302"/>
    <w:pPr>
      <w:numPr>
        <w:numId w:val="1"/>
      </w:numPr>
    </w:pPr>
  </w:style>
  <w:style w:type="paragraph" w:styleId="ListBullet5">
    <w:name w:val="List Bullet 5"/>
    <w:basedOn w:val="List5"/>
    <w:rsid w:val="004F4302"/>
    <w:pPr>
      <w:numPr>
        <w:numId w:val="2"/>
      </w:numPr>
    </w:pPr>
  </w:style>
  <w:style w:type="paragraph" w:styleId="ListContinue2">
    <w:name w:val="List Continue 2"/>
    <w:basedOn w:val="List2"/>
    <w:rsid w:val="004F4302"/>
    <w:pPr>
      <w:ind w:firstLine="0"/>
    </w:pPr>
  </w:style>
  <w:style w:type="paragraph" w:styleId="ListContinue3">
    <w:name w:val="List Continue 3"/>
    <w:basedOn w:val="List3"/>
    <w:rsid w:val="004F4302"/>
    <w:pPr>
      <w:ind w:left="1021" w:firstLine="0"/>
    </w:pPr>
  </w:style>
  <w:style w:type="paragraph" w:styleId="ListContinue4">
    <w:name w:val="List Continue 4"/>
    <w:basedOn w:val="List4"/>
    <w:rsid w:val="004F4302"/>
    <w:pPr>
      <w:ind w:firstLine="0"/>
    </w:pPr>
  </w:style>
  <w:style w:type="paragraph" w:styleId="ListContinue5">
    <w:name w:val="List Continue 5"/>
    <w:basedOn w:val="List5"/>
    <w:rsid w:val="004F4302"/>
    <w:pPr>
      <w:ind w:firstLine="0"/>
    </w:pPr>
  </w:style>
  <w:style w:type="paragraph" w:styleId="ListNumber3">
    <w:name w:val="List Number 3"/>
    <w:basedOn w:val="List3"/>
    <w:rsid w:val="004F4302"/>
    <w:pPr>
      <w:numPr>
        <w:numId w:val="3"/>
      </w:numPr>
    </w:pPr>
  </w:style>
  <w:style w:type="paragraph" w:styleId="ListNumber4">
    <w:name w:val="List Number 4"/>
    <w:basedOn w:val="List4"/>
    <w:rsid w:val="004F4302"/>
    <w:pPr>
      <w:numPr>
        <w:numId w:val="4"/>
      </w:numPr>
    </w:pPr>
  </w:style>
  <w:style w:type="paragraph" w:styleId="ListNumber5">
    <w:name w:val="List Number 5"/>
    <w:basedOn w:val="List5"/>
    <w:rsid w:val="004F4302"/>
    <w:pPr>
      <w:numPr>
        <w:numId w:val="5"/>
      </w:numPr>
    </w:pPr>
  </w:style>
  <w:style w:type="paragraph" w:styleId="BlockText">
    <w:name w:val="Block Text"/>
    <w:basedOn w:val="Normal"/>
    <w:rsid w:val="004F4302"/>
    <w:pPr>
      <w:spacing w:after="120"/>
      <w:ind w:left="1440" w:right="1440"/>
    </w:pPr>
  </w:style>
  <w:style w:type="character" w:customStyle="1" w:styleId="Subscript">
    <w:name w:val="Subscript"/>
    <w:basedOn w:val="DefaultParagraphFont"/>
    <w:rsid w:val="004F4302"/>
    <w:rPr>
      <w:sz w:val="16"/>
      <w:vertAlign w:val="subscript"/>
    </w:rPr>
  </w:style>
  <w:style w:type="character" w:customStyle="1" w:styleId="Superscript">
    <w:name w:val="Superscript"/>
    <w:basedOn w:val="DefaultParagraphFont"/>
    <w:rsid w:val="004F4302"/>
    <w:rPr>
      <w:sz w:val="16"/>
      <w:vertAlign w:val="superscript"/>
    </w:rPr>
  </w:style>
  <w:style w:type="character" w:customStyle="1" w:styleId="Symbols">
    <w:name w:val="Symbols"/>
    <w:basedOn w:val="DefaultParagraphFont"/>
    <w:rsid w:val="004F4302"/>
    <w:rPr>
      <w:rFonts w:ascii="Symbol" w:hAnsi="Symbol"/>
    </w:rPr>
  </w:style>
  <w:style w:type="character" w:customStyle="1" w:styleId="MenuOptions">
    <w:name w:val="Menu Options"/>
    <w:basedOn w:val="DefaultParagraphFont"/>
    <w:rsid w:val="004F4302"/>
    <w:rPr>
      <w:rFonts w:ascii="Arial Narrow" w:hAnsi="Arial Narrow"/>
      <w:smallCaps/>
    </w:rPr>
  </w:style>
  <w:style w:type="character" w:customStyle="1" w:styleId="Buttons">
    <w:name w:val="Buttons"/>
    <w:basedOn w:val="DefaultParagraphFont"/>
    <w:rsid w:val="004F4302"/>
    <w:rPr>
      <w:b/>
    </w:rPr>
  </w:style>
  <w:style w:type="character" w:customStyle="1" w:styleId="Underlined">
    <w:name w:val="Underlined"/>
    <w:basedOn w:val="DefaultParagraphFont"/>
    <w:rsid w:val="004F4302"/>
    <w:rPr>
      <w:u w:val="single"/>
    </w:rPr>
  </w:style>
  <w:style w:type="paragraph" w:customStyle="1" w:styleId="TableBodyTextRight">
    <w:name w:val="Table Body Text Right"/>
    <w:basedOn w:val="TableBodyText"/>
    <w:rsid w:val="004F4302"/>
    <w:pPr>
      <w:widowControl w:val="0"/>
      <w:autoSpaceDE w:val="0"/>
      <w:autoSpaceDN w:val="0"/>
      <w:adjustRightInd w:val="0"/>
      <w:jc w:val="right"/>
    </w:pPr>
    <w:rPr>
      <w:rFonts w:cs="Arial"/>
      <w:szCs w:val="18"/>
    </w:rPr>
  </w:style>
  <w:style w:type="paragraph" w:customStyle="1" w:styleId="CopyrightText">
    <w:name w:val="Copyright Text"/>
    <w:basedOn w:val="BodyText"/>
    <w:rsid w:val="004F4302"/>
    <w:rPr>
      <w:sz w:val="18"/>
    </w:rPr>
  </w:style>
  <w:style w:type="paragraph" w:customStyle="1" w:styleId="BodySmallRight">
    <w:name w:val="Body Small Right"/>
    <w:basedOn w:val="BodyTextRight"/>
    <w:rsid w:val="004F4302"/>
    <w:rPr>
      <w:sz w:val="18"/>
      <w:szCs w:val="18"/>
    </w:rPr>
  </w:style>
  <w:style w:type="paragraph" w:customStyle="1" w:styleId="MarginEdition">
    <w:name w:val="Margin Edition"/>
    <w:basedOn w:val="MarginNote"/>
    <w:rsid w:val="004F4302"/>
    <w:pPr>
      <w:spacing w:before="0" w:after="0"/>
    </w:pPr>
    <w:rPr>
      <w:rFonts w:ascii="Times New Roman" w:hAnsi="Times New Roman"/>
      <w:color w:val="999999"/>
    </w:rPr>
  </w:style>
  <w:style w:type="paragraph" w:customStyle="1" w:styleId="Spacer">
    <w:name w:val="Spacer"/>
    <w:basedOn w:val="Normal"/>
    <w:rsid w:val="004F4302"/>
    <w:rPr>
      <w:sz w:val="2"/>
      <w:szCs w:val="2"/>
    </w:rPr>
  </w:style>
  <w:style w:type="character" w:customStyle="1" w:styleId="Small">
    <w:name w:val="Small"/>
    <w:basedOn w:val="DefaultParagraphFont"/>
    <w:rsid w:val="004F4302"/>
    <w:rPr>
      <w:sz w:val="16"/>
    </w:rPr>
  </w:style>
  <w:style w:type="paragraph" w:customStyle="1" w:styleId="WideTable">
    <w:name w:val="Wide Table"/>
    <w:basedOn w:val="Normal"/>
    <w:rsid w:val="004F4302"/>
    <w:pPr>
      <w:ind w:left="-1418"/>
    </w:pPr>
    <w:rPr>
      <w:sz w:val="2"/>
      <w:szCs w:val="2"/>
    </w:rPr>
  </w:style>
  <w:style w:type="character" w:styleId="PageNumber">
    <w:name w:val="page number"/>
    <w:basedOn w:val="DefaultParagraphFont"/>
    <w:rsid w:val="004F4302"/>
  </w:style>
  <w:style w:type="paragraph" w:styleId="Quote">
    <w:name w:val="Quote"/>
    <w:basedOn w:val="Heading1"/>
    <w:link w:val="QuoteChar"/>
    <w:qFormat/>
    <w:rsid w:val="004F4302"/>
    <w:rPr>
      <w:b w:val="0"/>
      <w:sz w:val="72"/>
      <w:szCs w:val="72"/>
      <w:lang w:val="en-NZ"/>
    </w:rPr>
  </w:style>
  <w:style w:type="character" w:customStyle="1" w:styleId="QuoteChar">
    <w:name w:val="Quote Char"/>
    <w:basedOn w:val="DefaultParagraphFont"/>
    <w:link w:val="Quote"/>
    <w:rsid w:val="004F43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302"/>
    <w:pPr>
      <w:pageBreakBefore/>
    </w:pPr>
  </w:style>
  <w:style w:type="paragraph" w:customStyle="1" w:styleId="Border">
    <w:name w:val="Border"/>
    <w:basedOn w:val="Normal"/>
    <w:qFormat/>
    <w:rsid w:val="004F43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302"/>
    <w:rPr>
      <w:b/>
      <w:bCs/>
      <w:i/>
      <w:iCs/>
      <w:color w:val="auto"/>
    </w:rPr>
  </w:style>
  <w:style w:type="paragraph" w:styleId="IntenseQuote">
    <w:name w:val="Intense Quote"/>
    <w:basedOn w:val="Normal"/>
    <w:next w:val="Normal"/>
    <w:link w:val="IntenseQuoteChar"/>
    <w:uiPriority w:val="30"/>
    <w:qFormat/>
    <w:rsid w:val="004F43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3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4302"/>
    <w:rPr>
      <w:smallCaps/>
      <w:color w:val="auto"/>
      <w:u w:val="single"/>
    </w:rPr>
  </w:style>
  <w:style w:type="character" w:styleId="IntenseReference">
    <w:name w:val="Intense Reference"/>
    <w:basedOn w:val="DefaultParagraphFont"/>
    <w:uiPriority w:val="32"/>
    <w:qFormat/>
    <w:rsid w:val="004F4302"/>
    <w:rPr>
      <w:b/>
      <w:bCs/>
      <w:smallCaps/>
      <w:color w:val="auto"/>
      <w:spacing w:val="5"/>
      <w:u w:val="single"/>
    </w:rPr>
  </w:style>
  <w:style w:type="paragraph" w:customStyle="1" w:styleId="2ColumnHeading">
    <w:name w:val="2Column Heading"/>
    <w:basedOn w:val="BodyText"/>
    <w:qFormat/>
    <w:rsid w:val="004F4302"/>
    <w:pPr>
      <w:spacing w:after="60"/>
      <w:ind w:left="-2268"/>
    </w:pPr>
    <w:rPr>
      <w:b/>
    </w:rPr>
  </w:style>
  <w:style w:type="paragraph" w:customStyle="1" w:styleId="Heading1TOC">
    <w:name w:val="Heading1 TOC"/>
    <w:basedOn w:val="Normal"/>
    <w:qFormat/>
    <w:rsid w:val="004F4302"/>
    <w:pPr>
      <w:spacing w:before="240" w:after="120"/>
    </w:pPr>
    <w:rPr>
      <w:rFonts w:ascii="Times New Roman" w:hAnsi="Times New Roman"/>
      <w:b/>
      <w:sz w:val="32"/>
    </w:rPr>
  </w:style>
  <w:style w:type="paragraph" w:customStyle="1" w:styleId="Heading2TOC">
    <w:name w:val="Heading2 TOC"/>
    <w:basedOn w:val="Normal"/>
    <w:qFormat/>
    <w:rsid w:val="004F4302"/>
    <w:pPr>
      <w:spacing w:before="240" w:after="60"/>
    </w:pPr>
    <w:rPr>
      <w:rFonts w:ascii="Times New Roman" w:hAnsi="Times New Roman"/>
      <w:b/>
      <w:sz w:val="28"/>
    </w:rPr>
  </w:style>
  <w:style w:type="character" w:customStyle="1" w:styleId="Underline">
    <w:name w:val="Underline"/>
    <w:basedOn w:val="DefaultParagraphFont"/>
    <w:qFormat/>
    <w:rsid w:val="004F4302"/>
    <w:rPr>
      <w:u w:val="single"/>
    </w:rPr>
  </w:style>
  <w:style w:type="character" w:customStyle="1" w:styleId="BoldandItalics">
    <w:name w:val="Bold and Italics"/>
    <w:qFormat/>
    <w:rsid w:val="004F4302"/>
    <w:rPr>
      <w:b/>
      <w:i/>
      <w:u w:val="none"/>
    </w:rPr>
  </w:style>
  <w:style w:type="paragraph" w:styleId="BalloonText">
    <w:name w:val="Balloon Text"/>
    <w:basedOn w:val="Normal"/>
    <w:link w:val="BalloonTextChar"/>
    <w:rsid w:val="004F4302"/>
    <w:rPr>
      <w:rFonts w:ascii="Tahoma" w:hAnsi="Tahoma" w:cs="Tahoma"/>
      <w:sz w:val="16"/>
      <w:szCs w:val="16"/>
    </w:rPr>
  </w:style>
  <w:style w:type="character" w:customStyle="1" w:styleId="BalloonTextChar">
    <w:name w:val="Balloon Text Char"/>
    <w:basedOn w:val="DefaultParagraphFont"/>
    <w:link w:val="BalloonText"/>
    <w:rsid w:val="004F43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43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43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1498</Words>
  <Characters>9552</Characters>
  <Application>Microsoft Office Word</Application>
  <DocSecurity>0</DocSecurity>
  <Lines>355</Lines>
  <Paragraphs>212</Paragraphs>
  <ScaleCrop>false</ScaleCrop>
  <Company>Author-it Software Corporation Ltd.</Company>
  <LinksUpToDate>false</LinksUpToDate>
  <CharactersWithSpaces>10918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TLIW607B Operate computerised mail and parcels sorting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2012-05-27T08:21:00Z</dcterms:created>
  <dcterms:modified xsi:type="dcterms:W3CDTF">2012-05-27T08:21:00Z</dcterms:modified>
</cp:coreProperties>
</file>