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06D" w:rsidP="0049406D">
      <w:pPr>
        <w:pStyle w:val="Title"/>
      </w:pPr>
      <w:r>
        <w:fldChar w:fldCharType="begin"/>
      </w:r>
      <w:r>
        <w:instrText xml:space="preserve"> TITLE   \* MERGEFORMAT </w:instrText>
      </w:r>
      <w:r>
        <w:fldChar w:fldCharType="separate"/>
      </w:r>
      <w:r>
        <w:t>TLIU707B Care for the environment</w:t>
      </w:r>
      <w:r>
        <w:fldChar w:fldCharType="end"/>
      </w:r>
    </w:p>
    <w:p w:rsidR="0049406D" w:rsidP="0049406D">
      <w:pPr>
        <w:pStyle w:val="Version"/>
        <w:sectPr w:rsidSect="002F38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802" w:rsidP="002F3802">
      <w:pPr>
        <w:pStyle w:val="SuperHeading"/>
      </w:pPr>
      <w:r w:rsidRPr="002F3802">
        <w:t>TLIU707B Care for the environment</w:t>
      </w:r>
    </w:p>
    <w:p w:rsidR="00000000" w:rsidRPr="002F3802" w:rsidP="002F3802">
      <w:pPr>
        <w:pStyle w:val="Heading1"/>
      </w:pPr>
      <w:bookmarkStart w:id="1" w:name="O_317341"/>
      <w:bookmarkEnd w:id="1"/>
      <w:r w:rsidRPr="002F3802">
        <w:t>Modification History</w:t>
      </w:r>
    </w:p>
    <w:p w:rsidR="00000000" w:rsidRPr="002F3802" w:rsidP="002F3802">
      <w:pPr>
        <w:pStyle w:val="BodyText"/>
      </w:pPr>
      <w:r w:rsidRPr="002F3802">
        <w:t>Not applicable.</w:t>
      </w:r>
    </w:p>
    <w:p w:rsidR="00000000" w:rsidRPr="002F3802" w:rsidP="002F3802">
      <w:pPr>
        <w:pStyle w:val="AllowPageBreak"/>
      </w:pPr>
    </w:p>
    <w:p w:rsidR="00000000" w:rsidRPr="002F3802" w:rsidP="002F3802">
      <w:pPr>
        <w:pStyle w:val="Heading1"/>
      </w:pPr>
      <w:bookmarkStart w:id="2" w:name="O_317340"/>
      <w:bookmarkEnd w:id="2"/>
      <w:r w:rsidRPr="002F3802">
        <w:t>Unit Descriptor</w:t>
      </w:r>
    </w:p>
    <w:p w:rsidR="00000000" w:rsidRPr="002F3802" w:rsidP="002F3802">
      <w:pPr>
        <w:pStyle w:val="BodyText"/>
      </w:pPr>
      <w:r w:rsidRPr="002F3802">
        <w:t>This unit involves the skills and knowledge required to care for the environment when operating and maintaining equipment and/or veh</w:t>
      </w:r>
      <w:r w:rsidRPr="002F3802">
        <w:t>icles including minimising the effects of pollution during operations, minimising the effects of pollution during maintenance, and transporting and handling environmentally hazardous materials safely and in accordance with environmental protection regulati</w:t>
      </w:r>
      <w:r w:rsidRPr="002F3802">
        <w:t>ons and guidelines.</w:t>
      </w:r>
    </w:p>
    <w:p w:rsidR="00000000" w:rsidRPr="002F3802" w:rsidP="002F3802">
      <w:pPr>
        <w:pStyle w:val="AllowPageBreak"/>
      </w:pPr>
    </w:p>
    <w:p w:rsidR="00000000" w:rsidRPr="002F3802" w:rsidP="002F3802">
      <w:pPr>
        <w:pStyle w:val="Heading1"/>
      </w:pPr>
      <w:bookmarkStart w:id="3" w:name="O_317339"/>
      <w:bookmarkEnd w:id="3"/>
      <w:r w:rsidRPr="002F3802">
        <w:t>Application of the Unit</w:t>
      </w:r>
    </w:p>
    <w:p w:rsidR="00000000" w:rsidRPr="002F3802" w:rsidP="002F3802">
      <w:pPr>
        <w:pStyle w:val="BodyText"/>
      </w:pPr>
      <w:r w:rsidRPr="002F3802">
        <w:t>Work must be carried out in accordance with relevant state/territory environmental protection regulations and workplace procedures.</w:t>
      </w:r>
    </w:p>
    <w:p w:rsidR="00000000" w:rsidRPr="002F3802" w:rsidP="002F3802">
      <w:pPr>
        <w:pStyle w:val="BodyText"/>
      </w:pPr>
      <w:r w:rsidRPr="002F3802">
        <w:t>Work is performed under some supervision generally within a tea</w:t>
      </w:r>
      <w:r w:rsidRPr="002F3802">
        <w:t>m environment. It involves the application of the basic environmental protection principles and regulations to the operation and maintenance of equipment and vehicles during the course of workplace operations.</w:t>
      </w:r>
    </w:p>
    <w:p w:rsidR="00000000" w:rsidRPr="002F3802" w:rsidP="002F3802">
      <w:pPr>
        <w:pStyle w:val="AllowPageBreak"/>
      </w:pPr>
    </w:p>
    <w:p w:rsidR="00000000" w:rsidRPr="002F3802" w:rsidP="002F3802">
      <w:pPr>
        <w:pStyle w:val="Heading1"/>
      </w:pPr>
      <w:bookmarkStart w:id="4" w:name="O_317338"/>
      <w:bookmarkEnd w:id="4"/>
      <w:r w:rsidRPr="002F3802">
        <w:t>Licensing/Regulatory Informat</w:t>
      </w:r>
      <w:r w:rsidRPr="002F3802">
        <w:t>ion</w:t>
      </w:r>
    </w:p>
    <w:p w:rsidR="00000000" w:rsidRPr="002F3802" w:rsidP="002F3802">
      <w:pPr>
        <w:pStyle w:val="BodyText"/>
      </w:pPr>
      <w:r w:rsidRPr="002F3802">
        <w:t>Not applicable.</w:t>
      </w:r>
    </w:p>
    <w:p w:rsidR="00000000" w:rsidRPr="002F3802" w:rsidP="002F3802">
      <w:pPr>
        <w:pStyle w:val="AllowPageBreak"/>
      </w:pPr>
    </w:p>
    <w:p w:rsidR="00000000" w:rsidRPr="002F3802" w:rsidP="002F3802">
      <w:pPr>
        <w:pStyle w:val="Heading1"/>
      </w:pPr>
      <w:bookmarkStart w:id="5" w:name="O_317337"/>
      <w:bookmarkEnd w:id="5"/>
      <w:r w:rsidRPr="002F3802">
        <w:t>Pre-Requisites</w:t>
      </w:r>
    </w:p>
    <w:p w:rsidR="00000000" w:rsidRPr="002F3802" w:rsidP="002F3802">
      <w:pPr>
        <w:pStyle w:val="BodyText"/>
      </w:pPr>
      <w:r w:rsidRPr="002F3802">
        <w:t>Not applicable.</w:t>
      </w:r>
    </w:p>
    <w:p w:rsidR="00000000" w:rsidRPr="002F3802" w:rsidP="002F3802">
      <w:pPr>
        <w:pStyle w:val="AllowPageBreak"/>
      </w:pPr>
    </w:p>
    <w:p w:rsidR="00000000" w:rsidRPr="002F3802" w:rsidP="002F3802">
      <w:pPr>
        <w:pStyle w:val="Heading1"/>
      </w:pPr>
      <w:bookmarkStart w:id="6" w:name="O_317331"/>
      <w:bookmarkEnd w:id="6"/>
      <w:r w:rsidRPr="002F3802">
        <w:t>Employability Skills Information</w:t>
      </w:r>
    </w:p>
    <w:p w:rsidR="00000000" w:rsidRPr="002F3802" w:rsidP="002F3802">
      <w:pPr>
        <w:pStyle w:val="BodyText"/>
      </w:pPr>
      <w:r w:rsidRPr="002F3802">
        <w:t>The required outcomes described in this unit of competency contain applicable facets of Employability Skills. The Employability Skills Summary of the qualification in which this competency is packaged will assist in identifying employability skill requirem</w:t>
      </w:r>
      <w:r w:rsidRPr="002F3802">
        <w:t>ents.</w:t>
      </w:r>
    </w:p>
    <w:p w:rsidR="00000000" w:rsidRPr="002F3802" w:rsidP="002F3802">
      <w:pPr>
        <w:pStyle w:val="AllowPageBreak"/>
      </w:pPr>
    </w:p>
    <w:p w:rsidR="00000000" w:rsidRPr="002F3802" w:rsidP="002F3802">
      <w:pPr>
        <w:pStyle w:val="Heading1"/>
      </w:pPr>
      <w:bookmarkStart w:id="7" w:name="O_317343"/>
      <w:bookmarkEnd w:id="7"/>
      <w:r w:rsidRPr="002F3802">
        <w:t>Elements and Performance Criteria Pre-Content</w:t>
      </w:r>
    </w:p>
    <w:p w:rsidR="00000000" w:rsidRPr="002F3802" w:rsidP="002F3802">
      <w:pPr>
        <w:pStyle w:val="BodyText"/>
      </w:pPr>
      <w:r w:rsidRPr="002F3802">
        <w:t>Elements describe the essential outcomes of a unit of competency.</w:t>
      </w:r>
    </w:p>
    <w:p w:rsidR="00000000" w:rsidRPr="002F3802" w:rsidP="002F3802">
      <w:pPr>
        <w:pStyle w:val="BodyText"/>
      </w:pPr>
      <w:r w:rsidRPr="002F3802">
        <w:t>Performance criteria describe the required performance needed to demonstrate achievement of the element. Assessment of performance is to be consistent with the evidence guide.</w:t>
      </w:r>
    </w:p>
    <w:p w:rsidR="00000000" w:rsidRPr="002F3802" w:rsidP="002F3802">
      <w:pPr>
        <w:pStyle w:val="AllowPageBreak"/>
      </w:pPr>
    </w:p>
    <w:p w:rsidR="00000000" w:rsidRPr="002F3802" w:rsidP="002F3802">
      <w:pPr>
        <w:pStyle w:val="Heading1"/>
      </w:pPr>
      <w:bookmarkStart w:id="8" w:name="O_317342"/>
      <w:bookmarkEnd w:id="8"/>
      <w:r w:rsidRPr="002F380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9406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rPr>
                <w:rStyle w:val="SpecialBold"/>
              </w:rPr>
              <w:t>Elements and Performance Crit</w:t>
            </w:r>
            <w:r w:rsidRPr="002F3802">
              <w:rPr>
                <w:rStyle w:val="SpecialBold"/>
              </w:rPr>
              <w:t>eria</w:t>
            </w:r>
          </w:p>
        </w:tc>
      </w:tr>
      <w:tr w:rsidTr="0049406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F3802" w:rsidP="002F3802">
            <w:pPr>
              <w:pStyle w:val="BodyText"/>
            </w:pPr>
            <w:r w:rsidRPr="002F380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rPr>
                <w:rStyle w:val="SpecialBold"/>
              </w:rPr>
              <w:t>Performance Criteria</w:t>
            </w:r>
          </w:p>
        </w:tc>
      </w:tr>
      <w:tr w:rsidTr="0049406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F3802" w:rsidP="002F3802">
            <w:pPr>
              <w:pStyle w:val="BodyText"/>
            </w:pPr>
            <w:r w:rsidRPr="002F3802">
              <w:t>1</w:t>
            </w:r>
          </w:p>
        </w:tc>
        <w:tc>
          <w:tcPr>
            <w:tcW w:w="3000" w:type="dxa"/>
            <w:vMerge w:val="restart"/>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rPr>
                <w:rStyle w:val="SpecialBold"/>
              </w:rPr>
              <w:t>Minimise the effects of pollution during operations</w:t>
            </w:r>
          </w:p>
        </w:tc>
        <w:tc>
          <w:tcPr>
            <w:tcW w:w="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1.1</w:t>
            </w:r>
          </w:p>
        </w:tc>
        <w:tc>
          <w:tcPr>
            <w:tcW w:w="51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Precautions are taken to ensure spilt fuel, lubricants and chemicals do not pollute the environment</w:t>
            </w:r>
          </w:p>
        </w:tc>
      </w:tr>
      <w:tr w:rsidTr="004940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1.2</w:t>
            </w:r>
          </w:p>
        </w:tc>
        <w:tc>
          <w:tcPr>
            <w:tcW w:w="51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Equipment and vehicles are operated efficiently to minimise pollution of the air environment through excessive exhaust emissions</w:t>
            </w:r>
          </w:p>
        </w:tc>
      </w:tr>
      <w:tr w:rsidTr="004940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1.3</w:t>
            </w:r>
          </w:p>
        </w:tc>
        <w:tc>
          <w:tcPr>
            <w:tcW w:w="51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Unnecessary running of engines/equipment is avoided to minimise pollution of the air environment</w:t>
            </w:r>
          </w:p>
        </w:tc>
      </w:tr>
      <w:tr w:rsidTr="004940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1.4</w:t>
            </w:r>
          </w:p>
        </w:tc>
        <w:tc>
          <w:tcPr>
            <w:tcW w:w="51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Worksites are kept clean and tidy during work operations and the disposal of waste is in accordance with environmental regulations and workplace procedures</w:t>
            </w:r>
          </w:p>
        </w:tc>
      </w:tr>
      <w:tr w:rsidTr="0049406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F3802" w:rsidP="002F3802">
            <w:pPr>
              <w:pStyle w:val="BodyText"/>
            </w:pPr>
            <w:r w:rsidRPr="002F3802">
              <w:t>2</w:t>
            </w:r>
          </w:p>
        </w:tc>
        <w:tc>
          <w:tcPr>
            <w:tcW w:w="3000" w:type="dxa"/>
            <w:vMerge w:val="restart"/>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rPr>
                <w:rStyle w:val="SpecialBold"/>
              </w:rPr>
              <w:t>Minimise the effects of pollution during maintenance</w:t>
            </w:r>
          </w:p>
        </w:tc>
        <w:tc>
          <w:tcPr>
            <w:tcW w:w="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2.1</w:t>
            </w:r>
          </w:p>
        </w:tc>
        <w:tc>
          <w:tcPr>
            <w:tcW w:w="51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Routine checks are conducted or organise</w:t>
            </w:r>
            <w:r w:rsidRPr="002F3802">
              <w:t>d to ensure emission control equipment on equipment/vehicle is operating correctly</w:t>
            </w:r>
          </w:p>
        </w:tc>
      </w:tr>
      <w:tr w:rsidTr="004940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2.2</w:t>
            </w:r>
          </w:p>
        </w:tc>
        <w:tc>
          <w:tcPr>
            <w:tcW w:w="51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Suitable precautions are taken during the cleaning of equipment/vehicles not to pollute the environment</w:t>
            </w:r>
          </w:p>
        </w:tc>
      </w:tr>
      <w:tr w:rsidTr="004940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2.3</w:t>
            </w:r>
          </w:p>
        </w:tc>
        <w:tc>
          <w:tcPr>
            <w:tcW w:w="51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Care is taken during services and maintenance operations to implement housekeeping procedures and environmental protection precautions and procedures</w:t>
            </w:r>
          </w:p>
        </w:tc>
      </w:tr>
      <w:tr w:rsidTr="004940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2.4</w:t>
            </w:r>
          </w:p>
        </w:tc>
        <w:tc>
          <w:tcPr>
            <w:tcW w:w="51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Rubbish is deposited in designated rubbish disposal bins</w:t>
            </w:r>
          </w:p>
        </w:tc>
      </w:tr>
      <w:tr w:rsidTr="0049406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F3802" w:rsidP="002F3802">
            <w:pPr>
              <w:pStyle w:val="BodyText"/>
            </w:pPr>
            <w:r w:rsidRPr="002F3802">
              <w:t>3</w:t>
            </w:r>
          </w:p>
        </w:tc>
        <w:tc>
          <w:tcPr>
            <w:tcW w:w="3000" w:type="dxa"/>
            <w:vMerge w:val="restart"/>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rPr>
                <w:rStyle w:val="SpecialBold"/>
              </w:rPr>
              <w:t>Transport/handle environmentally hazardous materials safely</w:t>
            </w:r>
          </w:p>
        </w:tc>
        <w:tc>
          <w:tcPr>
            <w:tcW w:w="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3.1</w:t>
            </w:r>
          </w:p>
        </w:tc>
        <w:tc>
          <w:tcPr>
            <w:tcW w:w="51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Material safety data sheets are completed in accordance with government regulations and workplace requirements</w:t>
            </w:r>
          </w:p>
        </w:tc>
      </w:tr>
      <w:tr w:rsidTr="004940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3.2</w:t>
            </w:r>
          </w:p>
        </w:tc>
        <w:tc>
          <w:tcPr>
            <w:tcW w:w="51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Waste and effluent is disposed of in accordance with government regulation</w:t>
            </w:r>
            <w:r w:rsidRPr="002F3802">
              <w:t>s and government policy</w:t>
            </w:r>
          </w:p>
        </w:tc>
      </w:tr>
      <w:tr w:rsidTr="004940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3.3</w:t>
            </w:r>
          </w:p>
        </w:tc>
        <w:tc>
          <w:tcPr>
            <w:tcW w:w="51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Environmentally hazardous materials are handled and moved in accordance with relevant regulations, workplace procedures and guidelines aimed at </w:t>
            </w:r>
            <w:r w:rsidRPr="002F3802">
              <w:t>minimising the risk of environmental pollution</w:t>
            </w:r>
          </w:p>
        </w:tc>
      </w:tr>
      <w:tr w:rsidTr="004940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3.4</w:t>
            </w:r>
          </w:p>
        </w:tc>
        <w:tc>
          <w:tcPr>
            <w:tcW w:w="5100" w:type="dxa"/>
            <w:tcBorders>
              <w:top w:val="nil"/>
              <w:left w:val="nil"/>
              <w:bottom w:val="nil"/>
              <w:right w:val="nil"/>
            </w:tcBorders>
            <w:tcMar>
              <w:top w:w="0" w:type="dxa"/>
              <w:left w:w="62" w:type="dxa"/>
              <w:bottom w:w="0" w:type="dxa"/>
              <w:right w:w="62" w:type="dxa"/>
            </w:tcMar>
          </w:tcPr>
          <w:p w:rsidR="00000000" w:rsidRPr="002F3802" w:rsidP="002F3802">
            <w:pPr>
              <w:pStyle w:val="BodyText"/>
            </w:pPr>
            <w:r w:rsidRPr="002F3802">
              <w:t>Routes for vehicles carrying hazardous and noxious loads are planned to minimise the risk to the environment in the event of accident or spillage</w:t>
            </w:r>
          </w:p>
        </w:tc>
      </w:tr>
    </w:tbl>
    <w:p w:rsidR="00000000" w:rsidRPr="002F3802" w:rsidP="002F3802">
      <w:pPr>
        <w:pStyle w:val="BodyText"/>
      </w:pPr>
    </w:p>
    <w:p w:rsidR="00000000" w:rsidRPr="002F3802" w:rsidP="002F3802">
      <w:pPr>
        <w:pStyle w:val="AllowPageBreak"/>
      </w:pPr>
    </w:p>
    <w:p w:rsidR="00000000" w:rsidRPr="002F3802" w:rsidP="002F3802">
      <w:pPr>
        <w:pStyle w:val="Heading1"/>
      </w:pPr>
      <w:bookmarkStart w:id="9" w:name="O_317335"/>
      <w:bookmarkEnd w:id="9"/>
      <w:r w:rsidRPr="002F3802">
        <w:t>Required Skills and Knowledge</w:t>
      </w:r>
    </w:p>
    <w:tbl>
      <w:tblPr>
        <w:tblW w:w="0" w:type="auto"/>
        <w:tblLayout w:type="fixed"/>
        <w:tblCellMar>
          <w:left w:w="62" w:type="dxa"/>
          <w:right w:w="62" w:type="dxa"/>
        </w:tblCellMar>
        <w:tblLook w:val="0000"/>
      </w:tblPr>
      <w:tblGrid>
        <w:gridCol w:w="9000"/>
      </w:tblGrid>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rPr>
                <w:rStyle w:val="SpecialBold"/>
              </w:rPr>
              <w:t>REQUIRED KNOWLEDGE AND SKILLS</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This describes the essential k</w:t>
            </w:r>
            <w:r w:rsidRPr="002F3802">
              <w:t xml:space="preserve">nowledge and skills and their level required for this unit.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rPr>
                <w:rStyle w:val="SpecialBold"/>
              </w:rPr>
              <w:t>Required knowledge</w:t>
            </w:r>
            <w:r w:rsidRPr="002F3802">
              <w:t xml:space="preserve">: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Relevant environmental protection regulations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Workplace procedures and guidelines for the care of the environment during workplace operations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Environmental risks when carrying out workplace operations and related precautions to control the risk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Environmental protection standards required in the workplace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Site layout including location of rubbish disposal bins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Application of relevant enviro</w:t>
            </w:r>
            <w:r w:rsidRPr="002F3802">
              <w:t xml:space="preserve">nmental protection regulations and requirements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Service and maintenance procedures and checklists for equipment and vehicles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Procedures and processes for waste and effluent regulation where applicable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Environmental hazards and toxicity of materials t</w:t>
            </w:r>
            <w:r w:rsidRPr="002F3802">
              <w:t xml:space="preserve">ypically carried in loads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Emission control checking requirements for vehicles and relevant equipment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F3802" w:rsidP="002F3802">
            <w:pPr>
              <w:pStyle w:val="BodyText"/>
            </w:pPr>
            <w:r w:rsidRPr="002F3802">
              <w:t xml:space="preserve">Typical problems that can occur when caring for the environment and appropriate action that can be taken to prevent or solve them </w:t>
            </w:r>
          </w:p>
        </w:tc>
      </w:tr>
    </w:tbl>
    <w:p w:rsidR="00000000" w:rsidRPr="002F3802" w:rsidP="002F3802">
      <w:pPr>
        <w:pStyle w:val="BodyText"/>
      </w:pPr>
    </w:p>
    <w:tbl>
      <w:tblPr>
        <w:tblW w:w="0" w:type="auto"/>
        <w:tblLayout w:type="fixed"/>
        <w:tblCellMar>
          <w:left w:w="62" w:type="dxa"/>
          <w:right w:w="62" w:type="dxa"/>
        </w:tblCellMar>
        <w:tblLook w:val="0000"/>
      </w:tblPr>
      <w:tblGrid>
        <w:gridCol w:w="9000"/>
      </w:tblGrid>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rPr>
                <w:rStyle w:val="SpecialBold"/>
              </w:rPr>
              <w:t>Required skills</w:t>
            </w:r>
            <w:r w:rsidRPr="002F3802">
              <w:t>:</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Communicate effectively with others when caring for the environment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Read and interpret instructions, procedures and information relevant to the care of the environment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Interpret and follow operational instructions and prioritise work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Complete documen</w:t>
            </w:r>
            <w:r w:rsidRPr="002F3802">
              <w:t xml:space="preserve">tation related to the care of the environment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Operate electronic communication equipment to required protocol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Work collaboratively with others when caring for the environment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Adapt appropriately to cultural differences in the workplace, including mod</w:t>
            </w:r>
            <w:r w:rsidRPr="002F3802">
              <w:t xml:space="preserve">es of behaviour and interactions with others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Promptly report and/or rectify any identified problems that may arise when caring for the environment in accordance with regulatory requirements and workplace procedures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Implement contingency plans for unant</w:t>
            </w:r>
            <w:r w:rsidRPr="002F3802">
              <w:t xml:space="preserve">icipated situations that may occur when caring for the environment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Monitor work activities in terms of planned schedule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Modify activities depending on differing operational contingencies, risk situations and environments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Work systematically with required attention to detail without injury to self or others, or damage to goods or equipment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Recognise potential pollution risks and ways of minimising them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Identify and correctly use equipment and vehicles in accordance with</w:t>
            </w:r>
            <w:r w:rsidRPr="002F3802">
              <w:t xml:space="preserve"> environmental protection regulations and guidelines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Follow routine service and maintenance procedures for equipment and vehicles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Adapt to differences in equipment and operating environment in accordance with standard operating procedures </w:t>
            </w:r>
          </w:p>
        </w:tc>
      </w:tr>
      <w:tr w:rsidTr="004940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F3802" w:rsidP="002F3802">
            <w:pPr>
              <w:pStyle w:val="BodyText"/>
            </w:pPr>
            <w:r w:rsidRPr="002F3802">
              <w:t xml:space="preserve">Select and </w:t>
            </w:r>
            <w:r w:rsidRPr="002F3802">
              <w:t xml:space="preserve">use required personal protective equipment conforming to industry and OH&amp;S standards </w:t>
            </w:r>
          </w:p>
        </w:tc>
      </w:tr>
    </w:tbl>
    <w:p w:rsidR="00000000" w:rsidRPr="002F3802" w:rsidP="002F3802">
      <w:pPr>
        <w:pStyle w:val="BodyText"/>
      </w:pPr>
    </w:p>
    <w:p w:rsidR="00000000" w:rsidRPr="002F3802" w:rsidP="002F3802">
      <w:pPr>
        <w:pStyle w:val="AllowPageBreak"/>
      </w:pPr>
    </w:p>
    <w:p w:rsidR="00000000" w:rsidRPr="002F3802" w:rsidP="002F3802">
      <w:pPr>
        <w:pStyle w:val="Heading1"/>
      </w:pPr>
      <w:bookmarkStart w:id="10" w:name="O_317334"/>
      <w:bookmarkEnd w:id="10"/>
      <w:r w:rsidRPr="002F3802">
        <w:t>Evidence Guide</w:t>
      </w:r>
    </w:p>
    <w:tbl>
      <w:tblPr>
        <w:tblW w:w="0" w:type="auto"/>
        <w:tblLayout w:type="fixed"/>
        <w:tblCellMar>
          <w:left w:w="62" w:type="dxa"/>
          <w:right w:w="62" w:type="dxa"/>
        </w:tblCellMar>
        <w:tblLook w:val="0000"/>
      </w:tblPr>
      <w:tblGrid>
        <w:gridCol w:w="4500"/>
        <w:gridCol w:w="4500"/>
      </w:tblGrid>
      <w:tr w:rsidTr="0049406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F3802">
            <w:pPr>
              <w:pStyle w:val="BodyText"/>
              <w:rPr>
                <w:lang w:val="en-NZ"/>
              </w:rPr>
            </w:pPr>
          </w:p>
        </w:tc>
      </w:tr>
      <w:tr w:rsidTr="0049406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The evidence guide provides advice on assessment and must be read in conjunction with the performance criteria, required knowledge and skills, the range statement and the assessment guidelines for this Training Package. </w:t>
            </w:r>
          </w:p>
        </w:tc>
      </w:tr>
      <w:tr w:rsidTr="004940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rPr>
                <w:rStyle w:val="SpecialBold"/>
              </w:rPr>
              <w:t>Critical aspects for assessment a</w:t>
            </w:r>
            <w:r w:rsidRPr="002F3802">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2F3802" w:rsidP="002F3802">
            <w:pPr>
              <w:pStyle w:val="BodyText"/>
            </w:pPr>
            <w:r w:rsidRPr="002F3802">
              <w:t>The evidence required to demonstrate competency in this unit must be relevant to and satisfy all of the requirements of the elements and performance criteria of this unit and include demonstration</w:t>
            </w:r>
            <w:r w:rsidRPr="002F3802">
              <w:t xml:space="preserve"> of applying:   </w:t>
            </w:r>
          </w:p>
          <w:p w:rsidR="00000000" w:rsidRPr="002F3802" w:rsidP="002F3802">
            <w:pPr>
              <w:pStyle w:val="BodyText"/>
            </w:pPr>
            <w:r w:rsidRPr="002F3802">
              <w:t>the underpinning knowledge and skills</w:t>
            </w:r>
          </w:p>
          <w:p w:rsidR="00000000" w:rsidRPr="002F3802" w:rsidP="002F3802">
            <w:pPr>
              <w:pStyle w:val="BodyText"/>
            </w:pPr>
            <w:r w:rsidRPr="002F3802">
              <w:t>relevant legislation and workplace procedures</w:t>
            </w:r>
          </w:p>
          <w:p w:rsidR="00000000" w:rsidP="002F3802">
            <w:pPr>
              <w:pStyle w:val="BodyText"/>
              <w:rPr>
                <w:lang w:val="en-NZ"/>
              </w:rPr>
            </w:pPr>
            <w:r w:rsidRPr="002F3802">
              <w:t xml:space="preserve">other relevant aspects of the range statement </w:t>
            </w:r>
          </w:p>
        </w:tc>
      </w:tr>
      <w:tr w:rsidTr="004940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2F3802" w:rsidP="002F3802">
            <w:pPr>
              <w:pStyle w:val="BodyText"/>
            </w:pPr>
            <w:r w:rsidRPr="002F3802">
              <w:t xml:space="preserve">Performance is demonstrated consistently over a period of </w:t>
            </w:r>
            <w:r w:rsidRPr="002F3802">
              <w:t>time and in a suitable range of contexts</w:t>
            </w:r>
          </w:p>
          <w:p w:rsidR="00000000" w:rsidRPr="002F3802" w:rsidP="002F3802">
            <w:pPr>
              <w:pStyle w:val="BodyText"/>
            </w:pPr>
            <w:r w:rsidRPr="002F3802">
              <w:t xml:space="preserve">Resources for assessment include:   </w:t>
            </w:r>
          </w:p>
          <w:p w:rsidR="00000000" w:rsidRPr="002F3802" w:rsidP="002F3802">
            <w:pPr>
              <w:pStyle w:val="BodyText"/>
            </w:pPr>
            <w:r w:rsidRPr="002F3802">
              <w:t>a range of relevant exercises, case studies and other simulated practical and knowledge assessment, and/or</w:t>
            </w:r>
          </w:p>
          <w:p w:rsidR="00000000" w:rsidRPr="002F3802" w:rsidP="002F3802">
            <w:pPr>
              <w:pStyle w:val="BodyText"/>
            </w:pPr>
            <w:r w:rsidRPr="002F3802">
              <w:t>access to an appropriate range of relevant operational situations in th</w:t>
            </w:r>
            <w:r w:rsidRPr="002F3802">
              <w:t>e workplace</w:t>
            </w:r>
          </w:p>
          <w:p w:rsidR="00000000" w:rsidRPr="002F3802" w:rsidP="002F3802">
            <w:pPr>
              <w:pStyle w:val="BodyText"/>
            </w:pPr>
          </w:p>
          <w:p w:rsidR="00000000" w:rsidRPr="002F3802" w:rsidP="002F3802">
            <w:pPr>
              <w:pStyle w:val="BodyText"/>
            </w:pPr>
            <w:r w:rsidRPr="002F3802">
              <w:t xml:space="preserve">In both real and simulated environments, access is required to:     </w:t>
            </w:r>
          </w:p>
          <w:p w:rsidR="00000000" w:rsidRPr="002F3802" w:rsidP="002F3802">
            <w:pPr>
              <w:pStyle w:val="BodyText"/>
            </w:pPr>
            <w:r w:rsidRPr="002F3802">
              <w:t>relevant and appropriate materials and/or equipment, and/or</w:t>
            </w:r>
          </w:p>
          <w:p w:rsidR="00000000" w:rsidP="002F3802">
            <w:pPr>
              <w:pStyle w:val="BodyText"/>
              <w:rPr>
                <w:lang w:val="en-NZ"/>
              </w:rPr>
            </w:pPr>
            <w:r w:rsidRPr="002F3802">
              <w:t xml:space="preserve">applicable documentation including workplace procedures, regulations, codes of practice and operation manuals </w:t>
            </w:r>
          </w:p>
        </w:tc>
      </w:tr>
      <w:tr w:rsidTr="004940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2F3802" w:rsidP="002F3802">
            <w:pPr>
              <w:pStyle w:val="BodyText"/>
            </w:pPr>
            <w:r w:rsidRPr="002F3802">
              <w:t>Assessment of this unit must be undertaken by a registered training organisation</w:t>
            </w:r>
          </w:p>
          <w:p w:rsidR="00000000" w:rsidRPr="002F3802" w:rsidP="002F3802">
            <w:pPr>
              <w:pStyle w:val="BodyText"/>
            </w:pPr>
            <w:r w:rsidRPr="002F3802">
              <w:t>As a minimum, assessment of knowledge must be conducted through appropriate written/oral tests</w:t>
            </w:r>
          </w:p>
          <w:p w:rsidR="00000000" w:rsidRPr="002F3802" w:rsidP="002F3802">
            <w:pPr>
              <w:pStyle w:val="BodyText"/>
            </w:pPr>
            <w:r w:rsidRPr="002F3802">
              <w:t xml:space="preserve">Practical assessment must occur:   </w:t>
            </w:r>
          </w:p>
          <w:p w:rsidR="00000000" w:rsidRPr="002F3802" w:rsidP="002F3802">
            <w:pPr>
              <w:pStyle w:val="BodyText"/>
            </w:pPr>
            <w:r w:rsidRPr="002F3802">
              <w:t>through appropriately s</w:t>
            </w:r>
            <w:r w:rsidRPr="002F3802">
              <w:t>imulated activities at the registered training organisation, and/or</w:t>
            </w:r>
          </w:p>
          <w:p w:rsidR="00000000" w:rsidRPr="002F3802" w:rsidP="002F3802">
            <w:pPr>
              <w:pStyle w:val="BodyText"/>
            </w:pPr>
            <w:r w:rsidRPr="002F3802">
              <w:t xml:space="preserve">in an appropriate range of situations in the workplace </w:t>
            </w:r>
          </w:p>
        </w:tc>
      </w:tr>
    </w:tbl>
    <w:p w:rsidR="00000000" w:rsidRPr="002F3802" w:rsidP="002F3802">
      <w:pPr>
        <w:pStyle w:val="BodyText"/>
      </w:pPr>
    </w:p>
    <w:p w:rsidR="00000000" w:rsidRPr="002F3802" w:rsidP="002F3802">
      <w:pPr>
        <w:pStyle w:val="AllowPageBreak"/>
      </w:pPr>
    </w:p>
    <w:p w:rsidR="00000000" w:rsidRPr="002F3802" w:rsidP="002F3802">
      <w:pPr>
        <w:pStyle w:val="Heading1"/>
      </w:pPr>
      <w:bookmarkStart w:id="11" w:name="O_317333"/>
      <w:bookmarkEnd w:id="11"/>
      <w:r w:rsidRPr="002F3802">
        <w:t>Range Statement</w:t>
      </w:r>
    </w:p>
    <w:tbl>
      <w:tblPr>
        <w:tblW w:w="0" w:type="auto"/>
        <w:tblLayout w:type="fixed"/>
        <w:tblCellMar>
          <w:left w:w="62" w:type="dxa"/>
          <w:right w:w="62" w:type="dxa"/>
        </w:tblCellMar>
        <w:tblLook w:val="0000"/>
      </w:tblPr>
      <w:tblGrid>
        <w:gridCol w:w="4500"/>
        <w:gridCol w:w="4500"/>
      </w:tblGrid>
      <w:tr w:rsidTr="0049406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rPr>
                <w:rStyle w:val="SpecialBold"/>
              </w:rPr>
              <w:t>RANGE STATEMENT</w:t>
            </w:r>
          </w:p>
        </w:tc>
      </w:tr>
      <w:tr w:rsidTr="0049406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The range statement relates to the unit of competency as a whole. It allows for</w:t>
            </w:r>
            <w:r w:rsidRPr="002F3802">
              <w:t xml:space="preserve"> different work environments and situations that may affect performance. </w:t>
            </w:r>
          </w:p>
        </w:tc>
      </w:tr>
      <w:tr w:rsidTr="004940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Care for the environment may be conducted: </w:t>
            </w:r>
          </w:p>
        </w:tc>
        <w:tc>
          <w:tcPr>
            <w:tcW w:w="4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in a range of work environments by day or night: </w:t>
            </w:r>
          </w:p>
        </w:tc>
      </w:tr>
      <w:tr w:rsidTr="004940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internal or external </w:t>
            </w:r>
          </w:p>
        </w:tc>
      </w:tr>
      <w:tr w:rsidTr="004940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large, medium or small worksites in the transport, warehousing, distribution and/or storage industries </w:t>
            </w:r>
          </w:p>
        </w:tc>
      </w:tr>
      <w:tr w:rsidTr="004940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Environment may include: </w:t>
            </w:r>
          </w:p>
        </w:tc>
        <w:tc>
          <w:tcPr>
            <w:tcW w:w="4500" w:type="dxa"/>
            <w:tcBorders>
              <w:top w:val="nil"/>
              <w:left w:val="nil"/>
              <w:bottom w:val="nil"/>
              <w:right w:val="nil"/>
            </w:tcBorders>
            <w:tcMar>
              <w:top w:w="0" w:type="dxa"/>
              <w:left w:w="62" w:type="dxa"/>
              <w:bottom w:w="0" w:type="dxa"/>
              <w:right w:w="62" w:type="dxa"/>
            </w:tcMar>
          </w:tcPr>
          <w:p w:rsidR="00000000" w:rsidRPr="002F3802" w:rsidP="002F3802">
            <w:pPr>
              <w:pStyle w:val="BodyText"/>
            </w:pPr>
            <w:r w:rsidRPr="002F3802">
              <w:t>indoor</w:t>
            </w:r>
          </w:p>
          <w:p w:rsidR="00000000" w:rsidRPr="002F3802" w:rsidP="002F3802">
            <w:pPr>
              <w:pStyle w:val="BodyText"/>
            </w:pPr>
            <w:r w:rsidRPr="002F3802">
              <w:t>outdoor</w:t>
            </w:r>
          </w:p>
          <w:p w:rsidR="00000000" w:rsidRPr="002F3802" w:rsidP="002F3802">
            <w:pPr>
              <w:pStyle w:val="BodyText"/>
            </w:pPr>
            <w:r w:rsidRPr="002F3802">
              <w:t>marine</w:t>
            </w:r>
          </w:p>
          <w:p w:rsidR="00000000" w:rsidP="002F3802">
            <w:pPr>
              <w:pStyle w:val="BodyText"/>
              <w:rPr>
                <w:lang w:val="en-NZ"/>
              </w:rPr>
            </w:pPr>
            <w:r w:rsidRPr="002F3802">
              <w:t xml:space="preserve">atmospheric </w:t>
            </w:r>
          </w:p>
        </w:tc>
      </w:tr>
      <w:tr w:rsidTr="004940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Pollutants may include: </w:t>
            </w:r>
          </w:p>
        </w:tc>
        <w:tc>
          <w:tcPr>
            <w:tcW w:w="4500" w:type="dxa"/>
            <w:tcBorders>
              <w:top w:val="nil"/>
              <w:left w:val="nil"/>
              <w:bottom w:val="nil"/>
              <w:right w:val="nil"/>
            </w:tcBorders>
            <w:tcMar>
              <w:top w:w="0" w:type="dxa"/>
              <w:left w:w="62" w:type="dxa"/>
              <w:bottom w:w="0" w:type="dxa"/>
              <w:right w:w="62" w:type="dxa"/>
            </w:tcMar>
          </w:tcPr>
          <w:p w:rsidR="00000000" w:rsidRPr="002F3802" w:rsidP="002F3802">
            <w:pPr>
              <w:pStyle w:val="BodyText"/>
            </w:pPr>
            <w:r w:rsidRPr="002F3802">
              <w:t>exhaust fumes</w:t>
            </w:r>
          </w:p>
          <w:p w:rsidR="00000000" w:rsidRPr="002F3802" w:rsidP="002F3802">
            <w:pPr>
              <w:pStyle w:val="BodyText"/>
            </w:pPr>
            <w:r w:rsidRPr="002F3802">
              <w:t>oils and lubricants</w:t>
            </w:r>
          </w:p>
          <w:p w:rsidR="00000000" w:rsidRPr="002F3802" w:rsidP="002F3802">
            <w:pPr>
              <w:pStyle w:val="BodyText"/>
            </w:pPr>
            <w:r w:rsidRPr="002F3802">
              <w:t>gas</w:t>
            </w:r>
          </w:p>
          <w:p w:rsidR="00000000" w:rsidRPr="002F3802" w:rsidP="002F3802">
            <w:pPr>
              <w:pStyle w:val="BodyText"/>
            </w:pPr>
            <w:r w:rsidRPr="002F3802">
              <w:t>smoke</w:t>
            </w:r>
          </w:p>
          <w:p w:rsidR="00000000" w:rsidRPr="002F3802" w:rsidP="002F3802">
            <w:pPr>
              <w:pStyle w:val="BodyText"/>
            </w:pPr>
            <w:r w:rsidRPr="002F3802">
              <w:t>chemicals and detergents</w:t>
            </w:r>
          </w:p>
          <w:p w:rsidR="00000000" w:rsidRPr="002F3802" w:rsidP="002F3802">
            <w:pPr>
              <w:pStyle w:val="BodyText"/>
            </w:pPr>
            <w:r w:rsidRPr="002F3802">
              <w:t>rubbish</w:t>
            </w:r>
          </w:p>
          <w:p w:rsidR="00000000" w:rsidRPr="002F3802" w:rsidP="002F3802">
            <w:pPr>
              <w:pStyle w:val="BodyText"/>
            </w:pPr>
            <w:r w:rsidRPr="002F3802">
              <w:t>noise</w:t>
            </w:r>
          </w:p>
          <w:p w:rsidR="00000000" w:rsidP="002F3802">
            <w:pPr>
              <w:pStyle w:val="BodyText"/>
              <w:rPr>
                <w:lang w:val="en-NZ"/>
              </w:rPr>
            </w:pPr>
            <w:r w:rsidRPr="002F3802">
              <w:t xml:space="preserve">wastes </w:t>
            </w:r>
          </w:p>
        </w:tc>
      </w:tr>
      <w:tr w:rsidTr="004940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Equipment/vehicles may include: </w:t>
            </w:r>
          </w:p>
        </w:tc>
        <w:tc>
          <w:tcPr>
            <w:tcW w:w="4500" w:type="dxa"/>
            <w:tcBorders>
              <w:top w:val="nil"/>
              <w:left w:val="nil"/>
              <w:bottom w:val="nil"/>
              <w:right w:val="nil"/>
            </w:tcBorders>
            <w:tcMar>
              <w:top w:w="0" w:type="dxa"/>
              <w:left w:w="62" w:type="dxa"/>
              <w:bottom w:w="0" w:type="dxa"/>
              <w:right w:w="62" w:type="dxa"/>
            </w:tcMar>
          </w:tcPr>
          <w:p w:rsidR="00000000" w:rsidRPr="002F3802" w:rsidP="002F3802">
            <w:pPr>
              <w:pStyle w:val="BodyText"/>
            </w:pPr>
            <w:r w:rsidRPr="002F3802">
              <w:t>motor vehicles, trucks and motorcycles</w:t>
            </w:r>
          </w:p>
          <w:p w:rsidR="00000000" w:rsidRPr="002F3802" w:rsidP="002F3802">
            <w:pPr>
              <w:pStyle w:val="BodyText"/>
            </w:pPr>
            <w:r w:rsidRPr="002F3802">
              <w:t>fixed equipment emitting exhaust fumes/gases</w:t>
            </w:r>
          </w:p>
          <w:p w:rsidR="00000000" w:rsidRPr="002F3802" w:rsidP="002F3802">
            <w:pPr>
              <w:pStyle w:val="BodyText"/>
            </w:pPr>
            <w:r w:rsidRPr="002F3802">
              <w:t>rail locomotives and motive power units</w:t>
            </w:r>
          </w:p>
          <w:p w:rsidR="00000000" w:rsidRPr="002F3802" w:rsidP="002F3802">
            <w:pPr>
              <w:pStyle w:val="BodyText"/>
            </w:pPr>
            <w:r w:rsidRPr="002F3802">
              <w:t>marine vessels</w:t>
            </w:r>
          </w:p>
          <w:p w:rsidR="00000000" w:rsidP="002F3802">
            <w:pPr>
              <w:pStyle w:val="BodyText"/>
              <w:rPr>
                <w:lang w:val="en-NZ"/>
              </w:rPr>
            </w:pPr>
            <w:r w:rsidRPr="002F3802">
              <w:t xml:space="preserve">forklifts, cranes and load shifting </w:t>
            </w:r>
            <w:r w:rsidRPr="002F3802">
              <w:t xml:space="preserve">equipment </w:t>
            </w:r>
          </w:p>
        </w:tc>
      </w:tr>
      <w:tr w:rsidTr="004940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Personnel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2F3802" w:rsidP="002F3802">
            <w:pPr>
              <w:pStyle w:val="BodyText"/>
            </w:pPr>
            <w:r w:rsidRPr="002F3802">
              <w:t>workplace personnel</w:t>
            </w:r>
          </w:p>
          <w:p w:rsidR="00000000" w:rsidRPr="002F3802" w:rsidP="002F3802">
            <w:pPr>
              <w:pStyle w:val="BodyText"/>
            </w:pPr>
            <w:r w:rsidRPr="002F3802">
              <w:t>site visitors</w:t>
            </w:r>
          </w:p>
          <w:p w:rsidR="00000000" w:rsidRPr="002F3802" w:rsidP="002F3802">
            <w:pPr>
              <w:pStyle w:val="BodyText"/>
            </w:pPr>
            <w:r w:rsidRPr="002F3802">
              <w:t>contractors</w:t>
            </w:r>
          </w:p>
          <w:p w:rsidR="00000000" w:rsidP="002F3802">
            <w:pPr>
              <w:pStyle w:val="BodyText"/>
              <w:rPr>
                <w:lang w:val="en-NZ"/>
              </w:rPr>
            </w:pPr>
            <w:r w:rsidRPr="002F3802">
              <w:t xml:space="preserve">official representatives </w:t>
            </w:r>
          </w:p>
        </w:tc>
      </w:tr>
      <w:tr w:rsidTr="004940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2F3802" w:rsidP="002F3802">
            <w:pPr>
              <w:pStyle w:val="BodyText"/>
            </w:pPr>
            <w:r w:rsidRPr="002F3802">
              <w:t>company procedures</w:t>
            </w:r>
          </w:p>
          <w:p w:rsidR="00000000" w:rsidRPr="002F3802" w:rsidP="002F3802">
            <w:pPr>
              <w:pStyle w:val="BodyText"/>
            </w:pPr>
            <w:r w:rsidRPr="002F3802">
              <w:t>enterprise procedures</w:t>
            </w:r>
          </w:p>
          <w:p w:rsidR="00000000" w:rsidRPr="002F3802" w:rsidP="002F3802">
            <w:pPr>
              <w:pStyle w:val="BodyText"/>
            </w:pPr>
            <w:r w:rsidRPr="002F3802">
              <w:t>organisational procedures</w:t>
            </w:r>
          </w:p>
          <w:p w:rsidR="00000000" w:rsidP="002F3802">
            <w:pPr>
              <w:pStyle w:val="BodyText"/>
              <w:rPr>
                <w:lang w:val="en-NZ"/>
              </w:rPr>
            </w:pPr>
            <w:r w:rsidRPr="002F3802">
              <w:t xml:space="preserve">established procedures </w:t>
            </w:r>
          </w:p>
        </w:tc>
      </w:tr>
      <w:tr w:rsidTr="004940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Depending on workplace context, 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2F3802" w:rsidP="002F3802">
            <w:pPr>
              <w:pStyle w:val="BodyText"/>
            </w:pPr>
            <w:r w:rsidRPr="002F3802">
              <w:t>gloves</w:t>
            </w:r>
          </w:p>
          <w:p w:rsidR="00000000" w:rsidRPr="002F3802" w:rsidP="002F3802">
            <w:pPr>
              <w:pStyle w:val="BodyText"/>
            </w:pPr>
            <w:r w:rsidRPr="002F3802">
              <w:t>safety headwear and footwear</w:t>
            </w:r>
          </w:p>
          <w:p w:rsidR="00000000" w:rsidRPr="002F3802" w:rsidP="002F3802">
            <w:pPr>
              <w:pStyle w:val="BodyText"/>
            </w:pPr>
            <w:r w:rsidRPr="002F3802">
              <w:t>safety glasses</w:t>
            </w:r>
          </w:p>
          <w:p w:rsidR="00000000" w:rsidRPr="002F3802" w:rsidP="002F3802">
            <w:pPr>
              <w:pStyle w:val="BodyText"/>
            </w:pPr>
            <w:r w:rsidRPr="002F3802">
              <w:t>two-way radios</w:t>
            </w:r>
          </w:p>
          <w:p w:rsidR="00000000" w:rsidP="002F3802">
            <w:pPr>
              <w:pStyle w:val="BodyText"/>
              <w:rPr>
                <w:lang w:val="en-NZ"/>
              </w:rPr>
            </w:pPr>
            <w:r w:rsidRPr="002F3802">
              <w:t>high visibility clothi</w:t>
            </w:r>
            <w:r w:rsidRPr="002F3802">
              <w:t xml:space="preserve">ng </w:t>
            </w:r>
          </w:p>
        </w:tc>
      </w:tr>
      <w:tr w:rsidTr="004940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2F3802" w:rsidP="002F3802">
            <w:pPr>
              <w:pStyle w:val="BodyText"/>
            </w:pPr>
            <w:r w:rsidRPr="002F3802">
              <w:t>OH&amp;S and environmental protection regulations</w:t>
            </w:r>
          </w:p>
          <w:p w:rsidR="00000000" w:rsidRPr="002F3802" w:rsidP="002F3802">
            <w:pPr>
              <w:pStyle w:val="BodyText"/>
            </w:pPr>
            <w:r w:rsidRPr="002F3802">
              <w:t>workplace housekeeping procedures and policies</w:t>
            </w:r>
          </w:p>
          <w:p w:rsidR="00000000" w:rsidRPr="002F3802" w:rsidP="002F3802">
            <w:pPr>
              <w:pStyle w:val="BodyText"/>
            </w:pPr>
            <w:r w:rsidRPr="002F3802">
              <w:t>codes of practice for environmental protection</w:t>
            </w:r>
          </w:p>
          <w:p w:rsidR="00000000" w:rsidRPr="002F3802" w:rsidP="002F3802">
            <w:pPr>
              <w:pStyle w:val="BodyText"/>
            </w:pPr>
            <w:r w:rsidRPr="002F3802">
              <w:t>material safety data sheets</w:t>
            </w:r>
          </w:p>
          <w:p w:rsidR="00000000" w:rsidRPr="002F3802" w:rsidP="002F3802">
            <w:pPr>
              <w:pStyle w:val="BodyText"/>
            </w:pPr>
            <w:r w:rsidRPr="002F3802">
              <w:t>policies and procedures for entry and work in c</w:t>
            </w:r>
            <w:r w:rsidRPr="002F3802">
              <w:t>onfined spaces</w:t>
            </w:r>
          </w:p>
          <w:p w:rsidR="00000000" w:rsidRPr="002F3802" w:rsidP="002F3802">
            <w:pPr>
              <w:pStyle w:val="BodyText"/>
            </w:pPr>
            <w:r w:rsidRPr="002F3802">
              <w:t>manufacturers instructions concerning the use and servicing of equipment</w:t>
            </w:r>
          </w:p>
          <w:p w:rsidR="00000000" w:rsidRPr="002F3802" w:rsidP="002F3802">
            <w:pPr>
              <w:pStyle w:val="BodyText"/>
            </w:pPr>
            <w:r w:rsidRPr="002F3802">
              <w:t>supplier and/or client instructions</w:t>
            </w:r>
          </w:p>
          <w:p w:rsidR="00000000" w:rsidRPr="002F3802" w:rsidP="002F3802">
            <w:pPr>
              <w:pStyle w:val="BodyText"/>
            </w:pPr>
            <w:r w:rsidRPr="002F3802">
              <w:t>emergency procedures</w:t>
            </w:r>
          </w:p>
          <w:p w:rsidR="00000000" w:rsidRPr="002F3802" w:rsidP="002F3802">
            <w:pPr>
              <w:pStyle w:val="BodyText"/>
            </w:pPr>
            <w:r w:rsidRPr="002F3802">
              <w:t>regulations and policies concerning noise, waste disposal/reprocessing, handling of dangerous goods/hazardous s</w:t>
            </w:r>
            <w:r w:rsidRPr="002F3802">
              <w:t>ubstances and other environmental protection issues</w:t>
            </w:r>
          </w:p>
          <w:p w:rsidR="00000000" w:rsidRPr="002F3802" w:rsidP="002F3802">
            <w:pPr>
              <w:pStyle w:val="BodyText"/>
            </w:pPr>
            <w:r w:rsidRPr="002F3802">
              <w:t>goods identification numbers and codes</w:t>
            </w:r>
          </w:p>
          <w:p w:rsidR="00000000" w:rsidRPr="002F3802" w:rsidP="002F3802">
            <w:pPr>
              <w:pStyle w:val="BodyText"/>
            </w:pPr>
            <w:r w:rsidRPr="002F3802">
              <w:t>manifests, bar codes, goods and container identification</w:t>
            </w:r>
          </w:p>
          <w:p w:rsidR="00000000" w:rsidRPr="002F3802" w:rsidP="002F3802">
            <w:pPr>
              <w:pStyle w:val="BodyText"/>
            </w:pPr>
            <w:r w:rsidRPr="002F3802">
              <w:t>relevant legislation, regulations and related documentation</w:t>
            </w:r>
          </w:p>
          <w:p w:rsidR="00000000" w:rsidRPr="002F3802" w:rsidP="002F3802">
            <w:pPr>
              <w:pStyle w:val="BodyText"/>
            </w:pPr>
            <w:r w:rsidRPr="002F3802">
              <w:t>award, enterprise bargaining agreement, other industrial arrangements</w:t>
            </w:r>
          </w:p>
          <w:p w:rsidR="00000000" w:rsidRPr="002F3802" w:rsidP="002F3802">
            <w:pPr>
              <w:pStyle w:val="BodyText"/>
            </w:pPr>
            <w:r w:rsidRPr="002F3802">
              <w:t>standards and certification requirements</w:t>
            </w:r>
          </w:p>
          <w:p w:rsidR="00000000" w:rsidP="002F3802">
            <w:pPr>
              <w:pStyle w:val="BodyText"/>
              <w:rPr>
                <w:lang w:val="en-NZ"/>
              </w:rPr>
            </w:pPr>
            <w:r w:rsidRPr="002F3802">
              <w:t xml:space="preserve">quality assurance procedures </w:t>
            </w:r>
          </w:p>
        </w:tc>
      </w:tr>
      <w:tr w:rsidTr="004940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3802">
            <w:pPr>
              <w:pStyle w:val="BodyText"/>
              <w:rPr>
                <w:lang w:val="en-NZ"/>
              </w:rPr>
            </w:pPr>
            <w:r w:rsidRPr="002F3802">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2F3802" w:rsidP="002F3802">
            <w:pPr>
              <w:pStyle w:val="BodyText"/>
            </w:pPr>
            <w:r w:rsidRPr="002F3802">
              <w:t>relevant state/territory environmental protection legislation</w:t>
            </w:r>
          </w:p>
          <w:p w:rsidR="00000000" w:rsidRPr="002F3802" w:rsidP="002F3802">
            <w:pPr>
              <w:pStyle w:val="BodyText"/>
            </w:pPr>
            <w:r w:rsidRPr="002F3802">
              <w:t>relevant state/territory OH&amp;S legislation</w:t>
            </w:r>
          </w:p>
          <w:p w:rsidR="00000000" w:rsidRPr="002F3802" w:rsidP="002F3802">
            <w:pPr>
              <w:pStyle w:val="BodyText"/>
            </w:pPr>
            <w:r w:rsidRPr="002F3802">
              <w:t>workplace relations regulations</w:t>
            </w:r>
          </w:p>
          <w:p w:rsidR="00000000" w:rsidRPr="002F3802" w:rsidP="002F3802">
            <w:pPr>
              <w:pStyle w:val="BodyText"/>
            </w:pPr>
            <w:r w:rsidRPr="002F3802">
              <w:t xml:space="preserve">ADG Code </w:t>
            </w:r>
          </w:p>
        </w:tc>
      </w:tr>
    </w:tbl>
    <w:p w:rsidR="00000000" w:rsidRPr="002F3802" w:rsidP="002F3802">
      <w:pPr>
        <w:pStyle w:val="BodyText"/>
      </w:pPr>
    </w:p>
    <w:p w:rsidR="00000000" w:rsidRPr="002F3802" w:rsidP="002F3802">
      <w:pPr>
        <w:pStyle w:val="AllowPageBreak"/>
      </w:pPr>
    </w:p>
    <w:p w:rsidR="00000000" w:rsidRPr="002F3802" w:rsidP="002F3802">
      <w:pPr>
        <w:pStyle w:val="Heading1"/>
      </w:pPr>
      <w:bookmarkStart w:id="12" w:name="O_317332"/>
      <w:bookmarkEnd w:id="12"/>
      <w:r w:rsidRPr="002F3802">
        <w:t>Unit Sector(s)</w:t>
      </w:r>
    </w:p>
    <w:p w:rsidR="00000000" w:rsidRPr="002F3802" w:rsidP="002F3802">
      <w:pPr>
        <w:pStyle w:val="BodyText"/>
      </w:pPr>
      <w:r w:rsidRPr="002F3802">
        <w:t>Not applicable.</w:t>
      </w:r>
    </w:p>
    <w:p w:rsidR="00000000" w:rsidRPr="002F3802" w:rsidP="002F3802">
      <w:pPr>
        <w:pStyle w:val="AllowPageBreak"/>
      </w:pPr>
    </w:p>
    <w:p w:rsidR="00000000" w:rsidRPr="002F3802" w:rsidP="002F3802">
      <w:pPr>
        <w:pStyle w:val="Heading1"/>
      </w:pPr>
      <w:bookmarkStart w:id="13" w:name="O_317336"/>
      <w:bookmarkEnd w:id="13"/>
      <w:r w:rsidRPr="002F3802">
        <w:t xml:space="preserve">Competency Field </w:t>
      </w:r>
    </w:p>
    <w:p w:rsidR="00000000" w:rsidRPr="002F3802" w:rsidP="002F3802">
      <w:pPr>
        <w:pStyle w:val="BodyText"/>
      </w:pPr>
      <w:r w:rsidRPr="002F3802">
        <w:t>U - Environment</w:t>
      </w:r>
    </w:p>
    <w:p w:rsidR="00000000" w:rsidRPr="002F3802" w:rsidP="002F3802"/>
    <w:sectPr w:rsidSect="002F38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406D" w:rsidP="004940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6D" w:rsidP="002F38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9406D" w:rsidP="002F38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9406D" w:rsidP="002F38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406D" w:rsidP="004940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6D" w:rsidP="002F3802">
    <w:pPr>
      <w:pStyle w:val="Header"/>
      <w:framePr w:wrap="around"/>
    </w:pPr>
    <w:r>
      <w:fldChar w:fldCharType="begin"/>
    </w:r>
    <w:r>
      <w:instrText xml:space="preserve"> TITLE   \* MERGEFORMAT </w:instrText>
    </w:r>
    <w:r>
      <w:fldChar w:fldCharType="separate"/>
    </w:r>
    <w:r>
      <w:t>TLIU707B Care for the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406D" w:rsidP="002F38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8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3802"/>
    <w:pPr>
      <w:spacing w:before="360" w:after="60"/>
      <w:outlineLvl w:val="0"/>
    </w:pPr>
    <w:rPr>
      <w:sz w:val="32"/>
    </w:rPr>
  </w:style>
  <w:style w:type="paragraph" w:styleId="Heading2">
    <w:name w:val="heading 2"/>
    <w:basedOn w:val="HeadingBase"/>
    <w:next w:val="BodyText"/>
    <w:link w:val="Heading2Char"/>
    <w:qFormat/>
    <w:rsid w:val="002F3802"/>
    <w:pPr>
      <w:keepLines/>
      <w:spacing w:before="240" w:after="120"/>
      <w:outlineLvl w:val="1"/>
    </w:pPr>
    <w:rPr>
      <w:sz w:val="28"/>
      <w:szCs w:val="40"/>
    </w:rPr>
  </w:style>
  <w:style w:type="paragraph" w:styleId="Heading3">
    <w:name w:val="heading 3"/>
    <w:basedOn w:val="HeadingBase"/>
    <w:next w:val="BodyText"/>
    <w:link w:val="Heading3Char"/>
    <w:qFormat/>
    <w:rsid w:val="002F3802"/>
    <w:pPr>
      <w:spacing w:before="180" w:after="120"/>
      <w:outlineLvl w:val="2"/>
    </w:pPr>
    <w:rPr>
      <w:spacing w:val="-10"/>
      <w:kern w:val="32"/>
    </w:rPr>
  </w:style>
  <w:style w:type="paragraph" w:styleId="Heading4">
    <w:name w:val="heading 4"/>
    <w:basedOn w:val="HeadingBase"/>
    <w:next w:val="BodyText"/>
    <w:link w:val="Heading4Char"/>
    <w:qFormat/>
    <w:rsid w:val="002F3802"/>
    <w:pPr>
      <w:spacing w:before="160" w:after="120"/>
      <w:outlineLvl w:val="3"/>
    </w:pPr>
    <w:rPr>
      <w:sz w:val="22"/>
    </w:rPr>
  </w:style>
  <w:style w:type="paragraph" w:styleId="Heading5">
    <w:name w:val="heading 5"/>
    <w:basedOn w:val="HeadingBase"/>
    <w:next w:val="Normal"/>
    <w:link w:val="Heading5Char"/>
    <w:qFormat/>
    <w:rsid w:val="002F3802"/>
    <w:pPr>
      <w:spacing w:before="80"/>
      <w:outlineLvl w:val="4"/>
    </w:pPr>
    <w:rPr>
      <w:color w:val="918585"/>
      <w:sz w:val="20"/>
    </w:rPr>
  </w:style>
  <w:style w:type="paragraph" w:styleId="Heading6">
    <w:name w:val="heading 6"/>
    <w:basedOn w:val="HeadingBase"/>
    <w:next w:val="Normal"/>
    <w:link w:val="Heading6Char"/>
    <w:qFormat/>
    <w:rsid w:val="002F3802"/>
    <w:pPr>
      <w:spacing w:before="60"/>
      <w:outlineLvl w:val="5"/>
    </w:pPr>
    <w:rPr>
      <w:color w:val="918585"/>
      <w:sz w:val="20"/>
    </w:rPr>
  </w:style>
  <w:style w:type="paragraph" w:styleId="Heading7">
    <w:name w:val="heading 7"/>
    <w:basedOn w:val="Normal"/>
    <w:next w:val="Normal"/>
    <w:link w:val="Heading7Char"/>
    <w:qFormat/>
    <w:rsid w:val="002F3802"/>
    <w:pPr>
      <w:ind w:left="720"/>
      <w:outlineLvl w:val="6"/>
    </w:pPr>
    <w:rPr>
      <w:i/>
    </w:rPr>
  </w:style>
  <w:style w:type="paragraph" w:styleId="Heading8">
    <w:name w:val="heading 8"/>
    <w:basedOn w:val="Normal"/>
    <w:next w:val="Normal"/>
    <w:link w:val="Heading8Char"/>
    <w:qFormat/>
    <w:rsid w:val="002F3802"/>
    <w:pPr>
      <w:ind w:left="720"/>
      <w:outlineLvl w:val="7"/>
    </w:pPr>
    <w:rPr>
      <w:i/>
    </w:rPr>
  </w:style>
  <w:style w:type="paragraph" w:styleId="Heading9">
    <w:name w:val="heading 9"/>
    <w:basedOn w:val="Normal"/>
    <w:next w:val="Normal"/>
    <w:link w:val="Heading9Char"/>
    <w:qFormat/>
    <w:rsid w:val="002F3802"/>
    <w:pPr>
      <w:ind w:left="720"/>
      <w:outlineLvl w:val="8"/>
    </w:pPr>
    <w:rPr>
      <w:i/>
    </w:rPr>
  </w:style>
  <w:style w:type="character" w:default="1" w:styleId="DefaultParagraphFont">
    <w:name w:val="Default Paragraph Font"/>
    <w:uiPriority w:val="1"/>
    <w:unhideWhenUsed/>
    <w:rsid w:val="002F38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802"/>
  </w:style>
  <w:style w:type="character" w:customStyle="1" w:styleId="Heading1Char">
    <w:name w:val="Heading 1 Char"/>
    <w:basedOn w:val="DefaultParagraphFont"/>
    <w:link w:val="Heading1"/>
    <w:rsid w:val="002F3802"/>
    <w:rPr>
      <w:rFonts w:ascii="Times New Roman" w:eastAsia="Times New Roman" w:hAnsi="Times New Roman" w:cs="Times New Roman"/>
      <w:b/>
      <w:sz w:val="32"/>
      <w:szCs w:val="20"/>
      <w:lang w:eastAsia="en-US"/>
    </w:rPr>
  </w:style>
  <w:style w:type="paragraph" w:styleId="BodyText">
    <w:name w:val="Body Text"/>
    <w:basedOn w:val="Normal"/>
    <w:link w:val="BodyTextChar"/>
    <w:rsid w:val="002F38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3802"/>
    <w:rPr>
      <w:rFonts w:ascii="Times New Roman" w:eastAsia="Times New Roman" w:hAnsi="Times New Roman" w:cs="Times New Roman"/>
      <w:sz w:val="24"/>
      <w:lang w:val="en-US" w:eastAsia="en-US"/>
    </w:rPr>
  </w:style>
  <w:style w:type="paragraph" w:styleId="Footer">
    <w:name w:val="footer"/>
    <w:basedOn w:val="Normal"/>
    <w:link w:val="FooterChar"/>
    <w:rsid w:val="002F38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80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F3802"/>
    <w:rPr>
      <w:b/>
      <w:spacing w:val="0"/>
    </w:rPr>
  </w:style>
  <w:style w:type="paragraph" w:styleId="Header">
    <w:name w:val="header"/>
    <w:basedOn w:val="Normal"/>
    <w:link w:val="HeaderChar"/>
    <w:rsid w:val="002F38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8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3802"/>
    <w:pPr>
      <w:spacing w:before="240" w:after="120"/>
      <w:outlineLvl w:val="0"/>
    </w:pPr>
    <w:rPr>
      <w:rFonts w:ascii="Times New Roman" w:hAnsi="Times New Roman"/>
      <w:b/>
      <w:sz w:val="28"/>
    </w:rPr>
  </w:style>
  <w:style w:type="paragraph" w:customStyle="1" w:styleId="AllowPageBreak">
    <w:name w:val="AllowPageBreak"/>
    <w:rsid w:val="002F38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38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8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8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8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8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8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38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3802"/>
    <w:rPr>
      <w:rFonts w:ascii="Courier New" w:eastAsia="Times New Roman" w:hAnsi="Courier New" w:cs="Times New Roman"/>
      <w:i/>
      <w:szCs w:val="20"/>
      <w:lang w:val="en-US" w:eastAsia="en-US"/>
    </w:rPr>
  </w:style>
  <w:style w:type="paragraph" w:customStyle="1" w:styleId="HeadingBase">
    <w:name w:val="Heading Base"/>
    <w:rsid w:val="002F38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802"/>
    <w:pPr>
      <w:tabs>
        <w:tab w:val="right" w:leader="dot" w:pos="9072"/>
      </w:tabs>
      <w:ind w:left="567"/>
    </w:pPr>
    <w:rPr>
      <w:szCs w:val="22"/>
    </w:rPr>
  </w:style>
  <w:style w:type="paragraph" w:customStyle="1" w:styleId="TOCBase">
    <w:name w:val="TOC Base"/>
    <w:rsid w:val="002F38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802"/>
    <w:pPr>
      <w:tabs>
        <w:tab w:val="right" w:leader="dot" w:pos="9072"/>
      </w:tabs>
      <w:spacing w:before="40" w:after="40"/>
      <w:ind w:left="284"/>
    </w:pPr>
    <w:rPr>
      <w:rFonts w:ascii="Times New Roman" w:hAnsi="Times New Roman"/>
    </w:rPr>
  </w:style>
  <w:style w:type="paragraph" w:styleId="TOC1">
    <w:name w:val="toc 1"/>
    <w:basedOn w:val="TOCBase"/>
    <w:next w:val="Normal"/>
    <w:rsid w:val="002F38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3802"/>
    <w:pPr>
      <w:spacing w:before="5040"/>
      <w:jc w:val="center"/>
    </w:pPr>
    <w:rPr>
      <w:sz w:val="48"/>
      <w:szCs w:val="72"/>
      <w:lang w:val="en-US"/>
    </w:rPr>
  </w:style>
  <w:style w:type="character" w:customStyle="1" w:styleId="TitleChar">
    <w:name w:val="Title Char"/>
    <w:basedOn w:val="DefaultParagraphFont"/>
    <w:link w:val="Title"/>
    <w:rsid w:val="002F38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802"/>
    <w:pPr>
      <w:tabs>
        <w:tab w:val="left" w:pos="3600"/>
        <w:tab w:val="left" w:pos="3958"/>
      </w:tabs>
    </w:pPr>
  </w:style>
  <w:style w:type="paragraph" w:styleId="List">
    <w:name w:val="List"/>
    <w:basedOn w:val="BodyText"/>
    <w:next w:val="BodyText"/>
    <w:rsid w:val="002F3802"/>
    <w:pPr>
      <w:tabs>
        <w:tab w:val="left" w:pos="340"/>
      </w:tabs>
      <w:spacing w:before="60" w:after="60"/>
      <w:ind w:left="340" w:hanging="340"/>
    </w:pPr>
  </w:style>
  <w:style w:type="paragraph" w:styleId="ListBullet">
    <w:name w:val="List Bullet"/>
    <w:basedOn w:val="List"/>
    <w:rsid w:val="002F3802"/>
    <w:pPr>
      <w:numPr>
        <w:numId w:val="11"/>
      </w:numPr>
      <w:tabs>
        <w:tab w:val="clear" w:pos="340"/>
      </w:tabs>
      <w:spacing w:before="40" w:after="40"/>
    </w:pPr>
  </w:style>
  <w:style w:type="paragraph" w:customStyle="1" w:styleId="Note">
    <w:name w:val="Note"/>
    <w:basedOn w:val="BodyText"/>
    <w:rsid w:val="002F38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802"/>
    <w:pPr>
      <w:framePr w:wrap="auto" w:hAnchor="text" w:y="6049"/>
    </w:pPr>
    <w:rPr>
      <w:color w:val="000000"/>
      <w:sz w:val="40"/>
    </w:rPr>
  </w:style>
  <w:style w:type="paragraph" w:customStyle="1" w:styleId="TOCTitle">
    <w:name w:val="TOCTitle"/>
    <w:basedOn w:val="Heading1"/>
    <w:rsid w:val="002F3802"/>
    <w:pPr>
      <w:spacing w:after="240"/>
      <w:jc w:val="center"/>
      <w:outlineLvl w:val="9"/>
    </w:pPr>
    <w:rPr>
      <w:caps/>
    </w:rPr>
  </w:style>
  <w:style w:type="paragraph" w:customStyle="1" w:styleId="Version">
    <w:name w:val="Version"/>
    <w:rsid w:val="002F38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3802"/>
    <w:pPr>
      <w:numPr>
        <w:numId w:val="12"/>
      </w:numPr>
      <w:tabs>
        <w:tab w:val="clear" w:pos="680"/>
      </w:tabs>
    </w:pPr>
  </w:style>
  <w:style w:type="paragraph" w:styleId="Index1">
    <w:name w:val="index 1"/>
    <w:basedOn w:val="Normal"/>
    <w:next w:val="Normal"/>
    <w:semiHidden/>
    <w:rsid w:val="002F3802"/>
    <w:pPr>
      <w:keepNext w:val="0"/>
      <w:tabs>
        <w:tab w:val="right" w:pos="4176"/>
      </w:tabs>
      <w:ind w:left="198" w:hanging="198"/>
    </w:pPr>
    <w:rPr>
      <w:rFonts w:ascii="Garamond" w:hAnsi="Garamond"/>
    </w:rPr>
  </w:style>
  <w:style w:type="paragraph" w:styleId="IndexHeading">
    <w:name w:val="index heading"/>
    <w:basedOn w:val="Normal"/>
    <w:next w:val="Index1"/>
    <w:semiHidden/>
    <w:rsid w:val="002F3802"/>
    <w:pPr>
      <w:spacing w:before="120" w:after="120"/>
    </w:pPr>
    <w:rPr>
      <w:rFonts w:ascii="Arial" w:hAnsi="Arial"/>
      <w:b/>
      <w:color w:val="918585"/>
      <w:sz w:val="24"/>
    </w:rPr>
  </w:style>
  <w:style w:type="paragraph" w:customStyle="1" w:styleId="Chapter">
    <w:name w:val="Chapter"/>
    <w:basedOn w:val="Normal"/>
    <w:rsid w:val="002F3802"/>
    <w:pPr>
      <w:spacing w:before="240"/>
    </w:pPr>
    <w:rPr>
      <w:rFonts w:ascii="Times New Roman" w:hAnsi="Times New Roman"/>
      <w:smallCaps/>
      <w:spacing w:val="80"/>
      <w:sz w:val="28"/>
    </w:rPr>
  </w:style>
  <w:style w:type="paragraph" w:customStyle="1" w:styleId="InChapter">
    <w:name w:val="InChapter"/>
    <w:basedOn w:val="Heading3"/>
    <w:rsid w:val="002F3802"/>
    <w:pPr>
      <w:spacing w:after="240"/>
      <w:outlineLvl w:val="9"/>
    </w:pPr>
    <w:rPr>
      <w:noProof/>
    </w:rPr>
  </w:style>
  <w:style w:type="paragraph" w:styleId="Index2">
    <w:name w:val="index 2"/>
    <w:basedOn w:val="Normal"/>
    <w:next w:val="Normal"/>
    <w:semiHidden/>
    <w:rsid w:val="002F3802"/>
    <w:pPr>
      <w:tabs>
        <w:tab w:val="right" w:pos="4176"/>
      </w:tabs>
      <w:ind w:left="568" w:hanging="284"/>
    </w:pPr>
    <w:rPr>
      <w:rFonts w:ascii="Garamond" w:hAnsi="Garamond"/>
    </w:rPr>
  </w:style>
  <w:style w:type="paragraph" w:customStyle="1" w:styleId="Byline">
    <w:name w:val="Byline"/>
    <w:rsid w:val="002F38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802"/>
    <w:pPr>
      <w:tabs>
        <w:tab w:val="clear" w:pos="3600"/>
        <w:tab w:val="clear" w:pos="3958"/>
      </w:tabs>
      <w:jc w:val="right"/>
    </w:pPr>
  </w:style>
  <w:style w:type="character" w:styleId="Emphasis">
    <w:name w:val="Emphasis"/>
    <w:basedOn w:val="DefaultParagraphFont"/>
    <w:qFormat/>
    <w:rsid w:val="002F3802"/>
    <w:rPr>
      <w:i/>
    </w:rPr>
  </w:style>
  <w:style w:type="paragraph" w:styleId="Caption">
    <w:name w:val="caption"/>
    <w:basedOn w:val="BodyText"/>
    <w:next w:val="Normal"/>
    <w:qFormat/>
    <w:rsid w:val="002F3802"/>
    <w:pPr>
      <w:framePr w:w="2268" w:hSpace="181" w:vSpace="181" w:wrap="around" w:vAnchor="text" w:hAnchor="page" w:x="1135" w:y="285" w:anchorLock="1"/>
    </w:pPr>
    <w:rPr>
      <w:i/>
    </w:rPr>
  </w:style>
  <w:style w:type="paragraph" w:customStyle="1" w:styleId="MiniTOCTitle">
    <w:name w:val="MiniTOCTitle"/>
    <w:basedOn w:val="Heading4"/>
    <w:rsid w:val="002F3802"/>
    <w:pPr>
      <w:spacing w:before="240"/>
      <w:outlineLvl w:val="9"/>
    </w:pPr>
    <w:rPr>
      <w:noProof/>
      <w:sz w:val="24"/>
    </w:rPr>
  </w:style>
  <w:style w:type="paragraph" w:customStyle="1" w:styleId="MiniTOCItem">
    <w:name w:val="MiniTOCItem"/>
    <w:basedOn w:val="ListBullet"/>
    <w:rsid w:val="002F3802"/>
    <w:pPr>
      <w:numPr>
        <w:numId w:val="0"/>
      </w:numPr>
      <w:tabs>
        <w:tab w:val="right" w:leader="dot" w:pos="6521"/>
      </w:tabs>
      <w:spacing w:before="0" w:after="0"/>
    </w:pPr>
  </w:style>
  <w:style w:type="paragraph" w:customStyle="1" w:styleId="TOFTitle">
    <w:name w:val="TOFTitle"/>
    <w:basedOn w:val="TOCTitle"/>
    <w:rsid w:val="002F3802"/>
  </w:style>
  <w:style w:type="paragraph" w:styleId="TableofFigures">
    <w:name w:val="table of figures"/>
    <w:basedOn w:val="Normal"/>
    <w:next w:val="Normal"/>
    <w:semiHidden/>
    <w:rsid w:val="002F3802"/>
    <w:pPr>
      <w:tabs>
        <w:tab w:val="right" w:leader="dot" w:pos="9072"/>
      </w:tabs>
      <w:ind w:left="970" w:hanging="403"/>
    </w:pPr>
    <w:rPr>
      <w:rFonts w:ascii="Times New Roman" w:hAnsi="Times New Roman"/>
      <w:b/>
    </w:rPr>
  </w:style>
  <w:style w:type="paragraph" w:styleId="ListNumber">
    <w:name w:val="List Number"/>
    <w:basedOn w:val="List"/>
    <w:rsid w:val="002F3802"/>
    <w:pPr>
      <w:numPr>
        <w:numId w:val="9"/>
      </w:numPr>
    </w:pPr>
  </w:style>
  <w:style w:type="character" w:customStyle="1" w:styleId="WingdingSymbols">
    <w:name w:val="Wingding Symbols"/>
    <w:rsid w:val="002F3802"/>
    <w:rPr>
      <w:rFonts w:ascii="Wingdings" w:hAnsi="Wingdings"/>
    </w:rPr>
  </w:style>
  <w:style w:type="paragraph" w:customStyle="1" w:styleId="TableHeading">
    <w:name w:val="Table Heading"/>
    <w:basedOn w:val="HeadingBase"/>
    <w:rsid w:val="002F3802"/>
    <w:pPr>
      <w:keepLines/>
      <w:pBdr>
        <w:bottom w:val="single" w:sz="6" w:space="1" w:color="918585"/>
      </w:pBdr>
      <w:spacing w:before="240"/>
    </w:pPr>
  </w:style>
  <w:style w:type="character" w:customStyle="1" w:styleId="HotSpot">
    <w:name w:val="HotSpot"/>
    <w:rsid w:val="002F3802"/>
    <w:rPr>
      <w:color w:val="0033CC"/>
      <w:u w:val="none"/>
    </w:rPr>
  </w:style>
  <w:style w:type="paragraph" w:customStyle="1" w:styleId="BodyTextRight">
    <w:name w:val="Body Text Right"/>
    <w:basedOn w:val="BodyText"/>
    <w:rsid w:val="002F3802"/>
    <w:pPr>
      <w:spacing w:before="0" w:after="0"/>
      <w:jc w:val="right"/>
    </w:pPr>
  </w:style>
  <w:style w:type="paragraph" w:styleId="Index3">
    <w:name w:val="index 3"/>
    <w:basedOn w:val="ListNumber2"/>
    <w:next w:val="Normal"/>
    <w:semiHidden/>
    <w:rsid w:val="002F3802"/>
    <w:pPr>
      <w:numPr>
        <w:numId w:val="0"/>
      </w:numPr>
      <w:tabs>
        <w:tab w:val="right" w:leader="dot" w:pos="4176"/>
      </w:tabs>
    </w:pPr>
  </w:style>
  <w:style w:type="paragraph" w:styleId="ListNumber2">
    <w:name w:val="List Number 2"/>
    <w:basedOn w:val="List2"/>
    <w:rsid w:val="002F3802"/>
    <w:pPr>
      <w:numPr>
        <w:numId w:val="8"/>
      </w:numPr>
      <w:tabs>
        <w:tab w:val="clear" w:pos="1060"/>
      </w:tabs>
    </w:pPr>
  </w:style>
  <w:style w:type="paragraph" w:customStyle="1" w:styleId="MarginNote">
    <w:name w:val="Margin Note"/>
    <w:basedOn w:val="BodyText"/>
    <w:rsid w:val="002F38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8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8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3802"/>
    <w:rPr>
      <w:sz w:val="32"/>
    </w:rPr>
  </w:style>
  <w:style w:type="paragraph" w:customStyle="1" w:styleId="HeadingProcedure">
    <w:name w:val="Heading Procedure"/>
    <w:basedOn w:val="HeadingBase"/>
    <w:next w:val="Normal"/>
    <w:rsid w:val="002F3802"/>
    <w:pPr>
      <w:tabs>
        <w:tab w:val="left" w:pos="0"/>
      </w:tabs>
      <w:spacing w:before="120" w:after="60"/>
    </w:pPr>
    <w:rPr>
      <w:i/>
      <w:color w:val="918585"/>
      <w:sz w:val="22"/>
    </w:rPr>
  </w:style>
  <w:style w:type="paragraph" w:customStyle="1" w:styleId="TableBodyText">
    <w:name w:val="Table Body Text"/>
    <w:basedOn w:val="BodyText"/>
    <w:rsid w:val="002F3802"/>
    <w:pPr>
      <w:spacing w:before="60" w:after="60"/>
    </w:pPr>
  </w:style>
  <w:style w:type="paragraph" w:styleId="ListContinue">
    <w:name w:val="List Continue"/>
    <w:basedOn w:val="List"/>
    <w:rsid w:val="002F3802"/>
    <w:pPr>
      <w:ind w:firstLine="0"/>
    </w:pPr>
  </w:style>
  <w:style w:type="paragraph" w:customStyle="1" w:styleId="ListNote">
    <w:name w:val="List Note"/>
    <w:basedOn w:val="List"/>
    <w:rsid w:val="002F3802"/>
    <w:pPr>
      <w:pBdr>
        <w:top w:val="single" w:sz="6" w:space="2" w:color="918585"/>
        <w:bottom w:val="single" w:sz="6" w:space="2" w:color="918585"/>
      </w:pBdr>
      <w:tabs>
        <w:tab w:val="left" w:pos="1021"/>
      </w:tabs>
      <w:ind w:firstLine="0"/>
    </w:pPr>
  </w:style>
  <w:style w:type="paragraph" w:customStyle="1" w:styleId="Warning">
    <w:name w:val="Warning"/>
    <w:basedOn w:val="BodyText"/>
    <w:rsid w:val="002F3802"/>
    <w:pPr>
      <w:shd w:val="clear" w:color="auto" w:fill="D9D9D9"/>
      <w:tabs>
        <w:tab w:val="left" w:pos="992"/>
      </w:tabs>
      <w:ind w:left="119" w:right="119"/>
    </w:pPr>
    <w:rPr>
      <w:sz w:val="20"/>
    </w:rPr>
  </w:style>
  <w:style w:type="paragraph" w:customStyle="1" w:styleId="MarginIcons">
    <w:name w:val="Margin Icons"/>
    <w:basedOn w:val="BodyText"/>
    <w:rsid w:val="002F38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802"/>
    <w:rPr>
      <w:rFonts w:ascii="Courier New" w:hAnsi="Courier New"/>
    </w:rPr>
  </w:style>
  <w:style w:type="paragraph" w:customStyle="1" w:styleId="NoteBullet">
    <w:name w:val="Note Bullet"/>
    <w:basedOn w:val="Note"/>
    <w:rsid w:val="002F3802"/>
    <w:pPr>
      <w:tabs>
        <w:tab w:val="clear" w:pos="680"/>
      </w:tabs>
      <w:spacing w:before="60" w:after="60"/>
    </w:pPr>
  </w:style>
  <w:style w:type="paragraph" w:customStyle="1" w:styleId="SubHeading2">
    <w:name w:val="SubHeading2"/>
    <w:basedOn w:val="HeadingBase"/>
    <w:rsid w:val="002F3802"/>
    <w:pPr>
      <w:spacing w:before="240" w:after="60"/>
    </w:pPr>
    <w:rPr>
      <w:sz w:val="20"/>
    </w:rPr>
  </w:style>
  <w:style w:type="paragraph" w:customStyle="1" w:styleId="SubHeading1">
    <w:name w:val="SubHeading1"/>
    <w:basedOn w:val="HeadingBase"/>
    <w:rsid w:val="002F3802"/>
    <w:pPr>
      <w:spacing w:before="240" w:after="60"/>
    </w:pPr>
    <w:rPr>
      <w:color w:val="918585"/>
      <w:sz w:val="22"/>
    </w:rPr>
  </w:style>
  <w:style w:type="paragraph" w:customStyle="1" w:styleId="SideHeading">
    <w:name w:val="Side Heading"/>
    <w:basedOn w:val="HeadingBase"/>
    <w:rsid w:val="002F38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802"/>
    <w:pPr>
      <w:numPr>
        <w:numId w:val="10"/>
      </w:numPr>
    </w:pPr>
  </w:style>
  <w:style w:type="paragraph" w:styleId="PlainText">
    <w:name w:val="Plain Text"/>
    <w:basedOn w:val="Normal"/>
    <w:link w:val="PlainTextChar"/>
    <w:rsid w:val="002F3802"/>
    <w:rPr>
      <w:sz w:val="20"/>
    </w:rPr>
  </w:style>
  <w:style w:type="character" w:customStyle="1" w:styleId="PlainTextChar">
    <w:name w:val="Plain Text Char"/>
    <w:basedOn w:val="DefaultParagraphFont"/>
    <w:link w:val="PlainText"/>
    <w:rsid w:val="002F38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3802"/>
    <w:rPr>
      <w:b/>
      <w:smallCaps/>
    </w:rPr>
  </w:style>
  <w:style w:type="paragraph" w:customStyle="1" w:styleId="TableListNumber">
    <w:name w:val="Table List Number"/>
    <w:basedOn w:val="ListNumber"/>
    <w:rsid w:val="002F3802"/>
    <w:pPr>
      <w:numPr>
        <w:numId w:val="0"/>
      </w:numPr>
    </w:pPr>
  </w:style>
  <w:style w:type="paragraph" w:styleId="TOC4">
    <w:name w:val="toc 4"/>
    <w:basedOn w:val="TOCBase"/>
    <w:next w:val="Normal"/>
    <w:semiHidden/>
    <w:rsid w:val="002F3802"/>
    <w:pPr>
      <w:tabs>
        <w:tab w:val="right" w:leader="dot" w:pos="9071"/>
      </w:tabs>
      <w:ind w:left="1701"/>
    </w:pPr>
  </w:style>
  <w:style w:type="paragraph" w:customStyle="1" w:styleId="ListAlpha">
    <w:name w:val="List Alpha"/>
    <w:basedOn w:val="List"/>
    <w:rsid w:val="002F3802"/>
    <w:pPr>
      <w:numPr>
        <w:numId w:val="7"/>
      </w:numPr>
    </w:pPr>
  </w:style>
  <w:style w:type="paragraph" w:customStyle="1" w:styleId="ListAlpha2">
    <w:name w:val="List Alpha 2"/>
    <w:basedOn w:val="List2"/>
    <w:rsid w:val="002F3802"/>
    <w:pPr>
      <w:numPr>
        <w:numId w:val="6"/>
      </w:numPr>
    </w:pPr>
  </w:style>
  <w:style w:type="paragraph" w:styleId="List2">
    <w:name w:val="List 2"/>
    <w:basedOn w:val="BodyText"/>
    <w:rsid w:val="002F3802"/>
    <w:pPr>
      <w:tabs>
        <w:tab w:val="left" w:pos="680"/>
      </w:tabs>
      <w:spacing w:before="60" w:after="60"/>
      <w:ind w:left="680" w:hanging="340"/>
    </w:pPr>
  </w:style>
  <w:style w:type="paragraph" w:styleId="List3">
    <w:name w:val="List 3"/>
    <w:basedOn w:val="BodyText"/>
    <w:rsid w:val="002F3802"/>
    <w:pPr>
      <w:tabs>
        <w:tab w:val="left" w:pos="1021"/>
      </w:tabs>
      <w:spacing w:before="60" w:after="60"/>
      <w:ind w:left="1020" w:hanging="340"/>
    </w:pPr>
  </w:style>
  <w:style w:type="paragraph" w:styleId="List4">
    <w:name w:val="List 4"/>
    <w:basedOn w:val="BodyText"/>
    <w:rsid w:val="002F3802"/>
    <w:pPr>
      <w:tabs>
        <w:tab w:val="left" w:pos="1361"/>
      </w:tabs>
      <w:spacing w:before="60" w:after="60"/>
      <w:ind w:left="1361" w:hanging="340"/>
    </w:pPr>
  </w:style>
  <w:style w:type="paragraph" w:styleId="List5">
    <w:name w:val="List 5"/>
    <w:basedOn w:val="BodyText"/>
    <w:rsid w:val="002F3802"/>
    <w:pPr>
      <w:tabs>
        <w:tab w:val="left" w:pos="1701"/>
      </w:tabs>
      <w:spacing w:before="60" w:after="60"/>
      <w:ind w:left="1701" w:hanging="340"/>
    </w:pPr>
  </w:style>
  <w:style w:type="paragraph" w:styleId="ListBullet3">
    <w:name w:val="List Bullet 3"/>
    <w:basedOn w:val="List3"/>
    <w:rsid w:val="002F3802"/>
    <w:pPr>
      <w:numPr>
        <w:numId w:val="13"/>
      </w:numPr>
      <w:tabs>
        <w:tab w:val="clear" w:pos="1021"/>
      </w:tabs>
      <w:ind w:left="1037" w:hanging="357"/>
    </w:pPr>
  </w:style>
  <w:style w:type="paragraph" w:styleId="ListBullet4">
    <w:name w:val="List Bullet 4"/>
    <w:basedOn w:val="List4"/>
    <w:rsid w:val="002F3802"/>
    <w:pPr>
      <w:numPr>
        <w:numId w:val="1"/>
      </w:numPr>
    </w:pPr>
  </w:style>
  <w:style w:type="paragraph" w:styleId="ListBullet5">
    <w:name w:val="List Bullet 5"/>
    <w:basedOn w:val="List5"/>
    <w:rsid w:val="002F3802"/>
    <w:pPr>
      <w:numPr>
        <w:numId w:val="2"/>
      </w:numPr>
    </w:pPr>
  </w:style>
  <w:style w:type="paragraph" w:styleId="ListContinue2">
    <w:name w:val="List Continue 2"/>
    <w:basedOn w:val="List2"/>
    <w:rsid w:val="002F3802"/>
    <w:pPr>
      <w:ind w:firstLine="0"/>
    </w:pPr>
  </w:style>
  <w:style w:type="paragraph" w:styleId="ListContinue3">
    <w:name w:val="List Continue 3"/>
    <w:basedOn w:val="List3"/>
    <w:rsid w:val="002F3802"/>
    <w:pPr>
      <w:ind w:left="1021" w:firstLine="0"/>
    </w:pPr>
  </w:style>
  <w:style w:type="paragraph" w:styleId="ListContinue4">
    <w:name w:val="List Continue 4"/>
    <w:basedOn w:val="List4"/>
    <w:rsid w:val="002F3802"/>
    <w:pPr>
      <w:ind w:firstLine="0"/>
    </w:pPr>
  </w:style>
  <w:style w:type="paragraph" w:styleId="ListContinue5">
    <w:name w:val="List Continue 5"/>
    <w:basedOn w:val="List5"/>
    <w:rsid w:val="002F3802"/>
    <w:pPr>
      <w:ind w:firstLine="0"/>
    </w:pPr>
  </w:style>
  <w:style w:type="paragraph" w:styleId="ListNumber3">
    <w:name w:val="List Number 3"/>
    <w:basedOn w:val="List3"/>
    <w:rsid w:val="002F3802"/>
    <w:pPr>
      <w:numPr>
        <w:numId w:val="3"/>
      </w:numPr>
    </w:pPr>
  </w:style>
  <w:style w:type="paragraph" w:styleId="ListNumber4">
    <w:name w:val="List Number 4"/>
    <w:basedOn w:val="List4"/>
    <w:rsid w:val="002F3802"/>
    <w:pPr>
      <w:numPr>
        <w:numId w:val="4"/>
      </w:numPr>
    </w:pPr>
  </w:style>
  <w:style w:type="paragraph" w:styleId="ListNumber5">
    <w:name w:val="List Number 5"/>
    <w:basedOn w:val="List5"/>
    <w:rsid w:val="002F3802"/>
    <w:pPr>
      <w:numPr>
        <w:numId w:val="5"/>
      </w:numPr>
    </w:pPr>
  </w:style>
  <w:style w:type="paragraph" w:styleId="BlockText">
    <w:name w:val="Block Text"/>
    <w:basedOn w:val="Normal"/>
    <w:rsid w:val="002F3802"/>
    <w:pPr>
      <w:spacing w:after="120"/>
      <w:ind w:left="1440" w:right="1440"/>
    </w:pPr>
  </w:style>
  <w:style w:type="character" w:customStyle="1" w:styleId="Subscript">
    <w:name w:val="Subscript"/>
    <w:basedOn w:val="DefaultParagraphFont"/>
    <w:rsid w:val="002F3802"/>
    <w:rPr>
      <w:sz w:val="16"/>
      <w:vertAlign w:val="subscript"/>
    </w:rPr>
  </w:style>
  <w:style w:type="character" w:customStyle="1" w:styleId="Superscript">
    <w:name w:val="Superscript"/>
    <w:basedOn w:val="DefaultParagraphFont"/>
    <w:rsid w:val="002F3802"/>
    <w:rPr>
      <w:sz w:val="16"/>
      <w:vertAlign w:val="superscript"/>
    </w:rPr>
  </w:style>
  <w:style w:type="character" w:customStyle="1" w:styleId="Symbols">
    <w:name w:val="Symbols"/>
    <w:basedOn w:val="DefaultParagraphFont"/>
    <w:rsid w:val="002F3802"/>
    <w:rPr>
      <w:rFonts w:ascii="Symbol" w:hAnsi="Symbol"/>
    </w:rPr>
  </w:style>
  <w:style w:type="character" w:customStyle="1" w:styleId="MenuOptions">
    <w:name w:val="Menu Options"/>
    <w:basedOn w:val="DefaultParagraphFont"/>
    <w:rsid w:val="002F3802"/>
    <w:rPr>
      <w:rFonts w:ascii="Arial Narrow" w:hAnsi="Arial Narrow"/>
      <w:smallCaps/>
    </w:rPr>
  </w:style>
  <w:style w:type="character" w:customStyle="1" w:styleId="Buttons">
    <w:name w:val="Buttons"/>
    <w:basedOn w:val="DefaultParagraphFont"/>
    <w:rsid w:val="002F3802"/>
    <w:rPr>
      <w:b/>
    </w:rPr>
  </w:style>
  <w:style w:type="character" w:customStyle="1" w:styleId="Underlined">
    <w:name w:val="Underlined"/>
    <w:basedOn w:val="DefaultParagraphFont"/>
    <w:rsid w:val="002F3802"/>
    <w:rPr>
      <w:u w:val="single"/>
    </w:rPr>
  </w:style>
  <w:style w:type="paragraph" w:customStyle="1" w:styleId="TableBodyTextRight">
    <w:name w:val="Table Body Text Right"/>
    <w:basedOn w:val="TableBodyText"/>
    <w:rsid w:val="002F3802"/>
    <w:pPr>
      <w:widowControl w:val="0"/>
      <w:autoSpaceDE w:val="0"/>
      <w:autoSpaceDN w:val="0"/>
      <w:adjustRightInd w:val="0"/>
      <w:jc w:val="right"/>
    </w:pPr>
    <w:rPr>
      <w:rFonts w:cs="Arial"/>
      <w:szCs w:val="18"/>
    </w:rPr>
  </w:style>
  <w:style w:type="paragraph" w:customStyle="1" w:styleId="CopyrightText">
    <w:name w:val="Copyright Text"/>
    <w:basedOn w:val="BodyText"/>
    <w:rsid w:val="002F3802"/>
    <w:rPr>
      <w:sz w:val="18"/>
    </w:rPr>
  </w:style>
  <w:style w:type="paragraph" w:customStyle="1" w:styleId="BodySmallRight">
    <w:name w:val="Body Small Right"/>
    <w:basedOn w:val="BodyTextRight"/>
    <w:rsid w:val="002F3802"/>
    <w:rPr>
      <w:sz w:val="18"/>
      <w:szCs w:val="18"/>
    </w:rPr>
  </w:style>
  <w:style w:type="paragraph" w:customStyle="1" w:styleId="MarginEdition">
    <w:name w:val="Margin Edition"/>
    <w:basedOn w:val="MarginNote"/>
    <w:rsid w:val="002F3802"/>
    <w:pPr>
      <w:spacing w:before="0" w:after="0"/>
    </w:pPr>
    <w:rPr>
      <w:rFonts w:ascii="Times New Roman" w:hAnsi="Times New Roman"/>
      <w:color w:val="999999"/>
    </w:rPr>
  </w:style>
  <w:style w:type="paragraph" w:customStyle="1" w:styleId="Spacer">
    <w:name w:val="Spacer"/>
    <w:basedOn w:val="Normal"/>
    <w:rsid w:val="002F3802"/>
    <w:rPr>
      <w:sz w:val="2"/>
      <w:szCs w:val="2"/>
    </w:rPr>
  </w:style>
  <w:style w:type="character" w:customStyle="1" w:styleId="Small">
    <w:name w:val="Small"/>
    <w:basedOn w:val="DefaultParagraphFont"/>
    <w:rsid w:val="002F3802"/>
    <w:rPr>
      <w:sz w:val="16"/>
    </w:rPr>
  </w:style>
  <w:style w:type="paragraph" w:customStyle="1" w:styleId="WideTable">
    <w:name w:val="Wide Table"/>
    <w:basedOn w:val="Normal"/>
    <w:rsid w:val="002F3802"/>
    <w:pPr>
      <w:ind w:left="-1418"/>
    </w:pPr>
    <w:rPr>
      <w:sz w:val="2"/>
      <w:szCs w:val="2"/>
    </w:rPr>
  </w:style>
  <w:style w:type="character" w:styleId="PageNumber">
    <w:name w:val="page number"/>
    <w:basedOn w:val="DefaultParagraphFont"/>
    <w:rsid w:val="002F3802"/>
  </w:style>
  <w:style w:type="paragraph" w:styleId="Quote">
    <w:name w:val="Quote"/>
    <w:basedOn w:val="Heading1"/>
    <w:link w:val="QuoteChar"/>
    <w:qFormat/>
    <w:rsid w:val="002F3802"/>
    <w:rPr>
      <w:b w:val="0"/>
      <w:sz w:val="72"/>
      <w:szCs w:val="72"/>
      <w:lang w:val="en-NZ"/>
    </w:rPr>
  </w:style>
  <w:style w:type="character" w:customStyle="1" w:styleId="QuoteChar">
    <w:name w:val="Quote Char"/>
    <w:basedOn w:val="DefaultParagraphFont"/>
    <w:link w:val="Quote"/>
    <w:rsid w:val="002F38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802"/>
    <w:pPr>
      <w:pageBreakBefore/>
    </w:pPr>
  </w:style>
  <w:style w:type="paragraph" w:customStyle="1" w:styleId="Border">
    <w:name w:val="Border"/>
    <w:basedOn w:val="Normal"/>
    <w:qFormat/>
    <w:rsid w:val="002F38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802"/>
    <w:rPr>
      <w:b/>
      <w:bCs/>
      <w:i/>
      <w:iCs/>
      <w:color w:val="auto"/>
    </w:rPr>
  </w:style>
  <w:style w:type="paragraph" w:styleId="IntenseQuote">
    <w:name w:val="Intense Quote"/>
    <w:basedOn w:val="Normal"/>
    <w:next w:val="Normal"/>
    <w:link w:val="IntenseQuoteChar"/>
    <w:uiPriority w:val="30"/>
    <w:qFormat/>
    <w:rsid w:val="002F38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8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3802"/>
    <w:rPr>
      <w:smallCaps/>
      <w:color w:val="auto"/>
      <w:u w:val="single"/>
    </w:rPr>
  </w:style>
  <w:style w:type="character" w:styleId="IntenseReference">
    <w:name w:val="Intense Reference"/>
    <w:basedOn w:val="DefaultParagraphFont"/>
    <w:uiPriority w:val="32"/>
    <w:qFormat/>
    <w:rsid w:val="002F3802"/>
    <w:rPr>
      <w:b/>
      <w:bCs/>
      <w:smallCaps/>
      <w:color w:val="auto"/>
      <w:spacing w:val="5"/>
      <w:u w:val="single"/>
    </w:rPr>
  </w:style>
  <w:style w:type="paragraph" w:customStyle="1" w:styleId="2ColumnHeading">
    <w:name w:val="2Column Heading"/>
    <w:basedOn w:val="BodyText"/>
    <w:qFormat/>
    <w:rsid w:val="002F3802"/>
    <w:pPr>
      <w:spacing w:after="60"/>
      <w:ind w:left="-2268"/>
    </w:pPr>
    <w:rPr>
      <w:b/>
    </w:rPr>
  </w:style>
  <w:style w:type="paragraph" w:customStyle="1" w:styleId="Heading1TOC">
    <w:name w:val="Heading1 TOC"/>
    <w:basedOn w:val="Normal"/>
    <w:qFormat/>
    <w:rsid w:val="002F3802"/>
    <w:pPr>
      <w:spacing w:before="240" w:after="120"/>
    </w:pPr>
    <w:rPr>
      <w:rFonts w:ascii="Times New Roman" w:hAnsi="Times New Roman"/>
      <w:b/>
      <w:sz w:val="32"/>
    </w:rPr>
  </w:style>
  <w:style w:type="paragraph" w:customStyle="1" w:styleId="Heading2TOC">
    <w:name w:val="Heading2 TOC"/>
    <w:basedOn w:val="Normal"/>
    <w:qFormat/>
    <w:rsid w:val="002F3802"/>
    <w:pPr>
      <w:spacing w:before="240" w:after="60"/>
    </w:pPr>
    <w:rPr>
      <w:rFonts w:ascii="Times New Roman" w:hAnsi="Times New Roman"/>
      <w:b/>
      <w:sz w:val="28"/>
    </w:rPr>
  </w:style>
  <w:style w:type="character" w:customStyle="1" w:styleId="Underline">
    <w:name w:val="Underline"/>
    <w:basedOn w:val="DefaultParagraphFont"/>
    <w:qFormat/>
    <w:rsid w:val="002F3802"/>
    <w:rPr>
      <w:u w:val="single"/>
    </w:rPr>
  </w:style>
  <w:style w:type="character" w:customStyle="1" w:styleId="BoldandItalics">
    <w:name w:val="Bold and Italics"/>
    <w:qFormat/>
    <w:rsid w:val="002F3802"/>
    <w:rPr>
      <w:b/>
      <w:i/>
      <w:u w:val="none"/>
    </w:rPr>
  </w:style>
  <w:style w:type="paragraph" w:styleId="BalloonText">
    <w:name w:val="Balloon Text"/>
    <w:basedOn w:val="Normal"/>
    <w:link w:val="BalloonTextChar"/>
    <w:rsid w:val="002F3802"/>
    <w:rPr>
      <w:rFonts w:ascii="Tahoma" w:hAnsi="Tahoma" w:cs="Tahoma"/>
      <w:sz w:val="16"/>
      <w:szCs w:val="16"/>
    </w:rPr>
  </w:style>
  <w:style w:type="character" w:customStyle="1" w:styleId="BalloonTextChar">
    <w:name w:val="Balloon Text Char"/>
    <w:basedOn w:val="DefaultParagraphFont"/>
    <w:link w:val="BalloonText"/>
    <w:rsid w:val="002F38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38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38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1339</Words>
  <Characters>8770</Characters>
  <Application>Microsoft Office Word</Application>
  <DocSecurity>0</DocSecurity>
  <Lines>313</Lines>
  <Paragraphs>177</Paragraphs>
  <ScaleCrop>false</ScaleCrop>
  <Company>Author-it Software Corporation Ltd.</Company>
  <LinksUpToDate>false</LinksUpToDate>
  <CharactersWithSpaces>10003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TLIU707B Care for the environment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2012-05-27T08:21:00Z</dcterms:created>
  <dcterms:modified xsi:type="dcterms:W3CDTF">2012-05-27T08:21:00Z</dcterms:modified>
</cp:coreProperties>
</file>