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34B8" w:rsidP="003034B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TLILIC1008A Licence to operate a slewing mobile crane (up to 100 tonnes)</w:t>
      </w:r>
      <w:r>
        <w:fldChar w:fldCharType="end"/>
      </w:r>
    </w:p>
    <w:p w:rsidR="003034B8" w:rsidP="003034B8">
      <w:pPr>
        <w:pStyle w:val="Version"/>
        <w:sectPr w:rsidSect="00662D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2D4D" w:rsidP="00662D4D">
      <w:pPr>
        <w:pStyle w:val="SuperHeading"/>
      </w:pPr>
      <w:r w:rsidRPr="00662D4D">
        <w:t>TLILIC1008A Licence to operate a slewing mobile crane (up to 100 tonnes)</w:t>
      </w:r>
    </w:p>
    <w:p w:rsidR="00000000" w:rsidRPr="00662D4D" w:rsidP="00662D4D">
      <w:pPr>
        <w:pStyle w:val="Heading1"/>
      </w:pPr>
      <w:bookmarkStart w:id="1" w:name="O_315475"/>
      <w:bookmarkEnd w:id="1"/>
      <w:r w:rsidRPr="00662D4D">
        <w:t>Modification History</w:t>
      </w:r>
    </w:p>
    <w:p w:rsidR="00000000" w:rsidRPr="00662D4D" w:rsidP="00662D4D">
      <w:pPr>
        <w:pStyle w:val="BodyText"/>
      </w:pPr>
      <w:r w:rsidRPr="00662D4D">
        <w:t>Not applicable.</w:t>
      </w:r>
    </w:p>
    <w:p w:rsidR="00000000" w:rsidRPr="00662D4D" w:rsidP="00662D4D">
      <w:pPr>
        <w:pStyle w:val="AllowPageBreak"/>
      </w:pPr>
    </w:p>
    <w:p w:rsidR="00000000" w:rsidRPr="00662D4D" w:rsidP="00662D4D">
      <w:pPr>
        <w:pStyle w:val="Heading1"/>
      </w:pPr>
      <w:bookmarkStart w:id="2" w:name="O_315474"/>
      <w:bookmarkEnd w:id="2"/>
      <w:r w:rsidRPr="00662D4D">
        <w:t>Unit Descriptor</w:t>
      </w:r>
    </w:p>
    <w:p w:rsidR="00000000" w:rsidRPr="00662D4D" w:rsidP="00662D4D">
      <w:pPr>
        <w:pStyle w:val="BodyText"/>
      </w:pPr>
      <w:r w:rsidRPr="00662D4D">
        <w:t>This un</w:t>
      </w:r>
      <w:r w:rsidRPr="00662D4D">
        <w:t>it specifies the outcomes required to operate a slewing mobile crane (up to 100 tonnes) for licensing purposes. It encompasses the requirement for the up to 60 tonnes licence.</w:t>
      </w:r>
    </w:p>
    <w:p w:rsidR="00000000" w:rsidRPr="00662D4D" w:rsidP="00662D4D">
      <w:pPr>
        <w:pStyle w:val="AllowPageBreak"/>
      </w:pPr>
    </w:p>
    <w:p w:rsidR="00000000" w:rsidRPr="00662D4D" w:rsidP="00662D4D">
      <w:pPr>
        <w:pStyle w:val="Heading1"/>
      </w:pPr>
      <w:bookmarkStart w:id="3" w:name="O_315470"/>
      <w:bookmarkEnd w:id="3"/>
      <w:r w:rsidRPr="00662D4D">
        <w:t>Application of the Unit</w:t>
      </w:r>
    </w:p>
    <w:p w:rsidR="00000000" w:rsidRPr="00662D4D" w:rsidP="00662D4D">
      <w:pPr>
        <w:pStyle w:val="BodyText"/>
      </w:pPr>
      <w:r w:rsidRPr="00662D4D">
        <w:t>This unit requires the operator to plan</w:t>
      </w:r>
      <w:r w:rsidRPr="00662D4D">
        <w:t xml:space="preserve"> the work, conduct routine checks, set up crane, transfer loads, mobile loads and shut down and secure the crane.</w:t>
      </w:r>
    </w:p>
    <w:p w:rsidR="00000000" w:rsidRPr="00662D4D" w:rsidP="00662D4D">
      <w:pPr>
        <w:pStyle w:val="BodyText"/>
      </w:pPr>
      <w:r w:rsidRPr="00662D4D">
        <w:t>This unit is based on the requirements of the National Standard for Licensing Persons Performing High Risk Work.</w:t>
      </w:r>
    </w:p>
    <w:p w:rsidR="00000000" w:rsidRPr="00662D4D" w:rsidP="00662D4D">
      <w:pPr>
        <w:pStyle w:val="BodyText"/>
      </w:pPr>
      <w:r w:rsidRPr="00662D4D">
        <w:t>This unit in its current form</w:t>
      </w:r>
      <w:r w:rsidRPr="00662D4D">
        <w:t xml:space="preserve"> meets state and territory licensing requirements. Any alteration will result in a unit which is not acceptable to regulators for the purpose of licensing.</w:t>
      </w:r>
    </w:p>
    <w:p w:rsidR="00000000" w:rsidRPr="00662D4D" w:rsidP="00662D4D">
      <w:pPr>
        <w:pStyle w:val="AllowPageBreak"/>
      </w:pPr>
    </w:p>
    <w:p w:rsidR="00000000" w:rsidRPr="00662D4D" w:rsidP="00662D4D">
      <w:pPr>
        <w:pStyle w:val="Heading1"/>
      </w:pPr>
      <w:bookmarkStart w:id="4" w:name="O_315473"/>
      <w:bookmarkEnd w:id="4"/>
      <w:r w:rsidRPr="00662D4D">
        <w:t>Licensing/Regulatory Information</w:t>
      </w:r>
    </w:p>
    <w:p w:rsidR="00000000" w:rsidRPr="00662D4D" w:rsidP="00662D4D">
      <w:pPr>
        <w:pStyle w:val="BodyText"/>
      </w:pPr>
      <w:r w:rsidRPr="00662D4D">
        <w:t>Refer to Application of the Unit</w:t>
      </w:r>
    </w:p>
    <w:p w:rsidR="00000000" w:rsidRPr="00662D4D" w:rsidP="00662D4D">
      <w:pPr>
        <w:pStyle w:val="AllowPageBreak"/>
      </w:pPr>
    </w:p>
    <w:p w:rsidR="00000000" w:rsidRPr="00662D4D" w:rsidP="00662D4D">
      <w:pPr>
        <w:pStyle w:val="Heading1"/>
      </w:pPr>
      <w:bookmarkStart w:id="5" w:name="O_315476"/>
      <w:bookmarkEnd w:id="5"/>
      <w:r w:rsidRPr="00662D4D">
        <w:t>Pre-Requisites</w:t>
      </w:r>
    </w:p>
    <w:p w:rsidR="00000000" w:rsidRPr="00662D4D" w:rsidP="00662D4D">
      <w:pPr>
        <w:pStyle w:val="BodyText"/>
      </w:pPr>
      <w:r w:rsidRPr="00662D4D">
        <w:t>Not applicable.</w:t>
      </w:r>
    </w:p>
    <w:p w:rsidR="00000000" w:rsidRPr="00662D4D" w:rsidP="00662D4D">
      <w:pPr>
        <w:pStyle w:val="AllowPageBreak"/>
      </w:pPr>
    </w:p>
    <w:p w:rsidR="00000000" w:rsidRPr="00662D4D" w:rsidP="00662D4D">
      <w:pPr>
        <w:pStyle w:val="Heading1"/>
      </w:pPr>
      <w:bookmarkStart w:id="6" w:name="O_315477"/>
      <w:bookmarkEnd w:id="6"/>
      <w:r w:rsidRPr="00662D4D">
        <w:t>Employability Skills Information</w:t>
      </w:r>
    </w:p>
    <w:p w:rsidR="00000000" w:rsidRPr="00662D4D" w:rsidP="00662D4D">
      <w:pPr>
        <w:pStyle w:val="BodyText"/>
      </w:pPr>
      <w:r w:rsidRPr="00662D4D">
        <w:t>This unit contains employability skills.</w:t>
      </w:r>
    </w:p>
    <w:p w:rsidR="00000000" w:rsidRPr="00662D4D" w:rsidP="00662D4D">
      <w:pPr>
        <w:pStyle w:val="AllowPageBreak"/>
      </w:pPr>
    </w:p>
    <w:p w:rsidR="00000000" w:rsidRPr="00662D4D" w:rsidP="00662D4D">
      <w:pPr>
        <w:pStyle w:val="Heading1"/>
      </w:pPr>
      <w:bookmarkStart w:id="7" w:name="O_315466"/>
      <w:bookmarkEnd w:id="7"/>
      <w:r w:rsidRPr="00662D4D">
        <w:t>Elements and Performance Criteria Pre-Content</w:t>
      </w:r>
    </w:p>
    <w:p w:rsidR="00000000" w:rsidRPr="00662D4D" w:rsidP="00662D4D">
      <w:pPr>
        <w:pStyle w:val="BodyText"/>
      </w:pPr>
      <w:r w:rsidRPr="00662D4D">
        <w:rPr>
          <w:rStyle w:val="SpecialBold"/>
        </w:rPr>
        <w:t>Elements describe the essential outcomes of a unit of competency</w:t>
      </w:r>
    </w:p>
    <w:p w:rsidR="00000000" w:rsidRPr="00662D4D" w:rsidP="00662D4D">
      <w:pPr>
        <w:pStyle w:val="BodyText"/>
      </w:pPr>
      <w:r w:rsidRPr="00662D4D">
        <w:rPr>
          <w:rStyle w:val="SpecialBold"/>
        </w:rPr>
        <w:t>Perfor</w:t>
      </w:r>
      <w:r w:rsidRPr="00662D4D">
        <w:rPr>
          <w:rStyle w:val="SpecialBold"/>
        </w:rPr>
        <w:t>mance criteria describe the required performance needed to demonstrate achievement of the element. Where bold italicised text is used, further information is detailed in the required skills and knowledge and/or the range statement. Assessment of performanc</w:t>
      </w:r>
      <w:r w:rsidRPr="00662D4D">
        <w:rPr>
          <w:rStyle w:val="SpecialBold"/>
        </w:rPr>
        <w:t>e is to be consistent with the evidence guide.</w:t>
      </w:r>
    </w:p>
    <w:p w:rsidR="00000000" w:rsidRPr="00662D4D" w:rsidP="00662D4D">
      <w:pPr>
        <w:pStyle w:val="AllowPageBreak"/>
      </w:pPr>
    </w:p>
    <w:p w:rsidR="00000000" w:rsidRPr="00662D4D" w:rsidP="00662D4D">
      <w:pPr>
        <w:pStyle w:val="Heading1"/>
      </w:pPr>
      <w:bookmarkStart w:id="8" w:name="O_315471"/>
      <w:bookmarkEnd w:id="8"/>
      <w:r w:rsidRPr="00662D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Elements and Performance Criteria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Performance Criteria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Plan work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Potential workplace </w:t>
            </w:r>
            <w:r w:rsidRPr="00662D4D">
              <w:rPr>
                <w:rStyle w:val="SpecialBold"/>
              </w:rPr>
              <w:t xml:space="preserve">hazards </w:t>
            </w:r>
            <w:r w:rsidRPr="00662D4D">
              <w:t>are identified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Hazard contro</w:t>
            </w:r>
            <w:r w:rsidRPr="00662D4D">
              <w:rPr>
                <w:rStyle w:val="SpecialBold"/>
              </w:rPr>
              <w:t xml:space="preserve">l measures </w:t>
            </w:r>
            <w:r w:rsidRPr="00662D4D">
              <w:t xml:space="preserve">are identified consistent with </w:t>
            </w:r>
            <w:r w:rsidRPr="00662D4D">
              <w:rPr>
                <w:rStyle w:val="SpecialBold"/>
              </w:rPr>
              <w:t xml:space="preserve">appropriate standards </w:t>
            </w:r>
            <w:r w:rsidRPr="00662D4D">
              <w:t>to ensure the safety of personnel and equipment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The weight of the load is identified and estimated in consultation with </w:t>
            </w:r>
            <w:r w:rsidRPr="00662D4D">
              <w:rPr>
                <w:rStyle w:val="SpecialBold"/>
              </w:rPr>
              <w:t>associated personnel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 xml:space="preserve"> Crane </w:t>
            </w:r>
            <w:r w:rsidRPr="00662D4D">
              <w:t xml:space="preserve">is </w:t>
            </w:r>
            <w:r w:rsidRPr="00662D4D">
              <w:rPr>
                <w:rStyle w:val="SpecialBold"/>
              </w:rPr>
              <w:t xml:space="preserve">appropriate </w:t>
            </w:r>
            <w:r w:rsidRPr="00662D4D">
              <w:t xml:space="preserve">to the </w:t>
            </w:r>
            <w:r w:rsidRPr="00662D4D">
              <w:t>load/s and workplace conditions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Appropriate paths for the movement of loads in the work area are inspected and determined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Appropriate communication methods are identified with associated personnel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Conduct routine checks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 xml:space="preserve"> Crane </w:t>
            </w:r>
            <w:r w:rsidRPr="00662D4D">
              <w:t>is visually checked for any damage or defects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 xml:space="preserve">Crane </w:t>
            </w:r>
            <w:r w:rsidRPr="00662D4D">
              <w:t>is accessed in a safe manner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All </w:t>
            </w:r>
            <w:r w:rsidRPr="00662D4D">
              <w:rPr>
                <w:rStyle w:val="SpecialBold"/>
              </w:rPr>
              <w:t xml:space="preserve">signage and labels </w:t>
            </w:r>
            <w:r w:rsidRPr="00662D4D">
              <w:t xml:space="preserve">are visible and legible according to the </w:t>
            </w:r>
            <w:r w:rsidRPr="00662D4D">
              <w:rPr>
                <w:rStyle w:val="SpecialBold"/>
              </w:rPr>
              <w:t>appropriate standard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Routine pre-operational crane checks are carried out according to </w:t>
            </w:r>
            <w:r w:rsidRPr="00662D4D">
              <w:rPr>
                <w:rStyle w:val="SpecialBold"/>
              </w:rPr>
              <w:t>procedures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All controls are located and identified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Crane service logbook is checked for compliance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2.7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 xml:space="preserve"> Crane </w:t>
            </w:r>
            <w:r w:rsidRPr="00662D4D">
              <w:t xml:space="preserve">is started according to </w:t>
            </w:r>
            <w:r w:rsidRPr="00662D4D">
              <w:rPr>
                <w:rStyle w:val="SpecialBold"/>
              </w:rPr>
              <w:t xml:space="preserve">procedures </w:t>
            </w:r>
            <w:r w:rsidRPr="00662D4D">
              <w:t>and checked for any abnormal noises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2.8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All crane safety devices are tested according to procedures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2.9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Post-start operational checks are carried out according to procedures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2.10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All communication equipment is checked for serviceability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2.11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All damage and defects are reported and recor</w:t>
            </w:r>
            <w:r w:rsidRPr="00662D4D">
              <w:rPr>
                <w:rStyle w:val="SpecialBold"/>
              </w:rPr>
              <w:t>ded according to procedures, and appropriate action is taken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Set up crane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 xml:space="preserve"> Ground suitability </w:t>
            </w:r>
            <w:r w:rsidRPr="00662D4D">
              <w:t>is checked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 xml:space="preserve">Crane </w:t>
            </w:r>
            <w:r w:rsidRPr="00662D4D">
              <w:t xml:space="preserve">is driven to the work area according to </w:t>
            </w:r>
            <w:r w:rsidRPr="00662D4D">
              <w:rPr>
                <w:rStyle w:val="SpecialBold"/>
              </w:rPr>
              <w:t>procedures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 xml:space="preserve">Crane </w:t>
            </w:r>
            <w:r w:rsidRPr="00662D4D">
              <w:t xml:space="preserve">is positioned for work application and </w:t>
            </w:r>
            <w:r w:rsidRPr="00662D4D">
              <w:rPr>
                <w:rStyle w:val="SpecialBold"/>
              </w:rPr>
              <w:t xml:space="preserve">stability </w:t>
            </w:r>
            <w:r w:rsidRPr="00662D4D">
              <w:t xml:space="preserve">according to </w:t>
            </w:r>
            <w:r w:rsidRPr="00662D4D">
              <w:rPr>
                <w:rStyle w:val="SpecialBold"/>
              </w:rPr>
              <w:t>procedures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Appropriate </w:t>
            </w:r>
            <w:r w:rsidRPr="00662D4D">
              <w:rPr>
                <w:rStyle w:val="SpecialBold"/>
              </w:rPr>
              <w:t xml:space="preserve">crane configuration </w:t>
            </w:r>
            <w:r w:rsidRPr="00662D4D">
              <w:t xml:space="preserve">for work task is determined according to </w:t>
            </w:r>
            <w:r w:rsidRPr="00662D4D">
              <w:rPr>
                <w:rStyle w:val="SpecialBold"/>
              </w:rPr>
              <w:t xml:space="preserve">procedures </w:t>
            </w:r>
            <w:r w:rsidRPr="00662D4D">
              <w:t>(where applicable)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Boom/jib and counterweight configuration data is input into the crane computer (as required)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3.6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Appropriate </w:t>
            </w:r>
            <w:r w:rsidRPr="00662D4D">
              <w:rPr>
                <w:rStyle w:val="SpecialBold"/>
              </w:rPr>
              <w:t xml:space="preserve">hazard prevention/control measures </w:t>
            </w:r>
            <w:r w:rsidRPr="00662D4D">
              <w:t xml:space="preserve">are applied to the work area according to </w:t>
            </w:r>
            <w:r w:rsidRPr="00662D4D">
              <w:rPr>
                <w:rStyle w:val="SpecialBold"/>
              </w:rPr>
              <w:t>procedures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3.7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All </w:t>
            </w:r>
            <w:r w:rsidRPr="00662D4D">
              <w:rPr>
                <w:rStyle w:val="SpecialBold"/>
              </w:rPr>
              <w:t xml:space="preserve">communications equipment </w:t>
            </w:r>
            <w:r w:rsidRPr="00662D4D">
              <w:t>is tested for functionality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Transfer load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Lifts are determined within the capacity of the crane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Boom/jib and hoist block is positioned over load following directions from </w:t>
            </w:r>
            <w:r w:rsidRPr="00662D4D">
              <w:rPr>
                <w:rStyle w:val="SpecialBold"/>
              </w:rPr>
              <w:t>associated personnel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 xml:space="preserve"> Test lift </w:t>
            </w:r>
            <w:r w:rsidRPr="00662D4D">
              <w:t xml:space="preserve">is carried out according to </w:t>
            </w:r>
            <w:r w:rsidRPr="00662D4D">
              <w:rPr>
                <w:rStyle w:val="SpecialBold"/>
              </w:rPr>
              <w:t xml:space="preserve">procedures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Loads are transferred using all </w:t>
            </w:r>
            <w:r w:rsidRPr="00662D4D">
              <w:rPr>
                <w:rStyle w:val="SpecialBold"/>
              </w:rPr>
              <w:t xml:space="preserve">relevant crane movements </w:t>
            </w:r>
            <w:r w:rsidRPr="00662D4D">
              <w:t xml:space="preserve">according to </w:t>
            </w:r>
            <w:r w:rsidRPr="00662D4D">
              <w:rPr>
                <w:rStyle w:val="SpecialBold"/>
              </w:rPr>
              <w:t xml:space="preserve">procedures </w:t>
            </w:r>
            <w:r w:rsidRPr="00662D4D">
              <w:t xml:space="preserve">and the </w:t>
            </w:r>
            <w:r w:rsidRPr="00662D4D">
              <w:rPr>
                <w:rStyle w:val="SpecialBold"/>
              </w:rPr>
              <w:t>appropriate standard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4.5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All required </w:t>
            </w:r>
            <w:r w:rsidRPr="00662D4D">
              <w:rPr>
                <w:rStyle w:val="SpecialBold"/>
              </w:rPr>
              <w:t xml:space="preserve">communication signals </w:t>
            </w:r>
            <w:r w:rsidRPr="00662D4D">
              <w:t xml:space="preserve">are correctly interpreted according to </w:t>
            </w:r>
            <w:r w:rsidRPr="00662D4D">
              <w:rPr>
                <w:rStyle w:val="SpecialBold"/>
              </w:rPr>
              <w:t xml:space="preserve">procedures </w:t>
            </w:r>
            <w:r w:rsidRPr="00662D4D">
              <w:t xml:space="preserve">and the </w:t>
            </w:r>
            <w:r w:rsidRPr="00662D4D">
              <w:rPr>
                <w:rStyle w:val="SpecialBold"/>
              </w:rPr>
              <w:t>appropriate standard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4.6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 xml:space="preserve">Crane </w:t>
            </w:r>
            <w:r w:rsidRPr="00662D4D">
              <w:t xml:space="preserve">is operated according to </w:t>
            </w:r>
            <w:r w:rsidRPr="00662D4D">
              <w:rPr>
                <w:rStyle w:val="SpecialBold"/>
              </w:rPr>
              <w:t>procedures.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4.7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Load movement is monitored constantly ensuring safety to </w:t>
            </w:r>
            <w:r w:rsidRPr="00662D4D">
              <w:t>personnel and load, and crane stability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4.8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 xml:space="preserve">Unplanned and/or unsafe </w:t>
            </w:r>
            <w:r w:rsidRPr="00662D4D">
              <w:t xml:space="preserve">situations are responded to in line with </w:t>
            </w:r>
            <w:r w:rsidRPr="00662D4D">
              <w:rPr>
                <w:rStyle w:val="SpecialBold"/>
              </w:rPr>
              <w:t>procedures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Mobile load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Suitability of </w:t>
            </w:r>
            <w:r w:rsidRPr="00662D4D">
              <w:rPr>
                <w:rStyle w:val="SpecialBold"/>
              </w:rPr>
              <w:t xml:space="preserve">planned route </w:t>
            </w:r>
            <w:r w:rsidRPr="00662D4D">
              <w:t xml:space="preserve">is checked for the crane according to </w:t>
            </w:r>
            <w:r w:rsidRPr="00662D4D">
              <w:rPr>
                <w:rStyle w:val="SpecialBold"/>
              </w:rPr>
              <w:t>procedures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 xml:space="preserve"> Crane </w:t>
            </w:r>
            <w:r w:rsidRPr="00662D4D">
              <w:t xml:space="preserve">is configured to mobile load according to </w:t>
            </w:r>
            <w:r w:rsidRPr="00662D4D">
              <w:rPr>
                <w:rStyle w:val="SpecialBold"/>
              </w:rPr>
              <w:t>procedures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5.3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Load is moved using best mobile practice according to the appropriate standard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6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Shut down and secure crane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6.1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 xml:space="preserve"> Crane </w:t>
            </w:r>
            <w:r w:rsidRPr="00662D4D">
              <w:t xml:space="preserve">boom/jib and equipment are stowed and secured where appropriate according to </w:t>
            </w:r>
            <w:r w:rsidRPr="00662D4D">
              <w:rPr>
                <w:rStyle w:val="SpecialBold"/>
              </w:rPr>
              <w:t xml:space="preserve">procedures </w:t>
            </w:r>
            <w:r w:rsidRPr="00662D4D">
              <w:t xml:space="preserve">and the </w:t>
            </w:r>
            <w:r w:rsidRPr="00662D4D">
              <w:rPr>
                <w:rStyle w:val="SpecialBold"/>
              </w:rPr>
              <w:t>appropriate standard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6.2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Relevant motion locks and brakes are applied (where applicable)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6.3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Outriggers/stabilisers are stowed and secured according to procedures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6.4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 xml:space="preserve">Crane is shut down according to procedures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6.5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Plates or packing are stowed and secured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6.6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Routine post-operational crane checks are carried out according to procedures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6.7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rPr>
                <w:rStyle w:val="SpecialBold"/>
              </w:rPr>
              <w:t>All damage and defects are reported and recorded according to procedures, and appropriate action is taken</w:t>
            </w:r>
          </w:p>
        </w:tc>
      </w:tr>
    </w:tbl>
    <w:p w:rsidR="00000000" w:rsidRPr="00662D4D" w:rsidP="00662D4D">
      <w:pPr>
        <w:pStyle w:val="BodyText"/>
      </w:pPr>
    </w:p>
    <w:p w:rsidR="00000000" w:rsidRPr="00662D4D" w:rsidP="00662D4D">
      <w:pPr>
        <w:pStyle w:val="AllowPageBreak"/>
      </w:pPr>
    </w:p>
    <w:p w:rsidR="00000000" w:rsidRPr="00662D4D" w:rsidP="00662D4D">
      <w:pPr>
        <w:pStyle w:val="Heading1"/>
      </w:pPr>
      <w:bookmarkStart w:id="9" w:name="O_315469"/>
      <w:bookmarkEnd w:id="9"/>
      <w:r w:rsidRPr="00662D4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This describes the essential skills and knowledge and their level required for this unit</w:t>
            </w:r>
            <w:r w:rsidRPr="00662D4D">
              <w:t xml:space="preserve">.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Re</w:t>
            </w:r>
            <w:r w:rsidRPr="00662D4D">
              <w:rPr>
                <w:rStyle w:val="SpecialBold"/>
              </w:rPr>
              <w:t>quired skills</w:t>
            </w:r>
            <w:r w:rsidRPr="00662D4D">
              <w:t xml:space="preserve">: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Accurately record and maintain information relating to crane operations</w:t>
            </w:r>
          </w:p>
          <w:p w:rsidR="00000000" w:rsidRPr="00662D4D" w:rsidP="00662D4D">
            <w:pPr>
              <w:pStyle w:val="BodyText"/>
            </w:pPr>
            <w:r w:rsidRPr="00662D4D">
              <w:t>Use communication techniques in the workplace including whistles, hand signals and use of two-way radios</w:t>
            </w:r>
          </w:p>
          <w:p w:rsidR="00000000" w:rsidRPr="00662D4D" w:rsidP="00662D4D">
            <w:pPr>
              <w:pStyle w:val="BodyText"/>
            </w:pPr>
            <w:r w:rsidRPr="00662D4D">
              <w:t>Use interpersonal communication skills at a level sufficient to communicate with other site personnel</w:t>
            </w:r>
          </w:p>
          <w:p w:rsidR="00000000" w:rsidRPr="00662D4D" w:rsidP="00662D4D">
            <w:pPr>
              <w:pStyle w:val="BodyText"/>
            </w:pPr>
            <w:r w:rsidRPr="00662D4D">
              <w:t>Load data into crane computer (where fitted) and check operation to accurately reflect the crane configuration</w:t>
            </w:r>
          </w:p>
          <w:p w:rsidR="00000000" w:rsidRPr="00662D4D" w:rsidP="00662D4D">
            <w:pPr>
              <w:pStyle w:val="BodyText"/>
            </w:pPr>
            <w:r w:rsidRPr="00662D4D">
              <w:t>Operate a slewing mobile crane (61t up to 1</w:t>
            </w:r>
            <w:r w:rsidRPr="00662D4D">
              <w:t xml:space="preserve">00t capacity) for the lifting and moving of loads to the safe working rated capacity in conjunction with other </w:t>
            </w:r>
          </w:p>
          <w:p w:rsidR="00000000" w:rsidRPr="00662D4D" w:rsidP="00662D4D">
            <w:pPr>
              <w:pStyle w:val="BodyText"/>
            </w:pPr>
            <w:r w:rsidRPr="00662D4D">
              <w:t>Apply risk assessment and hazard control strategies, including hierarchy of control as applied to the positioning and safe operation of the cran</w:t>
            </w:r>
            <w:r w:rsidRPr="00662D4D">
              <w:t>e (particular awareness of the risks associated with overhead powerlines/electrical cables, wind, erection, pack up and crane stability)</w:t>
            </w:r>
          </w:p>
          <w:p w:rsidR="00000000" w:rsidRPr="00662D4D" w:rsidP="00662D4D">
            <w:pPr>
              <w:pStyle w:val="BodyText"/>
            </w:pPr>
            <w:r w:rsidRPr="00662D4D">
              <w:t>Use and interpret crane manufacturer's specifications and data, including load charts, to enable the crane to be config</w:t>
            </w:r>
            <w:r w:rsidRPr="00662D4D">
              <w:t>ured for the load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Verify problems and equipment faults and demonstrate appropriate response procedures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Required knowledge</w:t>
            </w:r>
            <w:r w:rsidRPr="00662D4D">
              <w:t xml:space="preserve">: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Appropriate mathematical procedures for estimation and measurement of loads</w:t>
            </w:r>
          </w:p>
          <w:p w:rsidR="00000000" w:rsidRPr="00662D4D" w:rsidP="00662D4D">
            <w:pPr>
              <w:pStyle w:val="BodyText"/>
            </w:pPr>
            <w:r w:rsidRPr="00662D4D">
              <w:t>Commonwealth, state or territory OH&amp;S legislation, st</w:t>
            </w:r>
            <w:r w:rsidRPr="00662D4D">
              <w:t>andards and codes of practice relevant to the full range of processes for the crane class</w:t>
            </w:r>
          </w:p>
          <w:p w:rsidR="00000000" w:rsidRPr="00662D4D" w:rsidP="00662D4D">
            <w:pPr>
              <w:pStyle w:val="BodyText"/>
            </w:pPr>
            <w:r w:rsidRPr="00662D4D">
              <w:t>Level of literacy to be able to read and comprehend manufacturer's instructions, procedures and safety signs</w:t>
            </w:r>
          </w:p>
          <w:p w:rsidR="00000000" w:rsidRPr="00662D4D" w:rsidP="00662D4D">
            <w:pPr>
              <w:pStyle w:val="BodyText"/>
            </w:pPr>
            <w:r w:rsidRPr="00662D4D">
              <w:t xml:space="preserve">Mobile slewing crane characteristics and capabilities to </w:t>
            </w:r>
            <w:r w:rsidRPr="00662D4D">
              <w:t>allow the configuration of the crane to suit the range of loads</w:t>
            </w:r>
          </w:p>
          <w:p w:rsidR="00000000" w:rsidRPr="00662D4D" w:rsidP="00662D4D">
            <w:pPr>
              <w:pStyle w:val="BodyText"/>
            </w:pPr>
            <w:r w:rsidRPr="00662D4D">
              <w:t>Mobile slewing crane operating techniques</w:t>
            </w:r>
          </w:p>
          <w:p w:rsidR="00000000" w:rsidRPr="00662D4D" w:rsidP="00662D4D">
            <w:pPr>
              <w:pStyle w:val="BodyText"/>
            </w:pPr>
            <w:r w:rsidRPr="00662D4D">
              <w:t>Understanding of the hierarchy of hazard identification and control</w:t>
            </w:r>
          </w:p>
          <w:p w:rsidR="00000000" w:rsidRPr="00662D4D" w:rsidP="00662D4D">
            <w:pPr>
              <w:pStyle w:val="BodyText"/>
            </w:pPr>
            <w:r w:rsidRPr="00662D4D">
              <w:t xml:space="preserve">Organisational and workplace standards, requirements, policies and procedures for </w:t>
            </w:r>
            <w:r w:rsidRPr="00662D4D">
              <w:t>conducting operations for the crane class</w:t>
            </w:r>
          </w:p>
          <w:p w:rsidR="00000000" w:rsidRPr="00662D4D" w:rsidP="00662D4D">
            <w:pPr>
              <w:pStyle w:val="BodyText"/>
            </w:pPr>
            <w:r w:rsidRPr="00662D4D">
              <w:t>Procedures for the recording, reporting and maintenance of workplace records and information</w:t>
            </w:r>
          </w:p>
          <w:p w:rsidR="00000000" w:rsidRPr="00662D4D" w:rsidP="00662D4D">
            <w:pPr>
              <w:pStyle w:val="BodyText"/>
            </w:pPr>
            <w:r w:rsidRPr="00662D4D">
              <w:t>Rated capacity and working load limits (including use of crane load charts)</w:t>
            </w:r>
          </w:p>
          <w:p w:rsidR="00000000" w:rsidRPr="00662D4D" w:rsidP="00662D4D">
            <w:pPr>
              <w:pStyle w:val="BodyText"/>
            </w:pPr>
            <w:r w:rsidRPr="00662D4D">
              <w:t>Typical routine problems encountered in the p</w:t>
            </w:r>
            <w:r w:rsidRPr="00662D4D">
              <w:t xml:space="preserve">rocess and with equipment and adjustments required for correction </w:t>
            </w:r>
          </w:p>
        </w:tc>
      </w:tr>
    </w:tbl>
    <w:p w:rsidR="00000000" w:rsidRPr="00662D4D" w:rsidP="00662D4D">
      <w:pPr>
        <w:pStyle w:val="BodyText"/>
      </w:pPr>
    </w:p>
    <w:p w:rsidR="00000000" w:rsidRPr="00662D4D" w:rsidP="00662D4D">
      <w:pPr>
        <w:pStyle w:val="AllowPageBreak"/>
      </w:pPr>
    </w:p>
    <w:p w:rsidR="00000000" w:rsidRPr="00662D4D" w:rsidP="00662D4D">
      <w:pPr>
        <w:pStyle w:val="Heading1"/>
      </w:pPr>
      <w:bookmarkStart w:id="10" w:name="O_315468"/>
      <w:bookmarkEnd w:id="10"/>
      <w:r w:rsidRPr="00662D4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The evidence guide provides advice on assessment and must be read in conjunction with the performance criteria</w:t>
            </w:r>
            <w:r w:rsidRPr="00662D4D">
              <w:t xml:space="preserve">, </w:t>
            </w:r>
            <w:r w:rsidRPr="00662D4D">
              <w:rPr>
                <w:rStyle w:val="SpecialBold"/>
              </w:rPr>
              <w:t>required skills and knowledge</w:t>
            </w:r>
            <w:r w:rsidRPr="00662D4D">
              <w:t xml:space="preserve">, </w:t>
            </w:r>
            <w:r w:rsidRPr="00662D4D">
              <w:rPr>
                <w:rStyle w:val="SpecialBold"/>
              </w:rPr>
              <w:t>the range statement and the assessment guidelines for the Training Package</w:t>
            </w:r>
            <w:r w:rsidRPr="00662D4D">
              <w:t xml:space="preserve">.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Overview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Successful assessment of this unit meets the competency requirement of the National Standard for Licensing Persons Performing High Risk Work.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State/territ</w:t>
            </w:r>
            <w:r w:rsidRPr="00662D4D">
              <w:t xml:space="preserve">ory OH&amp;S regulators have mandated the use of Assessment Instruments and Instructions for Assessment for this unit which have been endorsed by the national body responsible for OH&amp;S matters.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Critical aspects for assessment and evidence required to demonst</w:t>
            </w:r>
            <w:r w:rsidRPr="00662D4D">
              <w:rPr>
                <w:rStyle w:val="SpecialBold"/>
              </w:rPr>
              <w:t>rate competency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Compliance with OH&amp;S licensing legislation.</w:t>
            </w:r>
          </w:p>
          <w:p w:rsidR="00000000" w:rsidRPr="00662D4D" w:rsidP="00662D4D">
            <w:pPr>
              <w:pStyle w:val="BodyText"/>
            </w:pPr>
            <w:r w:rsidRPr="00662D4D">
              <w:t>Effectively communicate and work safely with others in the work area.</w:t>
            </w:r>
          </w:p>
          <w:p w:rsidR="00000000" w:rsidRPr="00662D4D" w:rsidP="00662D4D">
            <w:pPr>
              <w:pStyle w:val="BodyText"/>
            </w:pPr>
            <w:r w:rsidRPr="00662D4D">
              <w:t>Risk assessment and management procedures (particular awareness of the risks associated with overhead powerlines/</w:t>
            </w:r>
            <w:r w:rsidRPr="00662D4D">
              <w:t>electrical cables, ground conditions, crane tipping and demolition sites).</w:t>
            </w:r>
          </w:p>
          <w:p w:rsidR="00000000" w:rsidRPr="00662D4D" w:rsidP="00662D4D">
            <w:pPr>
              <w:pStyle w:val="BodyText"/>
            </w:pPr>
            <w:r w:rsidRPr="00662D4D">
              <w:t>Effectively complete the pre-operational check, positioning, stabilising, set up, operation, post-operational checks of a mobile crane including all functions to their maximum exten</w:t>
            </w:r>
            <w:r w:rsidRPr="00662D4D">
              <w:t>sion in the lifting and moving of loads to the safe working rated capacity of the mobile crane up to 100 tonne capacity in conjunction with associated personnel.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Appropriate mathematical procedures for estimation of loads.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Assessment of the safe and effective application of knowledge and skill to workplace tasks (performance) must be undertaken using the endorsed Assessment Instrument.</w:t>
            </w:r>
          </w:p>
          <w:p w:rsidR="00000000" w:rsidRPr="00662D4D" w:rsidP="00662D4D">
            <w:pPr>
              <w:pStyle w:val="BodyText"/>
            </w:pPr>
            <w:r w:rsidRPr="00662D4D">
              <w:t>Assessment of performance must be underta</w:t>
            </w:r>
            <w:r w:rsidRPr="00662D4D">
              <w:t>ken either in the workplace or in a realistically simulated workplace setting.</w:t>
            </w:r>
          </w:p>
          <w:p w:rsidR="00000000" w:rsidRPr="00662D4D" w:rsidP="00662D4D">
            <w:pPr>
              <w:pStyle w:val="BodyText"/>
            </w:pPr>
            <w:r w:rsidRPr="00662D4D">
              <w:t xml:space="preserve">Assessors must ensure that the assessment in the workplace is organised to ensure that all the required equipment and materials and a suitable working area is made available to </w:t>
            </w:r>
            <w:r w:rsidRPr="00662D4D">
              <w:t>suit the assessment and the workplace.</w:t>
            </w:r>
          </w:p>
          <w:p w:rsidR="00000000" w:rsidRPr="00662D4D" w:rsidP="00662D4D">
            <w:pPr>
              <w:pStyle w:val="BodyText"/>
            </w:pPr>
            <w:r w:rsidRPr="00662D4D">
              <w:t>Assessment must occur under standard and authorised work practices, safety requirements and environmental constraints.</w:t>
            </w:r>
          </w:p>
          <w:p w:rsidR="00000000" w:rsidRPr="00662D4D" w:rsidP="00662D4D">
            <w:pPr>
              <w:pStyle w:val="BodyText"/>
            </w:pPr>
            <w:r w:rsidRPr="00662D4D">
              <w:t>Assessment is to comply with relevant appropriate standard requirements.</w:t>
            </w:r>
          </w:p>
          <w:p w:rsidR="00000000" w:rsidRPr="00662D4D" w:rsidP="00662D4D">
            <w:pPr>
              <w:pStyle w:val="BodyText"/>
            </w:pPr>
            <w:r w:rsidRPr="00662D4D">
              <w:t>Applicants must have acce</w:t>
            </w:r>
            <w:r w:rsidRPr="00662D4D">
              <w:t>ss to:</w:t>
            </w:r>
          </w:p>
          <w:p w:rsidR="00000000" w:rsidRPr="00662D4D" w:rsidP="00662D4D">
            <w:pPr>
              <w:pStyle w:val="BodyText"/>
            </w:pPr>
            <w:r w:rsidRPr="00662D4D">
              <w:t xml:space="preserve">Personal Protective Equipment (PPE) for the purpose of the Performance Assessment  </w:t>
            </w:r>
          </w:p>
          <w:p w:rsidR="00000000" w:rsidRPr="00662D4D" w:rsidP="00662D4D">
            <w:pPr>
              <w:pStyle w:val="BodyText"/>
            </w:pPr>
            <w:r w:rsidRPr="00662D4D">
              <w:t>appropriate slewing mobile crane (61 tonne up to 100 tonne) and associated equipment in safe condition</w:t>
            </w:r>
          </w:p>
          <w:p w:rsidR="00000000" w:rsidRPr="00662D4D" w:rsidP="00662D4D">
            <w:pPr>
              <w:pStyle w:val="BodyText"/>
            </w:pPr>
            <w:r w:rsidRPr="00662D4D">
              <w:t>suitable loads as specified by the endorsed assessment instrum</w:t>
            </w:r>
            <w:r w:rsidRPr="00662D4D">
              <w:t>ent</w:t>
            </w:r>
          </w:p>
          <w:p w:rsidR="00000000" w:rsidRPr="00662D4D" w:rsidP="00662D4D">
            <w:pPr>
              <w:pStyle w:val="BodyText"/>
            </w:pPr>
            <w:r w:rsidRPr="00662D4D">
              <w:t>communication equipment (e.g. two-way radios, whistles, etc.)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other associated personnel to sling and direct the loads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Method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Assessment must be conducted using the endorsed Assessment Instruments. These Instruments provide advice on th</w:t>
            </w:r>
            <w:r w:rsidRPr="00662D4D">
              <w:t>eir application.</w:t>
            </w:r>
          </w:p>
          <w:p w:rsidR="00000000" w:rsidRPr="00662D4D" w:rsidP="00662D4D">
            <w:pPr>
              <w:pStyle w:val="BodyText"/>
            </w:pPr>
            <w:r w:rsidRPr="00662D4D">
              <w:t>The use of '</w:t>
            </w:r>
            <w:r w:rsidRPr="00662D4D">
              <w:rPr>
                <w:rStyle w:val="SpecialBold"/>
              </w:rPr>
              <w:t>simulators'</w:t>
            </w:r>
            <w:r w:rsidRPr="00662D4D">
              <w:t xml:space="preserve"> in the assessment of this unit of competency is </w:t>
            </w:r>
            <w:r w:rsidRPr="00662D4D">
              <w:rPr>
                <w:rStyle w:val="SpecialBold"/>
              </w:rPr>
              <w:t>not acceptable</w:t>
            </w:r>
            <w:r w:rsidRPr="00662D4D">
              <w:t>.</w:t>
            </w:r>
          </w:p>
          <w:p w:rsidR="00000000" w:rsidRPr="00662D4D" w:rsidP="00662D4D">
            <w:pPr>
              <w:pStyle w:val="BodyText"/>
            </w:pPr>
            <w:r w:rsidRPr="00662D4D">
              <w:t>Assessment may be in conjunction with the assessment of other units of competency.</w:t>
            </w:r>
          </w:p>
          <w:p w:rsidR="00000000" w:rsidRPr="00662D4D" w:rsidP="00662D4D">
            <w:pPr>
              <w:pStyle w:val="BodyText"/>
            </w:pPr>
            <w:r w:rsidRPr="00662D4D">
              <w:t>Assessment methods must confirm consistency and accuracy of performa</w:t>
            </w:r>
            <w:r w:rsidRPr="00662D4D">
              <w:t>nce together with application of underpinning knowledge.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Assessment must confirm a reasonable inference that competency is not only able to be satisfied under the particular circumstances, but is able to be transferred to other circumstances.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Guidance in</w:t>
            </w:r>
            <w:r w:rsidRPr="00662D4D">
              <w:rPr>
                <w:rStyle w:val="SpecialBold"/>
              </w:rPr>
              <w:t>formation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 xml:space="preserve">Further information about endorsed Assessment Instruments may be obtained from state/territory OH&amp;S regulators. </w:t>
            </w:r>
          </w:p>
        </w:tc>
      </w:tr>
    </w:tbl>
    <w:p w:rsidR="00000000" w:rsidRPr="00662D4D" w:rsidP="00662D4D">
      <w:pPr>
        <w:pStyle w:val="BodyText"/>
      </w:pPr>
    </w:p>
    <w:p w:rsidR="00000000" w:rsidRPr="00662D4D" w:rsidP="00662D4D">
      <w:pPr>
        <w:pStyle w:val="AllowPageBreak"/>
      </w:pPr>
    </w:p>
    <w:p w:rsidR="00000000" w:rsidRPr="00662D4D" w:rsidP="00662D4D">
      <w:pPr>
        <w:pStyle w:val="Heading1"/>
      </w:pPr>
      <w:bookmarkStart w:id="11" w:name="O_315467"/>
      <w:bookmarkEnd w:id="11"/>
      <w:r w:rsidRPr="00662D4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RANGE STATEMENT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The range statement relates to the unit of competency as a whole</w:t>
            </w:r>
            <w:r w:rsidRPr="00662D4D">
              <w:t xml:space="preserve">. </w:t>
            </w:r>
            <w:r w:rsidRPr="00662D4D">
              <w:rPr>
                <w:rStyle w:val="SpecialBold"/>
              </w:rPr>
              <w:t>It allows for different work environments and situations that may affect performance</w:t>
            </w:r>
            <w:r w:rsidRPr="00662D4D">
              <w:t xml:space="preserve">. </w:t>
            </w:r>
            <w:r w:rsidRPr="00662D4D">
              <w:rPr>
                <w:rStyle w:val="SpecialBold"/>
              </w:rPr>
              <w:t>Bold italicised wording</w:t>
            </w:r>
            <w:r w:rsidRPr="00662D4D">
              <w:t xml:space="preserve">, </w:t>
            </w:r>
            <w:r w:rsidRPr="00662D4D">
              <w:rPr>
                <w:rStyle w:val="SpecialBold"/>
              </w:rPr>
              <w:t>if used in the performance criteria</w:t>
            </w:r>
            <w:r w:rsidRPr="00662D4D">
              <w:t xml:space="preserve">, </w:t>
            </w:r>
            <w:r w:rsidRPr="00662D4D">
              <w:rPr>
                <w:rStyle w:val="SpecialBold"/>
              </w:rPr>
              <w:t>is detailed below</w:t>
            </w:r>
            <w:r w:rsidRPr="00662D4D">
              <w:t xml:space="preserve">. 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Hazards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 xml:space="preserve">May include:     </w:t>
            </w:r>
          </w:p>
          <w:p w:rsidR="00000000" w:rsidRPr="00662D4D" w:rsidP="00662D4D">
            <w:pPr>
              <w:pStyle w:val="BodyText"/>
            </w:pPr>
            <w:r w:rsidRPr="00662D4D">
              <w:t xml:space="preserve">ground stability (e.g. ground condition, recently filled </w:t>
            </w:r>
            <w:r w:rsidRPr="00662D4D">
              <w:t>trenches, slopes)</w:t>
            </w:r>
          </w:p>
          <w:p w:rsidR="00000000" w:rsidRPr="00662D4D" w:rsidP="00662D4D">
            <w:pPr>
              <w:pStyle w:val="BodyText"/>
            </w:pPr>
            <w:r w:rsidRPr="00662D4D">
              <w:t>overhead hazards (e.g. powerlines, service pipes)</w:t>
            </w:r>
          </w:p>
          <w:p w:rsidR="00000000" w:rsidRPr="00662D4D" w:rsidP="00662D4D">
            <w:pPr>
              <w:pStyle w:val="BodyText"/>
            </w:pPr>
            <w:r w:rsidRPr="00662D4D">
              <w:t>traffic (e.g. pedestrians, vehicles, other plant)</w:t>
            </w:r>
          </w:p>
          <w:p w:rsidR="00000000" w:rsidRPr="00662D4D" w:rsidP="00662D4D">
            <w:pPr>
              <w:pStyle w:val="BodyText"/>
            </w:pPr>
            <w:r w:rsidRPr="00662D4D">
              <w:t>insufficient lighting</w:t>
            </w:r>
          </w:p>
          <w:p w:rsidR="00000000" w:rsidRPr="00662D4D" w:rsidP="00662D4D">
            <w:pPr>
              <w:pStyle w:val="BodyText"/>
            </w:pPr>
            <w:r w:rsidRPr="00662D4D">
              <w:t>environmental conditions (e.g. wind, lightning, storms, etc.)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other specific hazards (e.g. dangerous materials)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Hazard control measures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Refers to the systematic process of eliminating or reducing the risk to personnel and property through the application of controls</w:t>
            </w:r>
          </w:p>
          <w:p w:rsidR="00000000" w:rsidRPr="00662D4D" w:rsidP="00662D4D">
            <w:pPr>
              <w:pStyle w:val="BodyText"/>
            </w:pPr>
            <w:r w:rsidRPr="00662D4D">
              <w:t xml:space="preserve">It includes the application of the hierarchy of control, the six-step preference of control measures </w:t>
            </w:r>
            <w:r w:rsidRPr="00662D4D">
              <w:t>to manage and control risk: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1 elimination</w:t>
            </w:r>
            <w:r w:rsidRPr="00662D4D">
              <w:br/>
              <w:t>2 substitution</w:t>
            </w:r>
            <w:r w:rsidRPr="00662D4D">
              <w:br/>
              <w:t>3 isolation</w:t>
            </w:r>
            <w:r w:rsidRPr="00662D4D">
              <w:br/>
              <w:t>4 engineering control measures</w:t>
            </w:r>
            <w:r w:rsidRPr="00662D4D">
              <w:br/>
              <w:t>5 using safe work practices</w:t>
            </w:r>
            <w:r w:rsidRPr="00662D4D">
              <w:br/>
              <w:t>6 personal protective equipment.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Appropriate standard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 xml:space="preserve">Appropriate standards may include:    </w:t>
            </w:r>
          </w:p>
          <w:p w:rsidR="00000000" w:rsidRPr="00662D4D" w:rsidP="00662D4D">
            <w:pPr>
              <w:pStyle w:val="BodyText"/>
            </w:pPr>
            <w:r w:rsidRPr="00662D4D">
              <w:t>codes of practice (mobile crane)</w:t>
            </w:r>
          </w:p>
          <w:p w:rsidR="00000000" w:rsidRPr="00662D4D" w:rsidP="00662D4D">
            <w:pPr>
              <w:pStyle w:val="BodyText"/>
            </w:pPr>
            <w:r w:rsidRPr="00662D4D">
              <w:t>l</w:t>
            </w:r>
            <w:r w:rsidRPr="00662D4D">
              <w:t>egislation</w:t>
            </w:r>
          </w:p>
          <w:p w:rsidR="00000000" w:rsidRPr="00662D4D" w:rsidP="00662D4D">
            <w:pPr>
              <w:pStyle w:val="BodyText"/>
            </w:pPr>
            <w:r w:rsidRPr="00662D4D">
              <w:t>Australian standards</w:t>
            </w:r>
          </w:p>
          <w:p w:rsidR="00000000" w:rsidRPr="00662D4D" w:rsidP="00662D4D">
            <w:pPr>
              <w:pStyle w:val="BodyText"/>
            </w:pPr>
            <w:r w:rsidRPr="00662D4D">
              <w:t>manufacturer's specifications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industry standards (where applicable)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Associated personnel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 xml:space="preserve">May include but not limited to:    </w:t>
            </w:r>
          </w:p>
          <w:p w:rsidR="00000000" w:rsidRPr="00662D4D" w:rsidP="00662D4D">
            <w:pPr>
              <w:pStyle w:val="BodyText"/>
            </w:pPr>
            <w:r w:rsidRPr="00662D4D">
              <w:t>riggers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doggers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Appropriate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 xml:space="preserve">May include but not limited to:    </w:t>
            </w:r>
          </w:p>
          <w:p w:rsidR="00000000" w:rsidRPr="00662D4D" w:rsidP="00662D4D">
            <w:pPr>
              <w:pStyle w:val="BodyText"/>
            </w:pPr>
            <w:r w:rsidRPr="00662D4D">
              <w:t>crane capabilities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environmental conditions (e.g. wind, lightning, storms, etc.)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Crane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>May include a boom or jib, which is capable of being slewed (up to 100 tonnes capacity)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The slewing mobile crane up to 100 tonnes classification encompasses the requirements for the slew</w:t>
            </w:r>
            <w:r w:rsidRPr="00662D4D">
              <w:t xml:space="preserve">ing mobile crane up to 60 tonnes classification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Communication method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 xml:space="preserve">May include but not limited to:    </w:t>
            </w:r>
          </w:p>
          <w:p w:rsidR="00000000" w:rsidRPr="00662D4D" w:rsidP="00662D4D">
            <w:pPr>
              <w:pStyle w:val="BodyText"/>
            </w:pPr>
            <w:r w:rsidRPr="00662D4D">
              <w:t>verbal and non-verbal language</w:t>
            </w:r>
          </w:p>
          <w:p w:rsidR="00000000" w:rsidRPr="00662D4D" w:rsidP="00662D4D">
            <w:pPr>
              <w:pStyle w:val="BodyText"/>
            </w:pPr>
            <w:r w:rsidRPr="00662D4D">
              <w:t>written instructions</w:t>
            </w:r>
          </w:p>
          <w:p w:rsidR="00000000" w:rsidRPr="00662D4D" w:rsidP="00662D4D">
            <w:pPr>
              <w:pStyle w:val="BodyText"/>
            </w:pPr>
            <w:r w:rsidRPr="00662D4D">
              <w:t>signage</w:t>
            </w:r>
          </w:p>
          <w:p w:rsidR="00000000" w:rsidRPr="00662D4D" w:rsidP="00662D4D">
            <w:pPr>
              <w:pStyle w:val="BodyText"/>
            </w:pPr>
            <w:r w:rsidRPr="00662D4D">
              <w:t>hand signals</w:t>
            </w:r>
          </w:p>
          <w:p w:rsidR="00000000" w:rsidRPr="00662D4D" w:rsidP="00662D4D">
            <w:pPr>
              <w:pStyle w:val="BodyText"/>
            </w:pPr>
            <w:r w:rsidRPr="00662D4D">
              <w:t>listening</w:t>
            </w:r>
          </w:p>
          <w:p w:rsidR="00000000" w:rsidRPr="00662D4D" w:rsidP="00662D4D">
            <w:pPr>
              <w:pStyle w:val="BodyText"/>
            </w:pPr>
            <w:r w:rsidRPr="00662D4D">
              <w:t>questioning to confirm understanding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appropriate worksite protocol</w:t>
            </w:r>
            <w:r w:rsidRPr="00662D4D">
              <w:t xml:space="preserve">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Signage and labels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 xml:space="preserve">May include but not limited to:    </w:t>
            </w:r>
          </w:p>
          <w:p w:rsidR="00000000" w:rsidRPr="00662D4D" w:rsidP="00662D4D">
            <w:pPr>
              <w:pStyle w:val="BodyText"/>
            </w:pPr>
            <w:r w:rsidRPr="00662D4D">
              <w:t>crane data plates/labels</w:t>
            </w:r>
          </w:p>
          <w:p w:rsidR="00000000" w:rsidRPr="00662D4D" w:rsidP="00662D4D">
            <w:pPr>
              <w:pStyle w:val="BodyText"/>
            </w:pPr>
            <w:r w:rsidRPr="00662D4D">
              <w:t>load charts</w:t>
            </w:r>
          </w:p>
          <w:p w:rsidR="00000000" w:rsidRPr="00662D4D" w:rsidP="00662D4D">
            <w:pPr>
              <w:pStyle w:val="BodyText"/>
            </w:pPr>
            <w:r w:rsidRPr="00662D4D">
              <w:t>crane decals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control labels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Procedures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 xml:space="preserve">May include but not limited to:    </w:t>
            </w:r>
          </w:p>
          <w:p w:rsidR="00000000" w:rsidRPr="00662D4D" w:rsidP="00662D4D">
            <w:pPr>
              <w:pStyle w:val="BodyText"/>
            </w:pPr>
            <w:r w:rsidRPr="00662D4D">
              <w:t>manufacturer's guidelines (instructions, specifications or checklists)</w:t>
            </w:r>
          </w:p>
          <w:p w:rsidR="00000000" w:rsidRPr="00662D4D" w:rsidP="00662D4D">
            <w:pPr>
              <w:pStyle w:val="BodyText"/>
            </w:pPr>
            <w:r w:rsidRPr="00662D4D">
              <w:t>industry operating procedures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workplace procedures (work instructions, operating procedures, checklists)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Controls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 xml:space="preserve">May include but not limited to:    </w:t>
            </w:r>
          </w:p>
          <w:p w:rsidR="00000000" w:rsidRPr="00662D4D" w:rsidP="00662D4D">
            <w:pPr>
              <w:pStyle w:val="BodyText"/>
            </w:pPr>
            <w:r w:rsidRPr="00662D4D">
              <w:t>luffing levers</w:t>
            </w:r>
          </w:p>
          <w:p w:rsidR="00000000" w:rsidRPr="00662D4D" w:rsidP="00662D4D">
            <w:pPr>
              <w:pStyle w:val="BodyText"/>
            </w:pPr>
            <w:r w:rsidRPr="00662D4D">
              <w:t>hoisting and lowering levers</w:t>
            </w:r>
          </w:p>
          <w:p w:rsidR="00000000" w:rsidRPr="00662D4D" w:rsidP="00662D4D">
            <w:pPr>
              <w:pStyle w:val="BodyText"/>
            </w:pPr>
            <w:r w:rsidRPr="00662D4D">
              <w:t>slewing levers including brake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boom extension levers (where </w:t>
            </w:r>
            <w:r w:rsidRPr="00662D4D">
              <w:t xml:space="preserve">fitted)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Service logbook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 xml:space="preserve">May include but not limited to:    </w:t>
            </w:r>
          </w:p>
          <w:p w:rsidR="00000000" w:rsidRPr="00662D4D" w:rsidP="00662D4D">
            <w:pPr>
              <w:pStyle w:val="BodyText"/>
            </w:pPr>
            <w:r w:rsidRPr="00662D4D">
              <w:t>any logbook</w:t>
            </w:r>
          </w:p>
          <w:p w:rsidR="00000000" w:rsidRPr="00662D4D" w:rsidP="00662D4D">
            <w:pPr>
              <w:pStyle w:val="BodyText"/>
            </w:pPr>
            <w:r w:rsidRPr="00662D4D">
              <w:t>service book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history record system where the service and maintenance history is kept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Crane safety devices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 xml:space="preserve">May include but not limited to:    </w:t>
            </w:r>
          </w:p>
          <w:p w:rsidR="00000000" w:rsidRPr="00662D4D" w:rsidP="00662D4D">
            <w:pPr>
              <w:pStyle w:val="BodyText"/>
            </w:pPr>
            <w:r w:rsidRPr="00662D4D">
              <w:t>horns/sirens</w:t>
            </w:r>
          </w:p>
          <w:p w:rsidR="00000000" w:rsidRPr="00662D4D" w:rsidP="00662D4D">
            <w:pPr>
              <w:pStyle w:val="BodyText"/>
            </w:pPr>
            <w:r w:rsidRPr="00662D4D">
              <w:t>audible and visual reversing devices</w:t>
            </w:r>
          </w:p>
          <w:p w:rsidR="00000000" w:rsidRPr="00662D4D" w:rsidP="00662D4D">
            <w:pPr>
              <w:pStyle w:val="BodyText"/>
            </w:pPr>
            <w:r w:rsidRPr="00662D4D">
              <w:t>operator restraint devices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lights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Communication equipment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 xml:space="preserve">May include but not limited to:    </w:t>
            </w:r>
          </w:p>
          <w:p w:rsidR="00000000" w:rsidRPr="00662D4D" w:rsidP="00662D4D">
            <w:pPr>
              <w:pStyle w:val="BodyText"/>
            </w:pPr>
            <w:r w:rsidRPr="00662D4D">
              <w:t>two-way radios</w:t>
            </w:r>
          </w:p>
          <w:p w:rsidR="00000000" w:rsidRPr="00662D4D" w:rsidP="00662D4D">
            <w:pPr>
              <w:pStyle w:val="BodyText"/>
            </w:pPr>
            <w:r w:rsidRPr="00662D4D">
              <w:t>whistles</w:t>
            </w:r>
          </w:p>
          <w:p w:rsidR="00000000" w:rsidRPr="00662D4D" w:rsidP="00662D4D">
            <w:pPr>
              <w:pStyle w:val="BodyText"/>
            </w:pPr>
            <w:r w:rsidRPr="00662D4D">
              <w:t>bells</w:t>
            </w:r>
          </w:p>
          <w:p w:rsidR="00000000" w:rsidRPr="00662D4D" w:rsidP="00662D4D">
            <w:pPr>
              <w:pStyle w:val="BodyText"/>
            </w:pPr>
            <w:r w:rsidRPr="00662D4D">
              <w:t>buzzers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NB: where radio communication equipment is used the transmitting frequencies of the e</w:t>
            </w:r>
            <w:r w:rsidRPr="00662D4D">
              <w:t xml:space="preserve">quipment must be selected to prevent interference to or from other radio equipment being used in the vicinity of the crane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Ground suitability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 xml:space="preserve">May include but not limited to:    </w:t>
            </w:r>
          </w:p>
          <w:p w:rsidR="00000000" w:rsidRPr="00662D4D" w:rsidP="00662D4D">
            <w:pPr>
              <w:pStyle w:val="BodyText"/>
            </w:pPr>
            <w:r w:rsidRPr="00662D4D">
              <w:t>rough uneven ground</w:t>
            </w:r>
          </w:p>
          <w:p w:rsidR="00000000" w:rsidRPr="00662D4D" w:rsidP="00662D4D">
            <w:pPr>
              <w:pStyle w:val="BodyText"/>
            </w:pPr>
            <w:r w:rsidRPr="00662D4D">
              <w:t>backfilled ground</w:t>
            </w:r>
          </w:p>
          <w:p w:rsidR="00000000" w:rsidRPr="00662D4D" w:rsidP="00662D4D">
            <w:pPr>
              <w:pStyle w:val="BodyText"/>
            </w:pPr>
            <w:r w:rsidRPr="00662D4D">
              <w:t>soft soils</w:t>
            </w:r>
          </w:p>
          <w:p w:rsidR="00000000" w:rsidRPr="00662D4D" w:rsidP="00662D4D">
            <w:pPr>
              <w:pStyle w:val="BodyText"/>
            </w:pPr>
            <w:r w:rsidRPr="00662D4D">
              <w:t>hard compacted soil</w:t>
            </w:r>
          </w:p>
          <w:p w:rsidR="00000000" w:rsidRPr="00662D4D" w:rsidP="00662D4D">
            <w:pPr>
              <w:pStyle w:val="BodyText"/>
            </w:pPr>
            <w:r w:rsidRPr="00662D4D">
              <w:t>rock</w:t>
            </w:r>
          </w:p>
          <w:p w:rsidR="00000000" w:rsidRPr="00662D4D" w:rsidP="00662D4D">
            <w:pPr>
              <w:pStyle w:val="BodyText"/>
            </w:pPr>
            <w:r w:rsidRPr="00662D4D">
              <w:t>bi</w:t>
            </w:r>
            <w:r w:rsidRPr="00662D4D">
              <w:t>tumen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concrete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Stability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 xml:space="preserve">May include but not limited to:    </w:t>
            </w:r>
          </w:p>
          <w:p w:rsidR="00000000" w:rsidRPr="00662D4D" w:rsidP="00662D4D">
            <w:pPr>
              <w:pStyle w:val="BodyText"/>
            </w:pPr>
            <w:r w:rsidRPr="00662D4D">
              <w:t>deploying outriggers</w:t>
            </w:r>
          </w:p>
          <w:p w:rsidR="00000000" w:rsidRPr="00662D4D" w:rsidP="00662D4D">
            <w:pPr>
              <w:pStyle w:val="BodyText"/>
            </w:pPr>
            <w:r w:rsidRPr="00662D4D">
              <w:t>establishing correct size plates or packing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correctly positioning plates or packing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Crane configuration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 xml:space="preserve">May include but not be limited to:    </w:t>
            </w:r>
          </w:p>
          <w:p w:rsidR="00000000" w:rsidRPr="00662D4D" w:rsidP="00662D4D">
            <w:pPr>
              <w:pStyle w:val="BodyText"/>
            </w:pPr>
            <w:r w:rsidRPr="00662D4D">
              <w:t>boom/jib</w:t>
            </w:r>
          </w:p>
          <w:p w:rsidR="00000000" w:rsidRPr="00662D4D" w:rsidP="00662D4D">
            <w:pPr>
              <w:pStyle w:val="BodyText"/>
            </w:pPr>
            <w:r w:rsidRPr="00662D4D">
              <w:t>fly-jib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counterweights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Hazard prevention</w:t>
            </w:r>
            <w:r w:rsidRPr="00662D4D">
              <w:t>/</w:t>
            </w:r>
            <w:r w:rsidRPr="00662D4D">
              <w:rPr>
                <w:rStyle w:val="SpecialBold"/>
              </w:rPr>
              <w:t>control measures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 xml:space="preserve">May include but not limited to:    </w:t>
            </w:r>
          </w:p>
          <w:p w:rsidR="00000000" w:rsidRPr="00662D4D" w:rsidP="00662D4D">
            <w:pPr>
              <w:pStyle w:val="BodyText"/>
            </w:pPr>
            <w:r w:rsidRPr="00662D4D">
              <w:t>safety tags on electrical switches/isolators</w:t>
            </w:r>
          </w:p>
          <w:p w:rsidR="00000000" w:rsidRPr="00662D4D" w:rsidP="00662D4D">
            <w:pPr>
              <w:pStyle w:val="BodyText"/>
            </w:pPr>
            <w:r w:rsidRPr="00662D4D">
              <w:t>insulated powerlines</w:t>
            </w:r>
          </w:p>
          <w:p w:rsidR="00000000" w:rsidRPr="00662D4D" w:rsidP="00662D4D">
            <w:pPr>
              <w:pStyle w:val="BodyText"/>
            </w:pPr>
            <w:r w:rsidRPr="00662D4D">
              <w:t>safety observer used inside exclusion zone</w:t>
            </w:r>
          </w:p>
          <w:p w:rsidR="00000000" w:rsidRPr="00662D4D" w:rsidP="00662D4D">
            <w:pPr>
              <w:pStyle w:val="BodyText"/>
            </w:pPr>
            <w:r w:rsidRPr="00662D4D">
              <w:t>disconnected power</w:t>
            </w:r>
          </w:p>
          <w:p w:rsidR="00000000" w:rsidRPr="00662D4D" w:rsidP="00662D4D">
            <w:pPr>
              <w:pStyle w:val="BodyText"/>
            </w:pPr>
            <w:r w:rsidRPr="00662D4D">
              <w:t>traffic barricades and control</w:t>
            </w:r>
          </w:p>
          <w:p w:rsidR="00000000" w:rsidRPr="00662D4D" w:rsidP="00662D4D">
            <w:pPr>
              <w:pStyle w:val="BodyText"/>
            </w:pPr>
            <w:r w:rsidRPr="00662D4D">
              <w:t>pedestria</w:t>
            </w:r>
            <w:r w:rsidRPr="00662D4D">
              <w:t>n barricades</w:t>
            </w:r>
          </w:p>
          <w:p w:rsidR="00000000" w:rsidRPr="00662D4D" w:rsidP="00662D4D">
            <w:pPr>
              <w:pStyle w:val="BodyText"/>
            </w:pPr>
            <w:r w:rsidRPr="00662D4D">
              <w:t>trench covers</w:t>
            </w:r>
          </w:p>
          <w:p w:rsidR="00000000" w:rsidRPr="00662D4D" w:rsidP="00662D4D">
            <w:pPr>
              <w:pStyle w:val="BodyText"/>
            </w:pPr>
            <w:r w:rsidRPr="00662D4D">
              <w:t>movement of obstructions</w:t>
            </w:r>
          </w:p>
          <w:p w:rsidR="00000000" w:rsidRPr="00662D4D" w:rsidP="00662D4D">
            <w:pPr>
              <w:pStyle w:val="BodyText"/>
            </w:pPr>
            <w:r w:rsidRPr="00662D4D">
              <w:t>personal protective equipment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adequate illumination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Test lift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 xml:space="preserve">The load is lifted just clear of the lifting plane to allow for checks to be safely made in consultation with associated personnel to ensure that:    </w:t>
            </w:r>
          </w:p>
          <w:p w:rsidR="00000000" w:rsidRPr="00662D4D" w:rsidP="00662D4D">
            <w:pPr>
              <w:pStyle w:val="BodyText"/>
            </w:pPr>
            <w:r w:rsidRPr="00662D4D">
              <w:t>near capacity loads do not overload the crane</w:t>
            </w:r>
          </w:p>
          <w:p w:rsidR="00000000" w:rsidRPr="00662D4D" w:rsidP="00662D4D">
            <w:pPr>
              <w:pStyle w:val="BodyText"/>
            </w:pPr>
            <w:r w:rsidRPr="00662D4D">
              <w:t>loads of unusual shape or weight distribution are correctly</w:t>
            </w:r>
            <w:r w:rsidRPr="00662D4D">
              <w:t xml:space="preserve"> slung</w:t>
            </w:r>
          </w:p>
          <w:p w:rsidR="00000000" w:rsidRPr="00662D4D" w:rsidP="00662D4D">
            <w:pPr>
              <w:pStyle w:val="BodyText"/>
            </w:pPr>
            <w:r w:rsidRPr="00662D4D">
              <w:t>load measuring equipment can be used to verify the calculated weight of the load</w:t>
            </w:r>
          </w:p>
          <w:p w:rsidR="00000000" w:rsidRPr="00662D4D" w:rsidP="00662D4D">
            <w:pPr>
              <w:pStyle w:val="BodyText"/>
            </w:pPr>
            <w:r w:rsidRPr="00662D4D">
              <w:t>all crane equipment is functioning properly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adjustments to the slinging can be made in a safe manner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Relevant crane movements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 xml:space="preserve">May include but not limited to:    </w:t>
            </w:r>
          </w:p>
          <w:p w:rsidR="00000000" w:rsidRPr="00662D4D" w:rsidP="00662D4D">
            <w:pPr>
              <w:pStyle w:val="BodyText"/>
            </w:pPr>
            <w:r w:rsidRPr="00662D4D">
              <w:t>tele</w:t>
            </w:r>
            <w:r w:rsidRPr="00662D4D">
              <w:t>scope in and out</w:t>
            </w:r>
          </w:p>
          <w:p w:rsidR="00000000" w:rsidRPr="00662D4D" w:rsidP="00662D4D">
            <w:pPr>
              <w:pStyle w:val="BodyText"/>
            </w:pPr>
            <w:r w:rsidRPr="00662D4D">
              <w:t>boom/jib up and down</w:t>
            </w:r>
          </w:p>
          <w:p w:rsidR="00000000" w:rsidRPr="00662D4D" w:rsidP="00662D4D">
            <w:pPr>
              <w:pStyle w:val="BodyText"/>
            </w:pPr>
            <w:r w:rsidRPr="00662D4D">
              <w:t>slew boom/jib</w:t>
            </w:r>
          </w:p>
          <w:p w:rsidR="00000000" w:rsidRPr="00662D4D" w:rsidP="00662D4D">
            <w:pPr>
              <w:pStyle w:val="BodyText"/>
            </w:pPr>
            <w:r w:rsidRPr="00662D4D">
              <w:t>operation of outriggers/stabilisers</w:t>
            </w:r>
          </w:p>
          <w:p w:rsidR="00000000" w:rsidRPr="00662D4D" w:rsidP="00662D4D">
            <w:pPr>
              <w:pStyle w:val="BodyText"/>
            </w:pPr>
            <w:r w:rsidRPr="00662D4D">
              <w:t>raise and lower hoist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travel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Communication signals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 xml:space="preserve">May include but not limited to:    </w:t>
            </w:r>
          </w:p>
          <w:p w:rsidR="00000000" w:rsidRPr="00662D4D" w:rsidP="00662D4D">
            <w:pPr>
              <w:pStyle w:val="BodyText"/>
            </w:pPr>
            <w:r w:rsidRPr="00662D4D">
              <w:t>stop - hand</w:t>
            </w:r>
          </w:p>
          <w:p w:rsidR="00000000" w:rsidRPr="00662D4D" w:rsidP="00662D4D">
            <w:pPr>
              <w:pStyle w:val="BodyText"/>
            </w:pPr>
            <w:r w:rsidRPr="00662D4D">
              <w:t>stop - whistle</w:t>
            </w:r>
          </w:p>
          <w:p w:rsidR="00000000" w:rsidRPr="00662D4D" w:rsidP="00662D4D">
            <w:pPr>
              <w:pStyle w:val="BodyText"/>
            </w:pPr>
            <w:r w:rsidRPr="00662D4D">
              <w:t>hoist up - hand</w:t>
            </w:r>
          </w:p>
          <w:p w:rsidR="00000000" w:rsidRPr="00662D4D" w:rsidP="00662D4D">
            <w:pPr>
              <w:pStyle w:val="BodyText"/>
            </w:pPr>
            <w:r w:rsidRPr="00662D4D">
              <w:t>hoist up - whistle</w:t>
            </w:r>
          </w:p>
          <w:p w:rsidR="00000000" w:rsidRPr="00662D4D" w:rsidP="00662D4D">
            <w:pPr>
              <w:pStyle w:val="BodyText"/>
            </w:pPr>
            <w:r w:rsidRPr="00662D4D">
              <w:t>hoist down - hand</w:t>
            </w:r>
          </w:p>
          <w:p w:rsidR="00000000" w:rsidRPr="00662D4D" w:rsidP="00662D4D">
            <w:pPr>
              <w:pStyle w:val="BodyText"/>
            </w:pPr>
            <w:r w:rsidRPr="00662D4D">
              <w:t>hoist down - whistle</w:t>
            </w:r>
          </w:p>
          <w:p w:rsidR="00000000" w:rsidRPr="00662D4D" w:rsidP="00662D4D">
            <w:pPr>
              <w:pStyle w:val="BodyText"/>
            </w:pPr>
            <w:r w:rsidRPr="00662D4D">
              <w:t>luff boom down - hand</w:t>
            </w:r>
          </w:p>
          <w:p w:rsidR="00000000" w:rsidRPr="00662D4D" w:rsidP="00662D4D">
            <w:pPr>
              <w:pStyle w:val="BodyText"/>
            </w:pPr>
            <w:r w:rsidRPr="00662D4D">
              <w:t>luff boom down - whistle</w:t>
            </w:r>
          </w:p>
          <w:p w:rsidR="00000000" w:rsidRPr="00662D4D" w:rsidP="00662D4D">
            <w:pPr>
              <w:pStyle w:val="BodyText"/>
            </w:pPr>
            <w:r w:rsidRPr="00662D4D">
              <w:t>luff boom up - hand</w:t>
            </w:r>
          </w:p>
          <w:p w:rsidR="00000000" w:rsidRPr="00662D4D" w:rsidP="00662D4D">
            <w:pPr>
              <w:pStyle w:val="BodyText"/>
            </w:pPr>
            <w:r w:rsidRPr="00662D4D">
              <w:t>luff boom up - whistle</w:t>
            </w:r>
          </w:p>
          <w:p w:rsidR="00000000" w:rsidRPr="00662D4D" w:rsidP="00662D4D">
            <w:pPr>
              <w:pStyle w:val="BodyText"/>
            </w:pPr>
            <w:r w:rsidRPr="00662D4D">
              <w:t>telescope out - hand</w:t>
            </w:r>
          </w:p>
          <w:p w:rsidR="00000000" w:rsidRPr="00662D4D" w:rsidP="00662D4D">
            <w:pPr>
              <w:pStyle w:val="BodyText"/>
            </w:pPr>
            <w:r w:rsidRPr="00662D4D">
              <w:t>telescope out - whistle</w:t>
            </w:r>
          </w:p>
          <w:p w:rsidR="00000000" w:rsidRPr="00662D4D" w:rsidP="00662D4D">
            <w:pPr>
              <w:pStyle w:val="BodyText"/>
            </w:pPr>
            <w:r w:rsidRPr="00662D4D">
              <w:t>telescope in - hand</w:t>
            </w:r>
          </w:p>
          <w:p w:rsidR="00000000" w:rsidRPr="00662D4D" w:rsidP="00662D4D">
            <w:pPr>
              <w:pStyle w:val="BodyText"/>
            </w:pPr>
            <w:r w:rsidRPr="00662D4D">
              <w:t xml:space="preserve">telescope in - whistle </w:t>
            </w:r>
          </w:p>
          <w:p w:rsidR="00000000" w:rsidRPr="00662D4D" w:rsidP="00662D4D">
            <w:pPr>
              <w:pStyle w:val="BodyText"/>
            </w:pPr>
            <w:r w:rsidRPr="00662D4D">
              <w:t>slew left - hand</w:t>
            </w:r>
          </w:p>
          <w:p w:rsidR="00000000" w:rsidRPr="00662D4D" w:rsidP="00662D4D">
            <w:pPr>
              <w:pStyle w:val="BodyText"/>
            </w:pPr>
            <w:r w:rsidRPr="00662D4D">
              <w:t>slew left - whistle</w:t>
            </w:r>
          </w:p>
          <w:p w:rsidR="00000000" w:rsidRPr="00662D4D" w:rsidP="00662D4D">
            <w:pPr>
              <w:pStyle w:val="BodyText"/>
            </w:pPr>
            <w:r w:rsidRPr="00662D4D">
              <w:t>slew right - hand</w:t>
            </w:r>
          </w:p>
          <w:p w:rsidR="00000000" w:rsidRPr="00662D4D" w:rsidP="00662D4D">
            <w:pPr>
              <w:pStyle w:val="BodyText"/>
            </w:pPr>
            <w:r w:rsidRPr="00662D4D">
              <w:t xml:space="preserve">slew right - whistle 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travel - hand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Unplanned and</w:t>
            </w:r>
            <w:r w:rsidRPr="00662D4D">
              <w:t>/</w:t>
            </w:r>
            <w:r w:rsidRPr="00662D4D">
              <w:rPr>
                <w:rStyle w:val="SpecialBold"/>
              </w:rPr>
              <w:t>or unsafe situations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 xml:space="preserve">May include but not limited to:     </w:t>
            </w:r>
          </w:p>
          <w:p w:rsidR="00000000" w:rsidRPr="00662D4D" w:rsidP="00662D4D">
            <w:pPr>
              <w:pStyle w:val="BodyText"/>
            </w:pPr>
            <w:r w:rsidRPr="00662D4D">
              <w:t>failure/loss of control (e.g. brakes and steering)</w:t>
            </w:r>
          </w:p>
          <w:p w:rsidR="00000000" w:rsidRPr="00662D4D" w:rsidP="00662D4D">
            <w:pPr>
              <w:pStyle w:val="BodyText"/>
            </w:pPr>
            <w:r w:rsidRPr="00662D4D">
              <w:t>failure of equipment (e.g. hydraulic system)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>environmental conditions (e.g. wind, lightning, st</w:t>
            </w:r>
            <w:r w:rsidRPr="00662D4D">
              <w:t xml:space="preserve">orms, etc.)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Planned route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 xml:space="preserve">May include but not limited to:    </w:t>
            </w:r>
          </w:p>
          <w:p w:rsidR="00000000" w:rsidRPr="00662D4D" w:rsidP="00662D4D">
            <w:pPr>
              <w:pStyle w:val="BodyText"/>
            </w:pPr>
            <w:r w:rsidRPr="00662D4D">
              <w:t>unusual or difficult terrains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obstacles or obstruction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Best mobile practice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 xml:space="preserve">May include:    </w:t>
            </w:r>
          </w:p>
          <w:p w:rsidR="00000000" w:rsidRPr="00662D4D" w:rsidP="00662D4D">
            <w:pPr>
              <w:pStyle w:val="BodyText"/>
            </w:pPr>
            <w:r w:rsidRPr="00662D4D">
              <w:t>minimum speed</w:t>
            </w:r>
          </w:p>
          <w:p w:rsidR="00000000" w:rsidRPr="00662D4D" w:rsidP="00662D4D">
            <w:pPr>
              <w:pStyle w:val="BodyText"/>
            </w:pPr>
            <w:r w:rsidRPr="00662D4D">
              <w:t>gentle acceleration and braking (to minimise load swing)</w:t>
            </w:r>
          </w:p>
          <w:p w:rsidR="00000000" w:rsidRPr="00662D4D" w:rsidP="00662D4D">
            <w:pPr>
              <w:pStyle w:val="BodyText"/>
            </w:pPr>
            <w:r w:rsidRPr="00662D4D">
              <w:t>minimum boom/jib length</w:t>
            </w:r>
          </w:p>
          <w:p w:rsidR="00000000" w:rsidRPr="00662D4D" w:rsidP="00662D4D">
            <w:pPr>
              <w:pStyle w:val="BodyText"/>
            </w:pPr>
            <w:r w:rsidRPr="00662D4D">
              <w:t>carrying the load near to the ground surface</w:t>
            </w:r>
          </w:p>
          <w:p w:rsidR="00000000" w:rsidRPr="00662D4D" w:rsidP="00662D4D">
            <w:pPr>
              <w:pStyle w:val="BodyText"/>
            </w:pPr>
            <w:r w:rsidRPr="00662D4D">
              <w:t>boom/jib in line with the crane</w:t>
            </w:r>
          </w:p>
          <w:p w:rsidR="00000000" w:rsidRPr="00662D4D" w:rsidP="00662D4D">
            <w:pPr>
              <w:pStyle w:val="BodyText"/>
            </w:pPr>
            <w:r w:rsidRPr="00662D4D">
              <w:t>boom/jib as low as possible</w:t>
            </w:r>
          </w:p>
          <w:p w:rsidR="00000000" w:rsidRPr="00662D4D" w:rsidP="00662D4D">
            <w:pPr>
              <w:pStyle w:val="BodyText"/>
            </w:pPr>
            <w:r w:rsidRPr="00662D4D">
              <w:t>load faces uphill</w:t>
            </w:r>
          </w:p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t xml:space="preserve">use of handheld taglines </w:t>
            </w:r>
          </w:p>
        </w:tc>
      </w:tr>
      <w:tr w:rsidTr="00303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4D">
            <w:pPr>
              <w:pStyle w:val="BodyText"/>
              <w:rPr>
                <w:lang w:val="en-NZ"/>
              </w:rPr>
            </w:pPr>
            <w:r w:rsidRPr="00662D4D">
              <w:rPr>
                <w:rStyle w:val="SpecialBold"/>
              </w:rPr>
              <w:t>Shut down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4D" w:rsidP="00662D4D">
            <w:pPr>
              <w:pStyle w:val="BodyText"/>
            </w:pPr>
            <w:r w:rsidRPr="00662D4D">
              <w:t xml:space="preserve">May include but not limited to:    </w:t>
            </w:r>
          </w:p>
          <w:p w:rsidR="00000000" w:rsidRPr="00662D4D" w:rsidP="00662D4D">
            <w:pPr>
              <w:pStyle w:val="BodyText"/>
            </w:pPr>
            <w:r w:rsidRPr="00662D4D">
              <w:t>retracting boom/jib</w:t>
            </w:r>
          </w:p>
          <w:p w:rsidR="00000000" w:rsidRPr="00662D4D" w:rsidP="00662D4D">
            <w:pPr>
              <w:pStyle w:val="BodyText"/>
            </w:pPr>
            <w:r w:rsidRPr="00662D4D">
              <w:t xml:space="preserve">retracting hoist rope and hook block </w:t>
            </w:r>
          </w:p>
          <w:p w:rsidR="00000000" w:rsidRPr="00662D4D" w:rsidP="00662D4D">
            <w:pPr>
              <w:pStyle w:val="BodyText"/>
            </w:pPr>
            <w:r w:rsidRPr="00662D4D">
              <w:t>po</w:t>
            </w:r>
            <w:r w:rsidRPr="00662D4D">
              <w:t xml:space="preserve">sitioning/securing boom/jib for transport </w:t>
            </w:r>
          </w:p>
          <w:p w:rsidR="00000000" w:rsidRPr="00662D4D" w:rsidP="00662D4D">
            <w:pPr>
              <w:pStyle w:val="BodyText"/>
            </w:pPr>
            <w:r w:rsidRPr="00662D4D">
              <w:t>retracting outriggers/stabilisers</w:t>
            </w:r>
          </w:p>
          <w:p w:rsidR="00000000" w:rsidRPr="00662D4D" w:rsidP="00662D4D">
            <w:pPr>
              <w:pStyle w:val="BodyText"/>
            </w:pPr>
            <w:r w:rsidRPr="00662D4D">
              <w:t>idling engine to stabilise temperature</w:t>
            </w:r>
          </w:p>
          <w:p w:rsidR="00000000" w:rsidRPr="00662D4D" w:rsidP="00662D4D">
            <w:pPr>
              <w:pStyle w:val="BodyText"/>
            </w:pPr>
            <w:r w:rsidRPr="00662D4D">
              <w:t>turning off engine (where applicable)</w:t>
            </w:r>
          </w:p>
          <w:p w:rsidR="00000000" w:rsidRPr="00662D4D" w:rsidP="00662D4D">
            <w:pPr>
              <w:pStyle w:val="BodyText"/>
            </w:pPr>
            <w:r w:rsidRPr="00662D4D">
              <w:t>removing key from ignition (where applicable)</w:t>
            </w:r>
          </w:p>
          <w:p w:rsidR="00000000" w:rsidRPr="00662D4D" w:rsidP="00662D4D">
            <w:pPr>
              <w:pStyle w:val="BodyText"/>
            </w:pPr>
            <w:r w:rsidRPr="00662D4D">
              <w:t>locking and securing cabin (where applicable)</w:t>
            </w:r>
          </w:p>
          <w:p w:rsidR="00000000" w:rsidRPr="00662D4D" w:rsidP="00662D4D">
            <w:pPr>
              <w:pStyle w:val="BodyText"/>
            </w:pPr>
            <w:r w:rsidRPr="00662D4D">
              <w:t xml:space="preserve">securing crane for travel </w:t>
            </w:r>
          </w:p>
        </w:tc>
      </w:tr>
    </w:tbl>
    <w:p w:rsidR="00000000" w:rsidRPr="00662D4D" w:rsidP="00662D4D">
      <w:pPr>
        <w:pStyle w:val="BodyText"/>
      </w:pPr>
    </w:p>
    <w:p w:rsidR="00000000" w:rsidRPr="00662D4D" w:rsidP="00662D4D">
      <w:pPr>
        <w:pStyle w:val="AllowPageBreak"/>
      </w:pPr>
    </w:p>
    <w:p w:rsidR="00000000" w:rsidRPr="00662D4D" w:rsidP="00662D4D">
      <w:pPr>
        <w:pStyle w:val="Heading1"/>
      </w:pPr>
      <w:bookmarkStart w:id="12" w:name="O_315472"/>
      <w:bookmarkEnd w:id="12"/>
      <w:r w:rsidRPr="00662D4D">
        <w:t>Unit Sector(s)</w:t>
      </w:r>
    </w:p>
    <w:p w:rsidR="00000000" w:rsidRPr="00662D4D" w:rsidP="00662D4D">
      <w:pPr>
        <w:pStyle w:val="BodyText"/>
      </w:pPr>
      <w:r w:rsidRPr="00662D4D">
        <w:t>Not applicable.</w:t>
      </w:r>
    </w:p>
    <w:p w:rsidR="00000000" w:rsidRPr="00662D4D" w:rsidP="00662D4D"/>
    <w:sectPr w:rsidSect="00662D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D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034B8" w:rsidP="003034B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D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4B8" w:rsidP="00662D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3034B8" w:rsidP="00662D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034B8" w:rsidP="00662D4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D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D4D" w:rsidRPr="003034B8" w:rsidP="003034B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D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4B8" w:rsidRPr="002D2AF8" w:rsidP="00662D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TLILIC1008A Licence to operate a slewing mobile crane (up to 100 tonnes)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3034B8" w:rsidP="00662D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D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2D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D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D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D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D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D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D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D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D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D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D4D"/>
  </w:style>
  <w:style w:type="character" w:customStyle="1" w:styleId="Heading1Char">
    <w:name w:val="Heading 1 Char"/>
    <w:basedOn w:val="DefaultParagraphFont"/>
    <w:link w:val="Heading1"/>
    <w:rsid w:val="00662D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D4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D4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62D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D4D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662D4D"/>
    <w:rPr>
      <w:b/>
      <w:spacing w:val="0"/>
    </w:rPr>
  </w:style>
  <w:style w:type="paragraph" w:customStyle="1" w:styleId="SuperHeading">
    <w:name w:val="SuperHeading"/>
    <w:basedOn w:val="Normal"/>
    <w:rsid w:val="00662D4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62D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2D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D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D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2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2D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2D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D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D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D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D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62D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D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D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2D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2D4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2D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2D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D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D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2D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2D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D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2D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D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2D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D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D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D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D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2D4D"/>
    <w:rPr>
      <w:i/>
    </w:rPr>
  </w:style>
  <w:style w:type="paragraph" w:styleId="Caption">
    <w:name w:val="caption"/>
    <w:basedOn w:val="BodyText"/>
    <w:next w:val="Normal"/>
    <w:qFormat/>
    <w:rsid w:val="00662D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D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D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D4D"/>
  </w:style>
  <w:style w:type="paragraph" w:styleId="TableofFigures">
    <w:name w:val="table of figures"/>
    <w:basedOn w:val="Normal"/>
    <w:next w:val="Normal"/>
    <w:semiHidden/>
    <w:rsid w:val="00662D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D4D"/>
    <w:pPr>
      <w:numPr>
        <w:numId w:val="9"/>
      </w:numPr>
    </w:pPr>
  </w:style>
  <w:style w:type="character" w:customStyle="1" w:styleId="WingdingSymbols">
    <w:name w:val="Wingding Symbols"/>
    <w:rsid w:val="00662D4D"/>
    <w:rPr>
      <w:rFonts w:ascii="Wingdings" w:hAnsi="Wingdings"/>
    </w:rPr>
  </w:style>
  <w:style w:type="paragraph" w:customStyle="1" w:styleId="TableHeading">
    <w:name w:val="Table Heading"/>
    <w:basedOn w:val="HeadingBase"/>
    <w:rsid w:val="00662D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2D4D"/>
    <w:rPr>
      <w:color w:val="0033CC"/>
      <w:u w:val="none"/>
    </w:rPr>
  </w:style>
  <w:style w:type="paragraph" w:customStyle="1" w:styleId="BodyTextRight">
    <w:name w:val="Body Text Right"/>
    <w:basedOn w:val="BodyText"/>
    <w:rsid w:val="00662D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D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D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D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D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D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2D4D"/>
    <w:rPr>
      <w:sz w:val="32"/>
    </w:rPr>
  </w:style>
  <w:style w:type="paragraph" w:customStyle="1" w:styleId="HeadingProcedure">
    <w:name w:val="Heading Procedure"/>
    <w:basedOn w:val="HeadingBase"/>
    <w:next w:val="Normal"/>
    <w:rsid w:val="00662D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D4D"/>
    <w:pPr>
      <w:spacing w:before="60" w:after="60"/>
    </w:pPr>
  </w:style>
  <w:style w:type="paragraph" w:styleId="ListContinue">
    <w:name w:val="List Continue"/>
    <w:basedOn w:val="List"/>
    <w:rsid w:val="00662D4D"/>
    <w:pPr>
      <w:ind w:firstLine="0"/>
    </w:pPr>
  </w:style>
  <w:style w:type="paragraph" w:customStyle="1" w:styleId="ListNote">
    <w:name w:val="List Note"/>
    <w:basedOn w:val="List"/>
    <w:rsid w:val="00662D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D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D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2D4D"/>
    <w:rPr>
      <w:rFonts w:ascii="Courier New" w:hAnsi="Courier New"/>
    </w:rPr>
  </w:style>
  <w:style w:type="paragraph" w:customStyle="1" w:styleId="NoteBullet">
    <w:name w:val="Note Bullet"/>
    <w:basedOn w:val="Note"/>
    <w:rsid w:val="00662D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D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D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D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D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2D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D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2D4D"/>
    <w:rPr>
      <w:b/>
      <w:smallCaps/>
    </w:rPr>
  </w:style>
  <w:style w:type="paragraph" w:customStyle="1" w:styleId="TableListNumber">
    <w:name w:val="Table List Number"/>
    <w:basedOn w:val="ListNumber"/>
    <w:rsid w:val="00662D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D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D4D"/>
    <w:pPr>
      <w:numPr>
        <w:numId w:val="7"/>
      </w:numPr>
    </w:pPr>
  </w:style>
  <w:style w:type="paragraph" w:customStyle="1" w:styleId="ListAlpha2">
    <w:name w:val="List Alpha 2"/>
    <w:basedOn w:val="List2"/>
    <w:rsid w:val="00662D4D"/>
    <w:pPr>
      <w:numPr>
        <w:numId w:val="6"/>
      </w:numPr>
    </w:pPr>
  </w:style>
  <w:style w:type="paragraph" w:styleId="List2">
    <w:name w:val="List 2"/>
    <w:basedOn w:val="BodyText"/>
    <w:rsid w:val="00662D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2D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D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D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2D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2D4D"/>
    <w:pPr>
      <w:numPr>
        <w:numId w:val="1"/>
      </w:numPr>
    </w:pPr>
  </w:style>
  <w:style w:type="paragraph" w:styleId="ListBullet5">
    <w:name w:val="List Bullet 5"/>
    <w:basedOn w:val="List5"/>
    <w:rsid w:val="00662D4D"/>
    <w:pPr>
      <w:numPr>
        <w:numId w:val="2"/>
      </w:numPr>
    </w:pPr>
  </w:style>
  <w:style w:type="paragraph" w:styleId="ListContinue2">
    <w:name w:val="List Continue 2"/>
    <w:basedOn w:val="List2"/>
    <w:rsid w:val="00662D4D"/>
    <w:pPr>
      <w:ind w:firstLine="0"/>
    </w:pPr>
  </w:style>
  <w:style w:type="paragraph" w:styleId="ListContinue3">
    <w:name w:val="List Continue 3"/>
    <w:basedOn w:val="List3"/>
    <w:rsid w:val="00662D4D"/>
    <w:pPr>
      <w:ind w:left="1021" w:firstLine="0"/>
    </w:pPr>
  </w:style>
  <w:style w:type="paragraph" w:styleId="ListContinue4">
    <w:name w:val="List Continue 4"/>
    <w:basedOn w:val="List4"/>
    <w:rsid w:val="00662D4D"/>
    <w:pPr>
      <w:ind w:firstLine="0"/>
    </w:pPr>
  </w:style>
  <w:style w:type="paragraph" w:styleId="ListContinue5">
    <w:name w:val="List Continue 5"/>
    <w:basedOn w:val="List5"/>
    <w:rsid w:val="00662D4D"/>
    <w:pPr>
      <w:ind w:firstLine="0"/>
    </w:pPr>
  </w:style>
  <w:style w:type="paragraph" w:styleId="ListNumber3">
    <w:name w:val="List Number 3"/>
    <w:basedOn w:val="List3"/>
    <w:rsid w:val="00662D4D"/>
    <w:pPr>
      <w:numPr>
        <w:numId w:val="3"/>
      </w:numPr>
    </w:pPr>
  </w:style>
  <w:style w:type="paragraph" w:styleId="ListNumber4">
    <w:name w:val="List Number 4"/>
    <w:basedOn w:val="List4"/>
    <w:rsid w:val="00662D4D"/>
    <w:pPr>
      <w:numPr>
        <w:numId w:val="4"/>
      </w:numPr>
    </w:pPr>
  </w:style>
  <w:style w:type="paragraph" w:styleId="ListNumber5">
    <w:name w:val="List Number 5"/>
    <w:basedOn w:val="List5"/>
    <w:rsid w:val="00662D4D"/>
    <w:pPr>
      <w:numPr>
        <w:numId w:val="5"/>
      </w:numPr>
    </w:pPr>
  </w:style>
  <w:style w:type="paragraph" w:styleId="BlockText">
    <w:name w:val="Block Text"/>
    <w:basedOn w:val="Normal"/>
    <w:rsid w:val="00662D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D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2D4D"/>
    <w:rPr>
      <w:sz w:val="16"/>
      <w:vertAlign w:val="superscript"/>
    </w:rPr>
  </w:style>
  <w:style w:type="character" w:customStyle="1" w:styleId="Symbols">
    <w:name w:val="Symbols"/>
    <w:basedOn w:val="DefaultParagraphFont"/>
    <w:rsid w:val="00662D4D"/>
    <w:rPr>
      <w:rFonts w:ascii="Symbol" w:hAnsi="Symbol"/>
    </w:rPr>
  </w:style>
  <w:style w:type="character" w:customStyle="1" w:styleId="MenuOptions">
    <w:name w:val="Menu Options"/>
    <w:basedOn w:val="DefaultParagraphFont"/>
    <w:rsid w:val="00662D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D4D"/>
    <w:rPr>
      <w:b/>
    </w:rPr>
  </w:style>
  <w:style w:type="character" w:customStyle="1" w:styleId="Underlined">
    <w:name w:val="Underlined"/>
    <w:basedOn w:val="DefaultParagraphFont"/>
    <w:rsid w:val="00662D4D"/>
    <w:rPr>
      <w:u w:val="single"/>
    </w:rPr>
  </w:style>
  <w:style w:type="paragraph" w:customStyle="1" w:styleId="TableBodyTextRight">
    <w:name w:val="Table Body Text Right"/>
    <w:basedOn w:val="TableBodyText"/>
    <w:rsid w:val="00662D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D4D"/>
    <w:rPr>
      <w:sz w:val="18"/>
    </w:rPr>
  </w:style>
  <w:style w:type="paragraph" w:customStyle="1" w:styleId="BodySmallRight">
    <w:name w:val="Body Small Right"/>
    <w:basedOn w:val="BodyTextRight"/>
    <w:rsid w:val="00662D4D"/>
    <w:rPr>
      <w:sz w:val="18"/>
      <w:szCs w:val="18"/>
    </w:rPr>
  </w:style>
  <w:style w:type="paragraph" w:customStyle="1" w:styleId="MarginEdition">
    <w:name w:val="Margin Edition"/>
    <w:basedOn w:val="MarginNote"/>
    <w:rsid w:val="00662D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D4D"/>
    <w:rPr>
      <w:sz w:val="2"/>
      <w:szCs w:val="2"/>
    </w:rPr>
  </w:style>
  <w:style w:type="character" w:customStyle="1" w:styleId="Small">
    <w:name w:val="Small"/>
    <w:basedOn w:val="DefaultParagraphFont"/>
    <w:rsid w:val="00662D4D"/>
    <w:rPr>
      <w:sz w:val="16"/>
    </w:rPr>
  </w:style>
  <w:style w:type="paragraph" w:customStyle="1" w:styleId="WideTable">
    <w:name w:val="Wide Table"/>
    <w:basedOn w:val="Normal"/>
    <w:rsid w:val="00662D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D4D"/>
  </w:style>
  <w:style w:type="paragraph" w:styleId="Quote">
    <w:name w:val="Quote"/>
    <w:basedOn w:val="Heading1"/>
    <w:link w:val="QuoteChar"/>
    <w:qFormat/>
    <w:rsid w:val="00662D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D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D4D"/>
    <w:pPr>
      <w:pageBreakBefore/>
    </w:pPr>
  </w:style>
  <w:style w:type="paragraph" w:customStyle="1" w:styleId="Border">
    <w:name w:val="Border"/>
    <w:basedOn w:val="Normal"/>
    <w:qFormat/>
    <w:rsid w:val="00662D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D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D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D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2D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D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D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D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D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D4D"/>
    <w:rPr>
      <w:u w:val="single"/>
    </w:rPr>
  </w:style>
  <w:style w:type="character" w:customStyle="1" w:styleId="BoldandItalics">
    <w:name w:val="Bold and Italics"/>
    <w:qFormat/>
    <w:rsid w:val="00662D4D"/>
    <w:rPr>
      <w:b/>
      <w:i/>
      <w:u w:val="none"/>
    </w:rPr>
  </w:style>
  <w:style w:type="paragraph" w:styleId="BalloonText">
    <w:name w:val="Balloon Text"/>
    <w:basedOn w:val="Normal"/>
    <w:link w:val="BalloonTextChar"/>
    <w:rsid w:val="00662D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D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2D4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D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2D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2D4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2331</Words>
  <Characters>13773</Characters>
  <Application>Microsoft Office Word</Application>
  <DocSecurity>0</DocSecurity>
  <Lines>603</Lines>
  <Paragraphs>349</Paragraphs>
  <ScaleCrop>false</ScaleCrop>
  <Company>Author-it Software Corporation Ltd.</Company>
  <LinksUpToDate>false</LinksUpToDate>
  <CharactersWithSpaces>15896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TLILIC1008A Licence to operate a slewing mobile crane (up to 100 tonnes)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2012-10-11T20:07:00Z</dcterms:created>
  <dcterms:modified xsi:type="dcterms:W3CDTF">2012-10-11T20:07:00Z</dcterms:modified>
</cp:coreProperties>
</file>