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A46" w:rsidP="00035A46">
      <w:pPr>
        <w:pStyle w:val="Title"/>
      </w:pPr>
      <w:r>
        <w:fldChar w:fldCharType="begin"/>
      </w:r>
      <w:r>
        <w:instrText xml:space="preserve"> TITLE   \* MERGEFORMAT </w:instrText>
      </w:r>
      <w:r>
        <w:fldChar w:fldCharType="separate"/>
      </w:r>
      <w:r>
        <w:t>TLIL3607B Develop rosters</w:t>
      </w:r>
      <w:r>
        <w:fldChar w:fldCharType="end"/>
      </w:r>
    </w:p>
    <w:p w:rsidR="00035A46" w:rsidP="00035A46">
      <w:pPr>
        <w:pStyle w:val="Version"/>
        <w:sectPr w:rsidSect="004942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23C" w:rsidP="0049423C">
      <w:pPr>
        <w:pStyle w:val="SuperHeading"/>
      </w:pPr>
      <w:r w:rsidRPr="0049423C">
        <w:t>TLIL3607B Develop rosters</w:t>
      </w:r>
    </w:p>
    <w:p w:rsidR="00000000" w:rsidRPr="0049423C" w:rsidP="0049423C">
      <w:pPr>
        <w:pStyle w:val="Heading1"/>
      </w:pPr>
      <w:bookmarkStart w:id="1" w:name="O_316925"/>
      <w:bookmarkEnd w:id="1"/>
      <w:r w:rsidRPr="0049423C">
        <w:t>Modification History</w:t>
      </w:r>
    </w:p>
    <w:p w:rsidR="00000000" w:rsidRPr="0049423C" w:rsidP="0049423C">
      <w:pPr>
        <w:pStyle w:val="BodyText"/>
      </w:pPr>
      <w:r w:rsidRPr="0049423C">
        <w:t>Not applicable.</w:t>
      </w:r>
    </w:p>
    <w:p w:rsidR="00000000" w:rsidRPr="0049423C" w:rsidP="0049423C">
      <w:pPr>
        <w:pStyle w:val="AllowPageBreak"/>
      </w:pPr>
    </w:p>
    <w:p w:rsidR="00000000" w:rsidRPr="0049423C" w:rsidP="0049423C">
      <w:pPr>
        <w:pStyle w:val="Heading1"/>
      </w:pPr>
      <w:bookmarkStart w:id="2" w:name="O_316926"/>
      <w:bookmarkEnd w:id="2"/>
      <w:r w:rsidRPr="0049423C">
        <w:t>Unit Descriptor</w:t>
      </w:r>
    </w:p>
    <w:p w:rsidR="00000000" w:rsidRPr="0049423C" w:rsidP="0049423C">
      <w:pPr>
        <w:pStyle w:val="BodyText"/>
      </w:pPr>
      <w:r w:rsidRPr="0049423C">
        <w:t>This unit involves the skills and knowledge required to develop rosters in accordance with regulatory and workplace requirement</w:t>
      </w:r>
      <w:r w:rsidRPr="0049423C">
        <w:t>s, including identifying operating requirements, identifying tasks and responsibilities and work requirements, and establishing and finalising work rosters.</w:t>
      </w:r>
    </w:p>
    <w:p w:rsidR="00000000" w:rsidRPr="0049423C" w:rsidP="0049423C">
      <w:pPr>
        <w:pStyle w:val="AllowPageBreak"/>
      </w:pPr>
    </w:p>
    <w:p w:rsidR="00000000" w:rsidRPr="0049423C" w:rsidP="0049423C">
      <w:pPr>
        <w:pStyle w:val="Heading1"/>
      </w:pPr>
      <w:bookmarkStart w:id="3" w:name="O_316924"/>
      <w:bookmarkEnd w:id="3"/>
      <w:r w:rsidRPr="0049423C">
        <w:t>Application of the Unit</w:t>
      </w:r>
    </w:p>
    <w:p w:rsidR="00000000" w:rsidRPr="0049423C" w:rsidP="0049423C">
      <w:pPr>
        <w:pStyle w:val="BodyText"/>
      </w:pPr>
      <w:r w:rsidRPr="0049423C">
        <w:t>Work must be carried out in accordance with the regulation</w:t>
      </w:r>
      <w:r w:rsidRPr="0049423C">
        <w:t>s, codes of practice and workplace requirements relevant to the development of rosters.</w:t>
      </w:r>
    </w:p>
    <w:p w:rsidR="00000000" w:rsidRPr="0049423C" w:rsidP="0049423C">
      <w:pPr>
        <w:pStyle w:val="BodyText"/>
      </w:pPr>
      <w:r w:rsidRPr="0049423C">
        <w:t>Work is under minimal supervision, generally within a team environment. It involves the application of workplace procedures and relevant regulatory and code requirement</w:t>
      </w:r>
      <w:r w:rsidRPr="0049423C">
        <w:t>s to the development of rosters as part of work activities in the rail transport and/or allied industries.</w:t>
      </w:r>
    </w:p>
    <w:p w:rsidR="00000000" w:rsidRPr="0049423C" w:rsidP="0049423C">
      <w:pPr>
        <w:pStyle w:val="AllowPageBreak"/>
      </w:pPr>
    </w:p>
    <w:p w:rsidR="00000000" w:rsidRPr="0049423C" w:rsidP="0049423C">
      <w:pPr>
        <w:pStyle w:val="Heading1"/>
      </w:pPr>
      <w:bookmarkStart w:id="4" w:name="O_316923"/>
      <w:bookmarkEnd w:id="4"/>
      <w:r w:rsidRPr="0049423C">
        <w:t>Licensing/Regulatory Information</w:t>
      </w:r>
    </w:p>
    <w:p w:rsidR="00000000" w:rsidRPr="0049423C" w:rsidP="0049423C">
      <w:pPr>
        <w:pStyle w:val="BodyText"/>
      </w:pPr>
      <w:r w:rsidRPr="0049423C">
        <w:t>Not applicable.</w:t>
      </w:r>
    </w:p>
    <w:p w:rsidR="00000000" w:rsidRPr="0049423C" w:rsidP="0049423C">
      <w:pPr>
        <w:pStyle w:val="AllowPageBreak"/>
      </w:pPr>
    </w:p>
    <w:p w:rsidR="00000000" w:rsidRPr="0049423C" w:rsidP="0049423C">
      <w:pPr>
        <w:pStyle w:val="Heading1"/>
      </w:pPr>
      <w:bookmarkStart w:id="5" w:name="O_316922"/>
      <w:bookmarkEnd w:id="5"/>
      <w:r w:rsidRPr="0049423C">
        <w:t>Pre-Requisites</w:t>
      </w:r>
    </w:p>
    <w:p w:rsidR="00000000" w:rsidRPr="0049423C" w:rsidP="0049423C">
      <w:pPr>
        <w:pStyle w:val="BodyText"/>
      </w:pPr>
      <w:r w:rsidRPr="0049423C">
        <w:t>Not applicable.</w:t>
      </w:r>
    </w:p>
    <w:p w:rsidR="00000000" w:rsidRPr="0049423C" w:rsidP="0049423C">
      <w:pPr>
        <w:pStyle w:val="AllowPageBreak"/>
      </w:pPr>
    </w:p>
    <w:p w:rsidR="00000000" w:rsidRPr="0049423C" w:rsidP="0049423C">
      <w:pPr>
        <w:pStyle w:val="Heading1"/>
      </w:pPr>
      <w:bookmarkStart w:id="6" w:name="O_316921"/>
      <w:bookmarkEnd w:id="6"/>
      <w:r w:rsidRPr="0049423C">
        <w:t>Employability Skills Information</w:t>
      </w:r>
    </w:p>
    <w:p w:rsidR="00000000" w:rsidRPr="0049423C" w:rsidP="0049423C">
      <w:pPr>
        <w:pStyle w:val="BodyText"/>
      </w:pPr>
      <w:r w:rsidRPr="0049423C">
        <w:t>The required outcomes described in this unit of competency contain applicable facets of Employability Skills. The Employability Skills Summary of the qualification in which this competency is packaged will assist in identif</w:t>
      </w:r>
      <w:r w:rsidRPr="0049423C">
        <w:t>ying employability skill requirements.</w:t>
      </w:r>
    </w:p>
    <w:p w:rsidR="00000000" w:rsidRPr="0049423C" w:rsidP="0049423C">
      <w:pPr>
        <w:pStyle w:val="AllowPageBreak"/>
      </w:pPr>
    </w:p>
    <w:p w:rsidR="00000000" w:rsidRPr="0049423C" w:rsidP="0049423C">
      <w:pPr>
        <w:pStyle w:val="Heading1"/>
      </w:pPr>
      <w:bookmarkStart w:id="7" w:name="O_316927"/>
      <w:bookmarkEnd w:id="7"/>
      <w:r w:rsidRPr="0049423C">
        <w:t>Elements and Performance Criteria Pre-Content</w:t>
      </w:r>
    </w:p>
    <w:p w:rsidR="00000000" w:rsidRPr="0049423C" w:rsidP="0049423C">
      <w:pPr>
        <w:pStyle w:val="BodyText"/>
      </w:pPr>
      <w:r w:rsidRPr="0049423C">
        <w:t>Elements describe the essential outcomes of a unit of competency.</w:t>
      </w:r>
    </w:p>
    <w:p w:rsidR="00000000" w:rsidRPr="0049423C" w:rsidP="0049423C">
      <w:pPr>
        <w:pStyle w:val="BodyText"/>
      </w:pPr>
      <w:r w:rsidRPr="0049423C">
        <w:t>Performance criteria describe the required p</w:t>
      </w:r>
      <w:r w:rsidRPr="0049423C">
        <w:t>erformance needed to demonstrate achievement of the element. Assessment of performance is to be consistent with the evidence guide.</w:t>
      </w:r>
    </w:p>
    <w:p w:rsidR="00000000" w:rsidRPr="0049423C" w:rsidP="0049423C">
      <w:pPr>
        <w:pStyle w:val="AllowPageBreak"/>
      </w:pPr>
    </w:p>
    <w:p w:rsidR="00000000" w:rsidRPr="0049423C" w:rsidP="0049423C">
      <w:pPr>
        <w:pStyle w:val="Heading1"/>
      </w:pPr>
      <w:bookmarkStart w:id="8" w:name="O_316915"/>
      <w:bookmarkEnd w:id="8"/>
      <w:r w:rsidRPr="0049423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35A4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Elements and Performance Criteria</w:t>
            </w:r>
          </w:p>
        </w:tc>
      </w:tr>
      <w:tr w:rsidTr="00035A4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Performance Criteria</w:t>
            </w:r>
          </w:p>
        </w:tc>
      </w:tr>
      <w:tr w:rsidTr="00035A4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1</w:t>
            </w:r>
          </w:p>
        </w:tc>
        <w:tc>
          <w:tcPr>
            <w:tcW w:w="3000" w:type="dxa"/>
            <w:vMerge w:val="restart"/>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Identify operating requirements</w:t>
            </w: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1.1</w:t>
            </w:r>
          </w:p>
        </w:tc>
        <w:tc>
          <w:tcPr>
            <w:tcW w:w="51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Transport timetables and running times for each line or service are identified and kept updated within roster operations</w:t>
            </w:r>
          </w:p>
        </w:tc>
      </w:tr>
      <w:tr w:rsidTr="00035A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1.2</w:t>
            </w:r>
          </w:p>
        </w:tc>
        <w:tc>
          <w:tcPr>
            <w:tcW w:w="51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Transport running times are identified for each line or service to ensure all crewing requir</w:t>
            </w:r>
            <w:r w:rsidRPr="0049423C">
              <w:t>ements are planned</w:t>
            </w:r>
          </w:p>
        </w:tc>
      </w:tr>
      <w:tr w:rsidTr="00035A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1.3</w:t>
            </w:r>
          </w:p>
        </w:tc>
        <w:tc>
          <w:tcPr>
            <w:tcW w:w="51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Set working or work tasks to be performed are identified for each transport service</w:t>
            </w:r>
          </w:p>
        </w:tc>
      </w:tr>
      <w:tr w:rsidTr="00035A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1.4</w:t>
            </w:r>
          </w:p>
        </w:tc>
        <w:tc>
          <w:tcPr>
            <w:tcW w:w="51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Contingency plans covering operational problems are identified and impact on crewing needs analysed</w:t>
            </w:r>
          </w:p>
        </w:tc>
      </w:tr>
      <w:tr w:rsidTr="00035A4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2</w:t>
            </w:r>
          </w:p>
        </w:tc>
        <w:tc>
          <w:tcPr>
            <w:tcW w:w="3000" w:type="dxa"/>
            <w:vMerge w:val="restart"/>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Identify tasks and responsibilities and work requirements</w:t>
            </w: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2.1</w:t>
            </w:r>
          </w:p>
        </w:tc>
        <w:tc>
          <w:tcPr>
            <w:tcW w:w="51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Support activities, where required to facilitate transport arrival and activities, are identified to ensure all crewing requirements are planned</w:t>
            </w:r>
          </w:p>
        </w:tc>
      </w:tr>
      <w:tr w:rsidTr="00035A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2.2</w:t>
            </w:r>
          </w:p>
        </w:tc>
        <w:tc>
          <w:tcPr>
            <w:tcW w:w="51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Set workings or required work tasks in support activities are identified</w:t>
            </w:r>
          </w:p>
        </w:tc>
      </w:tr>
      <w:tr w:rsidTr="00035A4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3</w:t>
            </w:r>
          </w:p>
        </w:tc>
        <w:tc>
          <w:tcPr>
            <w:tcW w:w="3000" w:type="dxa"/>
            <w:vMerge w:val="restart"/>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Establish work rosters</w:t>
            </w: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3.1</w:t>
            </w:r>
          </w:p>
        </w:tc>
        <w:tc>
          <w:tcPr>
            <w:tcW w:w="51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Rosters are developed to cover all work requirements with regard to relevant industrial/workplace conditions, absenteeism levels and planned leave</w:t>
            </w:r>
          </w:p>
        </w:tc>
      </w:tr>
      <w:tr w:rsidTr="00035A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3.2</w:t>
            </w:r>
          </w:p>
        </w:tc>
        <w:tc>
          <w:tcPr>
            <w:tcW w:w="51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Rosters are arranged to allow sufficient flexibility to allow contingency plans to be implemented</w:t>
            </w:r>
          </w:p>
        </w:tc>
      </w:tr>
      <w:tr w:rsidTr="00035A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3.3</w:t>
            </w:r>
          </w:p>
        </w:tc>
        <w:tc>
          <w:tcPr>
            <w:tcW w:w="51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Rosters are circulated in accordance with workplace policies and procedures for review by affected personnel</w:t>
            </w:r>
          </w:p>
        </w:tc>
      </w:tr>
      <w:tr w:rsidTr="00035A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3.4</w:t>
            </w:r>
          </w:p>
        </w:tc>
        <w:tc>
          <w:tcPr>
            <w:tcW w:w="51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Relevan</w:t>
            </w:r>
            <w:r w:rsidRPr="0049423C">
              <w:t>t OH&amp;S requirements are identified and addressed in the rosters developed</w:t>
            </w:r>
          </w:p>
        </w:tc>
      </w:tr>
      <w:tr w:rsidTr="00035A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3.5</w:t>
            </w:r>
          </w:p>
        </w:tc>
        <w:tc>
          <w:tcPr>
            <w:tcW w:w="51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Relevant safeworking systems and requirements are identified and addressed in the rosters developed</w:t>
            </w:r>
          </w:p>
        </w:tc>
      </w:tr>
      <w:tr w:rsidTr="00035A4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4</w:t>
            </w:r>
          </w:p>
        </w:tc>
        <w:tc>
          <w:tcPr>
            <w:tcW w:w="3000" w:type="dxa"/>
            <w:vMerge w:val="restart"/>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Finalise work rosters</w:t>
            </w: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4.1</w:t>
            </w:r>
          </w:p>
        </w:tc>
        <w:tc>
          <w:tcPr>
            <w:tcW w:w="51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Feedback from personnel associated with roster</w:t>
            </w:r>
            <w:r w:rsidRPr="0049423C">
              <w:t>s is addressed and acceptable modifications agreed</w:t>
            </w:r>
          </w:p>
        </w:tc>
      </w:tr>
      <w:tr w:rsidTr="00035A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4.2</w:t>
            </w:r>
          </w:p>
        </w:tc>
        <w:tc>
          <w:tcPr>
            <w:tcW w:w="51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Final rosters are documented and distributed to ensure work requirements are accurately communicated</w:t>
            </w:r>
          </w:p>
        </w:tc>
      </w:tr>
    </w:tbl>
    <w:p w:rsidR="00000000" w:rsidRPr="0049423C" w:rsidP="0049423C">
      <w:pPr>
        <w:pStyle w:val="BodyText"/>
      </w:pPr>
    </w:p>
    <w:p w:rsidR="00000000" w:rsidRPr="0049423C" w:rsidP="0049423C">
      <w:pPr>
        <w:pStyle w:val="AllowPageBreak"/>
      </w:pPr>
    </w:p>
    <w:p w:rsidR="00000000" w:rsidRPr="0049423C" w:rsidP="0049423C">
      <w:pPr>
        <w:pStyle w:val="Heading1"/>
      </w:pPr>
      <w:bookmarkStart w:id="9" w:name="O_316920"/>
      <w:bookmarkEnd w:id="9"/>
      <w:r w:rsidRPr="0049423C">
        <w:t>Required Skills and Knowledge</w:t>
      </w:r>
    </w:p>
    <w:tbl>
      <w:tblPr>
        <w:tblW w:w="0" w:type="auto"/>
        <w:tblLayout w:type="fixed"/>
        <w:tblCellMar>
          <w:left w:w="62" w:type="dxa"/>
          <w:right w:w="62" w:type="dxa"/>
        </w:tblCellMar>
        <w:tblLook w:val="0000"/>
      </w:tblPr>
      <w:tblGrid>
        <w:gridCol w:w="9000"/>
      </w:tblGrid>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REQUIRED KNOWLEDGE AND SKILLS</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This describes the essential knowledge and skills and their level required for this unit.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Required knowledge</w:t>
            </w:r>
            <w:r w:rsidRPr="0049423C">
              <w:t xml:space="preserve">: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Regulations, safeworking systems and codes of practice relevant to the development of rosters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Relevant OH&amp;S and environmental protection pro</w:t>
            </w:r>
            <w:r w:rsidRPr="0049423C">
              <w:t xml:space="preserve">cedures and guidelines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Workplace procedures and policies for development of rosters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Focus of operation of work systems, equipment, management and site operating systems for the development of rosters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Elements of operations relevant to the development</w:t>
            </w:r>
            <w:r w:rsidRPr="0049423C">
              <w:t xml:space="preserve"> of rosters, including: embarkation and disembarkation requirements; equipment capacities and limitations; passenger service needs; personnel capabilities; requirements for absentee coverage; safeworking systems and requirements; station, interchange and t</w:t>
            </w:r>
            <w:r w:rsidRPr="0049423C">
              <w:t xml:space="preserve">erminal operations; support services; and transport services offered by the organisation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Problems that may occur when developing rosters and appropriate action that can be taken to resolve the problems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Documentation and reporting requirements for the d</w:t>
            </w:r>
            <w:r w:rsidRPr="0049423C">
              <w:t xml:space="preserve">eveloping of rosters, including computer-based systems </w:t>
            </w:r>
          </w:p>
        </w:tc>
      </w:tr>
    </w:tbl>
    <w:p w:rsidR="00000000" w:rsidRPr="0049423C" w:rsidP="0049423C">
      <w:pPr>
        <w:pStyle w:val="BodyText"/>
      </w:pPr>
    </w:p>
    <w:tbl>
      <w:tblPr>
        <w:tblW w:w="0" w:type="auto"/>
        <w:tblLayout w:type="fixed"/>
        <w:tblCellMar>
          <w:left w:w="62" w:type="dxa"/>
          <w:right w:w="62" w:type="dxa"/>
        </w:tblCellMar>
        <w:tblLook w:val="0000"/>
      </w:tblPr>
      <w:tblGrid>
        <w:gridCol w:w="9000"/>
      </w:tblGrid>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Required skills</w:t>
            </w:r>
            <w:r w:rsidRPr="0049423C">
              <w:t>:</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Communicate effectively with others when developing rosters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Read and interpret instructions, procedures and information relevant to the development of rosters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Interpret set workings and combined set workings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Interpret transport timetables and service details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Interpret and follow operational instructions and prioritise work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Complete documentation related to the development of rosters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Operate electronic co</w:t>
            </w:r>
            <w:r w:rsidRPr="0049423C">
              <w:t xml:space="preserve">mmunication equipment to required protocol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Work collaboratively with others when developing rosters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Adapt appropriately to cultural differences in the workplace, including modes of behaviour and interactions with others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Promptly report and/or rectify</w:t>
            </w:r>
            <w:r w:rsidRPr="0049423C">
              <w:t xml:space="preserve"> any identified problems that may arise when developing rosters in accordance with workplace procedures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Interpret conditions of employment and industrial agreements and awards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Prepare roster documentation in line with workplace format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Allocate suitably qualified personnel to tasks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Monitor work activities in terms of planned schedule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Modify activities depending on differing operational contingencies, risk situations and environments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Work systematically with required attention to de</w:t>
            </w:r>
            <w:r w:rsidRPr="0049423C">
              <w:t xml:space="preserve">tail without injury to self or others, or damage to goods or equipment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Select and use relevant computer/communication/office equipment required when developing rosters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Adapt to differences in equipment in accordance with standard operating procedures </w:t>
            </w:r>
          </w:p>
        </w:tc>
      </w:tr>
      <w:tr w:rsidTr="00035A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 xml:space="preserve">Select and use required personal protective equipment conforming to industry and OH&amp;S standards </w:t>
            </w:r>
          </w:p>
        </w:tc>
      </w:tr>
    </w:tbl>
    <w:p w:rsidR="00000000" w:rsidRPr="0049423C" w:rsidP="0049423C">
      <w:pPr>
        <w:pStyle w:val="BodyText"/>
      </w:pPr>
    </w:p>
    <w:p w:rsidR="00000000" w:rsidRPr="0049423C" w:rsidP="0049423C">
      <w:pPr>
        <w:pStyle w:val="AllowPageBreak"/>
      </w:pPr>
    </w:p>
    <w:p w:rsidR="00000000" w:rsidRPr="0049423C" w:rsidP="0049423C">
      <w:pPr>
        <w:pStyle w:val="Heading1"/>
      </w:pPr>
      <w:bookmarkStart w:id="10" w:name="O_316919"/>
      <w:bookmarkEnd w:id="10"/>
      <w:r w:rsidRPr="0049423C">
        <w:t>Evidence Guide</w:t>
      </w:r>
    </w:p>
    <w:tbl>
      <w:tblPr>
        <w:tblW w:w="0" w:type="auto"/>
        <w:tblLayout w:type="fixed"/>
        <w:tblCellMar>
          <w:left w:w="62" w:type="dxa"/>
          <w:right w:w="62" w:type="dxa"/>
        </w:tblCellMar>
        <w:tblLook w:val="0000"/>
      </w:tblPr>
      <w:tblGrid>
        <w:gridCol w:w="4500"/>
        <w:gridCol w:w="4500"/>
      </w:tblGrid>
      <w:tr w:rsidTr="00035A4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9423C">
            <w:pPr>
              <w:pStyle w:val="BodyText"/>
              <w:rPr>
                <w:lang w:val="en-NZ"/>
              </w:rPr>
            </w:pPr>
          </w:p>
        </w:tc>
      </w:tr>
      <w:tr w:rsidTr="00035A4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The evidence guide provides advice on assessment and must be read in conjunction with the performance criteria, required knowledge and skills, the range statement and the assessment guidelines for this Training Package.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Critical aspects for assessment a</w:t>
            </w:r>
            <w:r w:rsidRPr="0049423C">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The evidence required to demonstrate competency in this unit must be relevant to and satisfy all of the requirements of the elements and performance criteria of this unit and include demonstration</w:t>
            </w:r>
            <w:r w:rsidRPr="0049423C">
              <w:t xml:space="preserve"> of applying:   </w:t>
            </w:r>
          </w:p>
          <w:p w:rsidR="00000000" w:rsidRPr="0049423C" w:rsidP="0049423C">
            <w:pPr>
              <w:pStyle w:val="BodyText"/>
            </w:pPr>
            <w:r w:rsidRPr="0049423C">
              <w:t>the underpinning knowledge and skills</w:t>
            </w:r>
          </w:p>
          <w:p w:rsidR="00000000" w:rsidRPr="0049423C" w:rsidP="0049423C">
            <w:pPr>
              <w:pStyle w:val="BodyText"/>
            </w:pPr>
            <w:r w:rsidRPr="0049423C">
              <w:t>relevant legislation and workplace procedures</w:t>
            </w:r>
          </w:p>
          <w:p w:rsidR="00000000" w:rsidP="0049423C">
            <w:pPr>
              <w:pStyle w:val="BodyText"/>
              <w:rPr>
                <w:lang w:val="en-NZ"/>
              </w:rPr>
            </w:pPr>
            <w:r w:rsidRPr="0049423C">
              <w:t xml:space="preserve">other relevant aspects of the range statement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 xml:space="preserve">Performance is demonstrated consistently over a period of </w:t>
            </w:r>
            <w:r w:rsidRPr="0049423C">
              <w:t>time and in a suitable range of contexts</w:t>
            </w:r>
          </w:p>
          <w:p w:rsidR="00000000" w:rsidRPr="0049423C" w:rsidP="0049423C">
            <w:pPr>
              <w:pStyle w:val="BodyText"/>
            </w:pPr>
            <w:r w:rsidRPr="0049423C">
              <w:t xml:space="preserve">Resources for assessment include:   </w:t>
            </w:r>
          </w:p>
          <w:p w:rsidR="00000000" w:rsidRPr="0049423C" w:rsidP="0049423C">
            <w:pPr>
              <w:pStyle w:val="BodyText"/>
            </w:pPr>
            <w:r w:rsidRPr="0049423C">
              <w:t>a range of relevant exercises, case studies and other simulated practical and knowledge assessment, and/or</w:t>
            </w:r>
          </w:p>
          <w:p w:rsidR="00000000" w:rsidRPr="0049423C" w:rsidP="0049423C">
            <w:pPr>
              <w:pStyle w:val="BodyText"/>
            </w:pPr>
            <w:r w:rsidRPr="0049423C">
              <w:t>access to an appropriate range of relevant operational situations in th</w:t>
            </w:r>
            <w:r w:rsidRPr="0049423C">
              <w:t>e workplace</w:t>
            </w:r>
          </w:p>
          <w:p w:rsidR="00000000" w:rsidRPr="0049423C" w:rsidP="0049423C">
            <w:pPr>
              <w:pStyle w:val="BodyText"/>
            </w:pPr>
          </w:p>
          <w:p w:rsidR="00000000" w:rsidRPr="0049423C" w:rsidP="0049423C">
            <w:pPr>
              <w:pStyle w:val="BodyText"/>
            </w:pPr>
            <w:r w:rsidRPr="0049423C">
              <w:t xml:space="preserve">In both real and simulated environments, access is required to:     </w:t>
            </w:r>
          </w:p>
          <w:p w:rsidR="00000000" w:rsidRPr="0049423C" w:rsidP="0049423C">
            <w:pPr>
              <w:pStyle w:val="BodyText"/>
            </w:pPr>
            <w:r w:rsidRPr="0049423C">
              <w:t>relevant and appropriate materials and/or equipment, and/or</w:t>
            </w:r>
          </w:p>
          <w:p w:rsidR="00000000" w:rsidP="0049423C">
            <w:pPr>
              <w:pStyle w:val="BodyText"/>
              <w:rPr>
                <w:lang w:val="en-NZ"/>
              </w:rPr>
            </w:pPr>
            <w:r w:rsidRPr="0049423C">
              <w:t xml:space="preserve">applicable documentation including workplace procedures, regulations, codes of practice and operation manuals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Assessment of this unit must be undertaken by a registered training organisation</w:t>
            </w:r>
          </w:p>
          <w:p w:rsidR="00000000" w:rsidRPr="0049423C" w:rsidP="0049423C">
            <w:pPr>
              <w:pStyle w:val="BodyText"/>
            </w:pPr>
            <w:r w:rsidRPr="0049423C">
              <w:t>As a minimum, assessment of knowledge must be conducted through appropriate written/oral tests</w:t>
            </w:r>
          </w:p>
          <w:p w:rsidR="00000000" w:rsidRPr="0049423C" w:rsidP="0049423C">
            <w:pPr>
              <w:pStyle w:val="BodyText"/>
            </w:pPr>
            <w:r w:rsidRPr="0049423C">
              <w:t xml:space="preserve">Practical assessment must occur:   </w:t>
            </w:r>
          </w:p>
          <w:p w:rsidR="00000000" w:rsidRPr="0049423C" w:rsidP="0049423C">
            <w:pPr>
              <w:pStyle w:val="BodyText"/>
            </w:pPr>
            <w:r w:rsidRPr="0049423C">
              <w:t>through appropriately s</w:t>
            </w:r>
            <w:r w:rsidRPr="0049423C">
              <w:t>imulated activities at the registered training organisation, and/or</w:t>
            </w:r>
          </w:p>
          <w:p w:rsidR="00000000" w:rsidRPr="0049423C" w:rsidP="0049423C">
            <w:pPr>
              <w:pStyle w:val="BodyText"/>
            </w:pPr>
            <w:r w:rsidRPr="0049423C">
              <w:t xml:space="preserve">in an appropriate range of situations in the workplace </w:t>
            </w:r>
          </w:p>
        </w:tc>
      </w:tr>
    </w:tbl>
    <w:p w:rsidR="00000000" w:rsidRPr="0049423C" w:rsidP="0049423C">
      <w:pPr>
        <w:pStyle w:val="BodyText"/>
      </w:pPr>
    </w:p>
    <w:p w:rsidR="00000000" w:rsidRPr="0049423C" w:rsidP="0049423C">
      <w:pPr>
        <w:pStyle w:val="AllowPageBreak"/>
      </w:pPr>
    </w:p>
    <w:p w:rsidR="00000000" w:rsidRPr="0049423C" w:rsidP="0049423C">
      <w:pPr>
        <w:pStyle w:val="Heading1"/>
      </w:pPr>
      <w:bookmarkStart w:id="11" w:name="O_316918"/>
      <w:bookmarkEnd w:id="11"/>
      <w:r w:rsidRPr="0049423C">
        <w:t>Range Statement</w:t>
      </w:r>
    </w:p>
    <w:tbl>
      <w:tblPr>
        <w:tblW w:w="0" w:type="auto"/>
        <w:tblLayout w:type="fixed"/>
        <w:tblCellMar>
          <w:left w:w="62" w:type="dxa"/>
          <w:right w:w="62" w:type="dxa"/>
        </w:tblCellMar>
        <w:tblLook w:val="0000"/>
      </w:tblPr>
      <w:tblGrid>
        <w:gridCol w:w="4500"/>
        <w:gridCol w:w="4500"/>
      </w:tblGrid>
      <w:tr w:rsidTr="00035A4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rPr>
                <w:rStyle w:val="SpecialBold"/>
              </w:rPr>
              <w:t>RANGE STATEMENT</w:t>
            </w:r>
          </w:p>
        </w:tc>
      </w:tr>
      <w:tr w:rsidTr="00035A4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The range statement relates to the unit of competency as a whole. It allows for</w:t>
            </w:r>
            <w:r w:rsidRPr="0049423C">
              <w:t xml:space="preserve"> different work environments and situations that may affect performance.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in a range of work environments</w:t>
            </w:r>
          </w:p>
          <w:p w:rsidR="00000000" w:rsidP="0049423C">
            <w:pPr>
              <w:pStyle w:val="BodyText"/>
              <w:rPr>
                <w:lang w:val="en-NZ"/>
              </w:rPr>
            </w:pPr>
            <w:r w:rsidRPr="0049423C">
              <w:t xml:space="preserve">by day or night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Work rosters may cover: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long distance passenger services</w:t>
            </w:r>
          </w:p>
          <w:p w:rsidR="00000000" w:rsidRPr="0049423C" w:rsidP="0049423C">
            <w:pPr>
              <w:pStyle w:val="BodyText"/>
            </w:pPr>
            <w:r w:rsidRPr="0049423C">
              <w:t>urban passenger services</w:t>
            </w:r>
          </w:p>
          <w:p w:rsidR="00000000" w:rsidRPr="0049423C" w:rsidP="0049423C">
            <w:pPr>
              <w:pStyle w:val="BodyText"/>
            </w:pPr>
            <w:r w:rsidRPr="0049423C">
              <w:t>long distance freight services</w:t>
            </w:r>
          </w:p>
          <w:p w:rsidR="00000000" w:rsidRPr="0049423C" w:rsidP="0049423C">
            <w:pPr>
              <w:pStyle w:val="BodyText"/>
            </w:pPr>
            <w:r w:rsidRPr="0049423C">
              <w:t>short distance freight services</w:t>
            </w:r>
          </w:p>
          <w:p w:rsidR="00000000" w:rsidP="0049423C">
            <w:pPr>
              <w:pStyle w:val="BodyText"/>
              <w:rPr>
                <w:lang w:val="en-NZ"/>
              </w:rPr>
            </w:pPr>
            <w:r w:rsidRPr="0049423C">
              <w:t xml:space="preserve">maintenance vehicle operations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Staff covered by work rosters may include: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driving and driving support crews</w:t>
            </w:r>
          </w:p>
          <w:p w:rsidR="00000000" w:rsidRPr="0049423C" w:rsidP="0049423C">
            <w:pPr>
              <w:pStyle w:val="BodyText"/>
            </w:pPr>
            <w:r w:rsidRPr="0049423C">
              <w:t>shunting and marshalling crews</w:t>
            </w:r>
          </w:p>
          <w:p w:rsidR="00000000" w:rsidRPr="0049423C" w:rsidP="0049423C">
            <w:pPr>
              <w:pStyle w:val="BodyText"/>
            </w:pPr>
            <w:r w:rsidRPr="0049423C">
              <w:t>terminal personnel</w:t>
            </w:r>
          </w:p>
          <w:p w:rsidR="00000000" w:rsidRPr="0049423C" w:rsidP="0049423C">
            <w:pPr>
              <w:pStyle w:val="BodyText"/>
            </w:pPr>
            <w:r w:rsidRPr="0049423C">
              <w:t>freight handling personnel</w:t>
            </w:r>
          </w:p>
          <w:p w:rsidR="00000000" w:rsidRPr="0049423C" w:rsidP="0049423C">
            <w:pPr>
              <w:pStyle w:val="BodyText"/>
            </w:pPr>
            <w:r w:rsidRPr="0049423C">
              <w:t>station personnel</w:t>
            </w:r>
          </w:p>
          <w:p w:rsidR="00000000" w:rsidRPr="0049423C" w:rsidP="0049423C">
            <w:pPr>
              <w:pStyle w:val="BodyText"/>
            </w:pPr>
            <w:r w:rsidRPr="0049423C">
              <w:t>interchange personnel</w:t>
            </w:r>
          </w:p>
          <w:p w:rsidR="00000000" w:rsidRPr="0049423C" w:rsidP="0049423C">
            <w:pPr>
              <w:pStyle w:val="BodyText"/>
            </w:pPr>
            <w:r w:rsidRPr="0049423C">
              <w:t>transit officers</w:t>
            </w:r>
          </w:p>
          <w:p w:rsidR="00000000" w:rsidRPr="0049423C" w:rsidP="0049423C">
            <w:pPr>
              <w:pStyle w:val="BodyText"/>
            </w:pPr>
            <w:r w:rsidRPr="0049423C">
              <w:t>security officers</w:t>
            </w:r>
          </w:p>
          <w:p w:rsidR="00000000" w:rsidRPr="0049423C" w:rsidP="0049423C">
            <w:pPr>
              <w:pStyle w:val="BodyText"/>
            </w:pPr>
            <w:r w:rsidRPr="0049423C">
              <w:t>revenue collection officers</w:t>
            </w:r>
          </w:p>
          <w:p w:rsidR="00000000" w:rsidRPr="0049423C" w:rsidP="0049423C">
            <w:pPr>
              <w:pStyle w:val="BodyText"/>
            </w:pPr>
            <w:r w:rsidRPr="0049423C">
              <w:t>passenger assist/customer service personnel</w:t>
            </w:r>
          </w:p>
          <w:p w:rsidR="00000000" w:rsidRPr="0049423C" w:rsidP="0049423C">
            <w:pPr>
              <w:pStyle w:val="BodyText"/>
            </w:pPr>
            <w:r w:rsidRPr="0049423C">
              <w:t>yard support personnel</w:t>
            </w:r>
          </w:p>
          <w:p w:rsidR="00000000" w:rsidRPr="0049423C" w:rsidP="0049423C">
            <w:pPr>
              <w:pStyle w:val="BodyText"/>
            </w:pPr>
            <w:r w:rsidRPr="0049423C">
              <w:t>crew transport personnel</w:t>
            </w:r>
          </w:p>
          <w:p w:rsidR="00000000" w:rsidRPr="0049423C" w:rsidP="0049423C">
            <w:pPr>
              <w:pStyle w:val="BodyText"/>
            </w:pPr>
            <w:r w:rsidRPr="0049423C">
              <w:t>transport control centre personnel</w:t>
            </w:r>
          </w:p>
          <w:p w:rsidR="00000000" w:rsidP="0049423C">
            <w:pPr>
              <w:pStyle w:val="BodyText"/>
              <w:rPr>
                <w:lang w:val="en-NZ"/>
              </w:rPr>
            </w:pPr>
            <w:r w:rsidRPr="0049423C">
              <w:t xml:space="preserve">traffic officers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Changes</w:t>
            </w:r>
            <w:r w:rsidRPr="0049423C">
              <w:t xml:space="preserve"> to planned services may include: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changes in demand</w:t>
            </w:r>
          </w:p>
          <w:p w:rsidR="00000000" w:rsidP="0049423C">
            <w:pPr>
              <w:pStyle w:val="BodyText"/>
              <w:rPr>
                <w:lang w:val="en-NZ"/>
              </w:rPr>
            </w:pPr>
            <w:r w:rsidRPr="0049423C">
              <w:t xml:space="preserve">response to emergencies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Real time issues may include: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absenteeism</w:t>
            </w:r>
          </w:p>
          <w:p w:rsidR="00000000" w:rsidRPr="0049423C" w:rsidP="0049423C">
            <w:pPr>
              <w:pStyle w:val="BodyText"/>
            </w:pPr>
            <w:r w:rsidRPr="0049423C">
              <w:t>additional support services due to injury</w:t>
            </w:r>
          </w:p>
          <w:p w:rsidR="00000000" w:rsidP="0049423C">
            <w:pPr>
              <w:pStyle w:val="BodyText"/>
              <w:rPr>
                <w:lang w:val="en-NZ"/>
              </w:rPr>
            </w:pPr>
            <w:r w:rsidRPr="0049423C">
              <w:t xml:space="preserve">emergencies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Support activities may include: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shunting and marshalling</w:t>
            </w:r>
          </w:p>
          <w:p w:rsidR="00000000" w:rsidRPr="0049423C" w:rsidP="0049423C">
            <w:pPr>
              <w:pStyle w:val="BodyText"/>
            </w:pPr>
            <w:r w:rsidRPr="0049423C">
              <w:t>freight loading and unloading</w:t>
            </w:r>
          </w:p>
          <w:p w:rsidR="00000000" w:rsidRPr="0049423C" w:rsidP="0049423C">
            <w:pPr>
              <w:pStyle w:val="BodyText"/>
            </w:pPr>
            <w:r w:rsidRPr="0049423C">
              <w:t>luggage loading and unloading</w:t>
            </w:r>
          </w:p>
          <w:p w:rsidR="00000000" w:rsidRPr="0049423C" w:rsidP="0049423C">
            <w:pPr>
              <w:pStyle w:val="BodyText"/>
            </w:pPr>
            <w:r w:rsidRPr="0049423C">
              <w:t>vehicle loading and unloading</w:t>
            </w:r>
          </w:p>
          <w:p w:rsidR="00000000" w:rsidRPr="0049423C" w:rsidP="0049423C">
            <w:pPr>
              <w:pStyle w:val="BodyText"/>
            </w:pPr>
            <w:r w:rsidRPr="0049423C">
              <w:t>station support activities</w:t>
            </w:r>
          </w:p>
          <w:p w:rsidR="00000000" w:rsidRPr="0049423C" w:rsidP="0049423C">
            <w:pPr>
              <w:pStyle w:val="BodyText"/>
            </w:pPr>
            <w:r w:rsidRPr="0049423C">
              <w:t>interchange support activities</w:t>
            </w:r>
          </w:p>
          <w:p w:rsidR="00000000" w:rsidRPr="0049423C" w:rsidP="0049423C">
            <w:pPr>
              <w:pStyle w:val="BodyText"/>
            </w:pPr>
            <w:r w:rsidRPr="0049423C">
              <w:t>crew transport</w:t>
            </w:r>
          </w:p>
          <w:p w:rsidR="00000000" w:rsidRPr="0049423C" w:rsidP="0049423C">
            <w:pPr>
              <w:pStyle w:val="BodyText"/>
            </w:pPr>
            <w:r w:rsidRPr="0049423C">
              <w:t>training personnel</w:t>
            </w:r>
          </w:p>
          <w:p w:rsidR="00000000" w:rsidRPr="0049423C" w:rsidP="0049423C">
            <w:pPr>
              <w:pStyle w:val="BodyText"/>
            </w:pPr>
            <w:r w:rsidRPr="0049423C">
              <w:t>revenue processing</w:t>
            </w:r>
          </w:p>
          <w:p w:rsidR="00000000" w:rsidP="0049423C">
            <w:pPr>
              <w:pStyle w:val="BodyText"/>
              <w:rPr>
                <w:lang w:val="en-NZ"/>
              </w:rPr>
            </w:pPr>
            <w:r w:rsidRPr="0049423C">
              <w:t xml:space="preserve">operations control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Contingency plans may include: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no</w:t>
            </w:r>
            <w:r w:rsidRPr="0049423C">
              <w:t>n-availability of rolling stock</w:t>
            </w:r>
          </w:p>
          <w:p w:rsidR="00000000" w:rsidRPr="0049423C" w:rsidP="0049423C">
            <w:pPr>
              <w:pStyle w:val="BodyText"/>
            </w:pPr>
            <w:r w:rsidRPr="0049423C">
              <w:t>additional services</w:t>
            </w:r>
          </w:p>
          <w:p w:rsidR="00000000" w:rsidRPr="0049423C" w:rsidP="0049423C">
            <w:pPr>
              <w:pStyle w:val="BodyText"/>
            </w:pPr>
            <w:r w:rsidRPr="0049423C">
              <w:t>non-availability of personnel</w:t>
            </w:r>
          </w:p>
          <w:p w:rsidR="00000000" w:rsidRPr="0049423C" w:rsidP="0049423C">
            <w:pPr>
              <w:pStyle w:val="BodyText"/>
            </w:pPr>
            <w:r w:rsidRPr="0049423C">
              <w:t>non-availability of material handling equipment</w:t>
            </w:r>
          </w:p>
          <w:p w:rsidR="00000000" w:rsidRPr="0049423C" w:rsidP="0049423C">
            <w:pPr>
              <w:pStyle w:val="BodyText"/>
            </w:pPr>
            <w:r w:rsidRPr="0049423C">
              <w:t>non-availability of freight handling equipment</w:t>
            </w:r>
          </w:p>
          <w:p w:rsidR="00000000" w:rsidP="0049423C">
            <w:pPr>
              <w:pStyle w:val="BodyText"/>
              <w:rPr>
                <w:lang w:val="en-NZ"/>
              </w:rPr>
            </w:pPr>
            <w:r w:rsidRPr="0049423C">
              <w:t xml:space="preserve">late arrival or cancellation of services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Work outcomes or set workings may ap</w:t>
            </w:r>
            <w:r w:rsidRPr="0049423C">
              <w:t xml:space="preserve">ply to: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transport crews</w:t>
            </w:r>
          </w:p>
          <w:p w:rsidR="00000000" w:rsidRPr="0049423C" w:rsidP="0049423C">
            <w:pPr>
              <w:pStyle w:val="BodyText"/>
            </w:pPr>
            <w:r w:rsidRPr="0049423C">
              <w:t>personnel required for support activities</w:t>
            </w:r>
          </w:p>
          <w:p w:rsidR="00000000" w:rsidRPr="0049423C" w:rsidP="0049423C">
            <w:pPr>
              <w:pStyle w:val="BodyText"/>
            </w:pPr>
            <w:r w:rsidRPr="0049423C">
              <w:t>transport control personnel</w:t>
            </w:r>
          </w:p>
          <w:p w:rsidR="00000000" w:rsidP="0049423C">
            <w:pPr>
              <w:pStyle w:val="BodyText"/>
              <w:rPr>
                <w:lang w:val="en-NZ"/>
              </w:rPr>
            </w:pPr>
            <w:r w:rsidRPr="0049423C">
              <w:t xml:space="preserve">transport planning personnel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phone</w:t>
            </w:r>
          </w:p>
          <w:p w:rsidR="00000000" w:rsidRPr="0049423C" w:rsidP="0049423C">
            <w:pPr>
              <w:pStyle w:val="BodyText"/>
            </w:pPr>
            <w:r w:rsidRPr="0049423C">
              <w:t>electronic data interchange (EDI)</w:t>
            </w:r>
          </w:p>
          <w:p w:rsidR="00000000" w:rsidRPr="0049423C" w:rsidP="0049423C">
            <w:pPr>
              <w:pStyle w:val="BodyText"/>
            </w:pPr>
            <w:r w:rsidRPr="0049423C">
              <w:t>fax</w:t>
            </w:r>
          </w:p>
          <w:p w:rsidR="00000000" w:rsidRPr="0049423C" w:rsidP="0049423C">
            <w:pPr>
              <w:pStyle w:val="BodyText"/>
            </w:pPr>
            <w:r w:rsidRPr="0049423C">
              <w:t>email</w:t>
            </w:r>
          </w:p>
          <w:p w:rsidR="00000000" w:rsidRPr="0049423C" w:rsidP="0049423C">
            <w:pPr>
              <w:pStyle w:val="BodyText"/>
            </w:pPr>
            <w:r w:rsidRPr="0049423C">
              <w:t>internet</w:t>
            </w:r>
          </w:p>
          <w:p w:rsidR="00000000" w:rsidRPr="0049423C" w:rsidP="0049423C">
            <w:pPr>
              <w:pStyle w:val="BodyText"/>
            </w:pPr>
            <w:r w:rsidRPr="0049423C">
              <w:t>RF systems</w:t>
            </w:r>
          </w:p>
          <w:p w:rsidR="00000000" w:rsidP="0049423C">
            <w:pPr>
              <w:pStyle w:val="BodyText"/>
              <w:rPr>
                <w:lang w:val="en-NZ"/>
              </w:rPr>
            </w:pPr>
            <w:r w:rsidRPr="0049423C">
              <w:t xml:space="preserve">oral, aural or signed communications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gloves</w:t>
            </w:r>
          </w:p>
          <w:p w:rsidR="00000000" w:rsidRPr="0049423C" w:rsidP="0049423C">
            <w:pPr>
              <w:pStyle w:val="BodyText"/>
            </w:pPr>
            <w:r w:rsidRPr="0049423C">
              <w:t>safety headwear and footwear</w:t>
            </w:r>
          </w:p>
          <w:p w:rsidR="00000000" w:rsidRPr="0049423C" w:rsidP="0049423C">
            <w:pPr>
              <w:pStyle w:val="BodyText"/>
            </w:pPr>
            <w:r w:rsidRPr="0049423C">
              <w:t>safety glasses</w:t>
            </w:r>
          </w:p>
          <w:p w:rsidR="00000000" w:rsidRPr="0049423C" w:rsidP="0049423C">
            <w:pPr>
              <w:pStyle w:val="BodyText"/>
            </w:pPr>
            <w:r w:rsidRPr="0049423C">
              <w:t>two-way radios</w:t>
            </w:r>
          </w:p>
          <w:p w:rsidR="00000000" w:rsidP="0049423C">
            <w:pPr>
              <w:pStyle w:val="BodyText"/>
              <w:rPr>
                <w:lang w:val="en-NZ"/>
              </w:rPr>
            </w:pPr>
            <w:r w:rsidRPr="0049423C">
              <w:t xml:space="preserve">high visibility clothing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Depending on the type of organisation concerned and the local terminology used, </w:t>
            </w:r>
            <w:r w:rsidRPr="0049423C">
              <w:t xml:space="preserve">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company procedures</w:t>
            </w:r>
          </w:p>
          <w:p w:rsidR="00000000" w:rsidRPr="0049423C" w:rsidP="0049423C">
            <w:pPr>
              <w:pStyle w:val="BodyText"/>
            </w:pPr>
            <w:r w:rsidRPr="0049423C">
              <w:t>enterprise procedures</w:t>
            </w:r>
          </w:p>
          <w:p w:rsidR="00000000" w:rsidRPr="0049423C" w:rsidP="0049423C">
            <w:pPr>
              <w:pStyle w:val="BodyText"/>
            </w:pPr>
            <w:r w:rsidRPr="0049423C">
              <w:t>organisational procedures</w:t>
            </w:r>
          </w:p>
          <w:p w:rsidR="00000000" w:rsidP="0049423C">
            <w:pPr>
              <w:pStyle w:val="BodyText"/>
              <w:rPr>
                <w:lang w:val="en-NZ"/>
              </w:rPr>
            </w:pPr>
            <w:r w:rsidRPr="0049423C">
              <w:t xml:space="preserve">established procedures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regulatory and/or code requirements relevant to the development of rosters</w:t>
            </w:r>
          </w:p>
          <w:p w:rsidR="00000000" w:rsidRPr="0049423C" w:rsidP="0049423C">
            <w:pPr>
              <w:pStyle w:val="BodyText"/>
            </w:pPr>
            <w:r w:rsidRPr="0049423C">
              <w:t>workplace procedures and policies for the development of rosters</w:t>
            </w:r>
          </w:p>
          <w:p w:rsidR="00000000" w:rsidRPr="0049423C" w:rsidP="0049423C">
            <w:pPr>
              <w:pStyle w:val="BodyText"/>
            </w:pPr>
            <w:r w:rsidRPr="0049423C">
              <w:t>work rosters</w:t>
            </w:r>
          </w:p>
          <w:p w:rsidR="00000000" w:rsidRPr="0049423C" w:rsidP="0049423C">
            <w:pPr>
              <w:pStyle w:val="BodyText"/>
            </w:pPr>
            <w:r w:rsidRPr="0049423C">
              <w:t>transport graphs</w:t>
            </w:r>
          </w:p>
          <w:p w:rsidR="00000000" w:rsidRPr="0049423C" w:rsidP="0049423C">
            <w:pPr>
              <w:pStyle w:val="BodyText"/>
            </w:pPr>
            <w:r w:rsidRPr="0049423C">
              <w:t>hard copy documentation</w:t>
            </w:r>
          </w:p>
          <w:p w:rsidR="00000000" w:rsidRPr="0049423C" w:rsidP="0049423C">
            <w:pPr>
              <w:pStyle w:val="BodyText"/>
            </w:pPr>
            <w:r w:rsidRPr="0049423C">
              <w:t>safe working forms</w:t>
            </w:r>
          </w:p>
          <w:p w:rsidR="00000000" w:rsidRPr="0049423C" w:rsidP="0049423C">
            <w:pPr>
              <w:pStyle w:val="BodyText"/>
            </w:pPr>
            <w:r w:rsidRPr="0049423C">
              <w:t>dangerous goods manifest</w:t>
            </w:r>
          </w:p>
          <w:p w:rsidR="00000000" w:rsidRPr="0049423C" w:rsidP="0049423C">
            <w:pPr>
              <w:pStyle w:val="BodyText"/>
            </w:pPr>
            <w:r w:rsidRPr="0049423C">
              <w:t>operations manuals, job specifications and induction documentation</w:t>
            </w:r>
          </w:p>
          <w:p w:rsidR="00000000" w:rsidRPr="0049423C" w:rsidP="0049423C">
            <w:pPr>
              <w:pStyle w:val="BodyText"/>
            </w:pPr>
            <w:r w:rsidRPr="0049423C">
              <w:t>manufacturers specificatio</w:t>
            </w:r>
            <w:r w:rsidRPr="0049423C">
              <w:t>ns for office equipment</w:t>
            </w:r>
          </w:p>
          <w:p w:rsidR="00000000" w:rsidRPr="0049423C" w:rsidP="0049423C">
            <w:pPr>
              <w:pStyle w:val="BodyText"/>
            </w:pPr>
            <w:r w:rsidRPr="0049423C">
              <w:t>conditions of service, award, enterprise bargaining agreement, and other industrial arrangements</w:t>
            </w:r>
          </w:p>
          <w:p w:rsidR="00000000" w:rsidRPr="0049423C" w:rsidP="0049423C">
            <w:pPr>
              <w:pStyle w:val="BodyText"/>
            </w:pPr>
            <w:r w:rsidRPr="0049423C">
              <w:t>relevant Australian standards and certification requirements</w:t>
            </w:r>
          </w:p>
          <w:p w:rsidR="00000000" w:rsidRPr="0049423C" w:rsidP="0049423C">
            <w:pPr>
              <w:pStyle w:val="BodyText"/>
            </w:pPr>
            <w:r w:rsidRPr="0049423C">
              <w:t>quality assurance procedures</w:t>
            </w:r>
          </w:p>
          <w:p w:rsidR="00000000" w:rsidP="0049423C">
            <w:pPr>
              <w:pStyle w:val="BodyText"/>
              <w:rPr>
                <w:lang w:val="en-NZ"/>
              </w:rPr>
            </w:pPr>
            <w:r w:rsidRPr="0049423C">
              <w:t xml:space="preserve">emergency procedures </w:t>
            </w:r>
          </w:p>
        </w:tc>
      </w:tr>
      <w:tr w:rsidTr="00035A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423C">
            <w:pPr>
              <w:pStyle w:val="BodyText"/>
              <w:rPr>
                <w:lang w:val="en-NZ"/>
              </w:rPr>
            </w:pPr>
            <w:r w:rsidRPr="0049423C">
              <w:t>Applicable regulations</w:t>
            </w:r>
            <w:r w:rsidRPr="0049423C">
              <w:t xml:space="preserve">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49423C" w:rsidP="0049423C">
            <w:pPr>
              <w:pStyle w:val="BodyText"/>
            </w:pPr>
            <w:r w:rsidRPr="0049423C">
              <w:t>relevant state/territory regulations, safeworking systems and codes of practice relevant to the development of rosters, including the ADG Code and the Code of Practice for the Defined Interstate Rail Network in situations whe</w:t>
            </w:r>
            <w:r w:rsidRPr="0049423C">
              <w:t>re the trains are operating on that network</w:t>
            </w:r>
          </w:p>
          <w:p w:rsidR="00000000" w:rsidRPr="0049423C" w:rsidP="0049423C">
            <w:pPr>
              <w:pStyle w:val="BodyText"/>
            </w:pPr>
            <w:r w:rsidRPr="0049423C">
              <w:t>relevant state/territory privacy legislation</w:t>
            </w:r>
          </w:p>
          <w:p w:rsidR="00000000" w:rsidRPr="0049423C" w:rsidP="0049423C">
            <w:pPr>
              <w:pStyle w:val="BodyText"/>
            </w:pPr>
            <w:r w:rsidRPr="0049423C">
              <w:t>relevant state/territory OH&amp;S and environmental protection legislation</w:t>
            </w:r>
          </w:p>
          <w:p w:rsidR="00000000" w:rsidRPr="0049423C" w:rsidP="0049423C">
            <w:pPr>
              <w:pStyle w:val="BodyText"/>
            </w:pPr>
            <w:r w:rsidRPr="0049423C">
              <w:t>state, federal or Territory award legislation</w:t>
            </w:r>
          </w:p>
          <w:p w:rsidR="00000000" w:rsidRPr="0049423C" w:rsidP="0049423C">
            <w:pPr>
              <w:pStyle w:val="BodyText"/>
            </w:pPr>
            <w:r w:rsidRPr="0049423C">
              <w:t>workplace relations regulations including equal op</w:t>
            </w:r>
            <w:r w:rsidRPr="0049423C">
              <w:t xml:space="preserve">portunity, equal employment opportunity and affirmative action legislation </w:t>
            </w:r>
          </w:p>
        </w:tc>
      </w:tr>
    </w:tbl>
    <w:p w:rsidR="00000000" w:rsidRPr="0049423C" w:rsidP="0049423C">
      <w:pPr>
        <w:pStyle w:val="BodyText"/>
      </w:pPr>
    </w:p>
    <w:p w:rsidR="00000000" w:rsidRPr="0049423C" w:rsidP="0049423C">
      <w:pPr>
        <w:pStyle w:val="AllowPageBreak"/>
      </w:pPr>
    </w:p>
    <w:p w:rsidR="00000000" w:rsidRPr="0049423C" w:rsidP="0049423C">
      <w:pPr>
        <w:pStyle w:val="Heading1"/>
      </w:pPr>
      <w:bookmarkStart w:id="12" w:name="O_316916"/>
      <w:bookmarkEnd w:id="12"/>
      <w:r w:rsidRPr="0049423C">
        <w:t>Unit Sector(s)</w:t>
      </w:r>
    </w:p>
    <w:p w:rsidR="00000000" w:rsidRPr="0049423C" w:rsidP="0049423C">
      <w:pPr>
        <w:pStyle w:val="BodyText"/>
      </w:pPr>
      <w:r w:rsidRPr="0049423C">
        <w:t>Not applicable.</w:t>
      </w:r>
    </w:p>
    <w:p w:rsidR="00000000" w:rsidRPr="0049423C" w:rsidP="0049423C">
      <w:pPr>
        <w:pStyle w:val="AllowPageBreak"/>
      </w:pPr>
    </w:p>
    <w:p w:rsidR="00000000" w:rsidRPr="0049423C" w:rsidP="0049423C">
      <w:pPr>
        <w:pStyle w:val="Heading1"/>
      </w:pPr>
      <w:bookmarkStart w:id="13" w:name="O_316917"/>
      <w:bookmarkEnd w:id="13"/>
      <w:r w:rsidRPr="0049423C">
        <w:t xml:space="preserve">Competency Field </w:t>
      </w:r>
    </w:p>
    <w:p w:rsidR="00000000" w:rsidRPr="0049423C" w:rsidP="0049423C">
      <w:pPr>
        <w:pStyle w:val="BodyText"/>
      </w:pPr>
      <w:r w:rsidRPr="0049423C">
        <w:t>L - Resource Management</w:t>
      </w:r>
    </w:p>
    <w:p w:rsidR="00000000" w:rsidRPr="0049423C" w:rsidP="0049423C"/>
    <w:sectPr w:rsidSect="004942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5A46" w:rsidP="00035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A46" w:rsidP="004942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35A46" w:rsidP="004942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35A46" w:rsidP="004942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5A46" w:rsidP="00035A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A46" w:rsidP="0049423C">
    <w:pPr>
      <w:pStyle w:val="Header"/>
      <w:framePr w:wrap="around"/>
    </w:pPr>
    <w:r>
      <w:fldChar w:fldCharType="begin"/>
    </w:r>
    <w:r>
      <w:instrText xml:space="preserve"> TITLE   \* MERGEFORMAT </w:instrText>
    </w:r>
    <w:r>
      <w:fldChar w:fldCharType="separate"/>
    </w:r>
    <w:r>
      <w:t>TLIL3607B Develop rosters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5A46" w:rsidP="004942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2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423C"/>
    <w:pPr>
      <w:spacing w:before="360" w:after="60"/>
      <w:outlineLvl w:val="0"/>
    </w:pPr>
    <w:rPr>
      <w:sz w:val="32"/>
    </w:rPr>
  </w:style>
  <w:style w:type="paragraph" w:styleId="Heading2">
    <w:name w:val="heading 2"/>
    <w:basedOn w:val="HeadingBase"/>
    <w:next w:val="BodyText"/>
    <w:link w:val="Heading2Char"/>
    <w:qFormat/>
    <w:rsid w:val="0049423C"/>
    <w:pPr>
      <w:keepLines/>
      <w:spacing w:before="240" w:after="120"/>
      <w:outlineLvl w:val="1"/>
    </w:pPr>
    <w:rPr>
      <w:sz w:val="28"/>
      <w:szCs w:val="40"/>
    </w:rPr>
  </w:style>
  <w:style w:type="paragraph" w:styleId="Heading3">
    <w:name w:val="heading 3"/>
    <w:basedOn w:val="HeadingBase"/>
    <w:next w:val="BodyText"/>
    <w:link w:val="Heading3Char"/>
    <w:qFormat/>
    <w:rsid w:val="0049423C"/>
    <w:pPr>
      <w:spacing w:before="180" w:after="120"/>
      <w:outlineLvl w:val="2"/>
    </w:pPr>
    <w:rPr>
      <w:spacing w:val="-10"/>
      <w:kern w:val="32"/>
    </w:rPr>
  </w:style>
  <w:style w:type="paragraph" w:styleId="Heading4">
    <w:name w:val="heading 4"/>
    <w:basedOn w:val="HeadingBase"/>
    <w:next w:val="BodyText"/>
    <w:link w:val="Heading4Char"/>
    <w:qFormat/>
    <w:rsid w:val="0049423C"/>
    <w:pPr>
      <w:spacing w:before="160" w:after="120"/>
      <w:outlineLvl w:val="3"/>
    </w:pPr>
    <w:rPr>
      <w:sz w:val="22"/>
    </w:rPr>
  </w:style>
  <w:style w:type="paragraph" w:styleId="Heading5">
    <w:name w:val="heading 5"/>
    <w:basedOn w:val="HeadingBase"/>
    <w:next w:val="Normal"/>
    <w:link w:val="Heading5Char"/>
    <w:qFormat/>
    <w:rsid w:val="0049423C"/>
    <w:pPr>
      <w:spacing w:before="80"/>
      <w:outlineLvl w:val="4"/>
    </w:pPr>
    <w:rPr>
      <w:color w:val="918585"/>
      <w:sz w:val="20"/>
    </w:rPr>
  </w:style>
  <w:style w:type="paragraph" w:styleId="Heading6">
    <w:name w:val="heading 6"/>
    <w:basedOn w:val="HeadingBase"/>
    <w:next w:val="Normal"/>
    <w:link w:val="Heading6Char"/>
    <w:qFormat/>
    <w:rsid w:val="0049423C"/>
    <w:pPr>
      <w:spacing w:before="60"/>
      <w:outlineLvl w:val="5"/>
    </w:pPr>
    <w:rPr>
      <w:color w:val="918585"/>
      <w:sz w:val="20"/>
    </w:rPr>
  </w:style>
  <w:style w:type="paragraph" w:styleId="Heading7">
    <w:name w:val="heading 7"/>
    <w:basedOn w:val="Normal"/>
    <w:next w:val="Normal"/>
    <w:link w:val="Heading7Char"/>
    <w:qFormat/>
    <w:rsid w:val="0049423C"/>
    <w:pPr>
      <w:ind w:left="720"/>
      <w:outlineLvl w:val="6"/>
    </w:pPr>
    <w:rPr>
      <w:i/>
    </w:rPr>
  </w:style>
  <w:style w:type="paragraph" w:styleId="Heading8">
    <w:name w:val="heading 8"/>
    <w:basedOn w:val="Normal"/>
    <w:next w:val="Normal"/>
    <w:link w:val="Heading8Char"/>
    <w:qFormat/>
    <w:rsid w:val="0049423C"/>
    <w:pPr>
      <w:ind w:left="720"/>
      <w:outlineLvl w:val="7"/>
    </w:pPr>
    <w:rPr>
      <w:i/>
    </w:rPr>
  </w:style>
  <w:style w:type="paragraph" w:styleId="Heading9">
    <w:name w:val="heading 9"/>
    <w:basedOn w:val="Normal"/>
    <w:next w:val="Normal"/>
    <w:link w:val="Heading9Char"/>
    <w:qFormat/>
    <w:rsid w:val="0049423C"/>
    <w:pPr>
      <w:ind w:left="720"/>
      <w:outlineLvl w:val="8"/>
    </w:pPr>
    <w:rPr>
      <w:i/>
    </w:rPr>
  </w:style>
  <w:style w:type="character" w:default="1" w:styleId="DefaultParagraphFont">
    <w:name w:val="Default Paragraph Font"/>
    <w:uiPriority w:val="1"/>
    <w:unhideWhenUsed/>
    <w:rsid w:val="004942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23C"/>
  </w:style>
  <w:style w:type="character" w:customStyle="1" w:styleId="Heading1Char">
    <w:name w:val="Heading 1 Char"/>
    <w:link w:val="Heading1"/>
    <w:rsid w:val="0049423C"/>
    <w:rPr>
      <w:rFonts w:ascii="Times New Roman" w:eastAsia="Times New Roman" w:hAnsi="Times New Roman" w:cs="Times New Roman"/>
      <w:b/>
      <w:sz w:val="32"/>
      <w:szCs w:val="20"/>
      <w:lang w:eastAsia="en-US"/>
    </w:rPr>
  </w:style>
  <w:style w:type="paragraph" w:styleId="BodyText">
    <w:name w:val="Body Text"/>
    <w:basedOn w:val="Normal"/>
    <w:link w:val="BodyTextChar"/>
    <w:rsid w:val="0049423C"/>
    <w:pPr>
      <w:spacing w:before="120" w:after="120"/>
      <w:contextualSpacing/>
    </w:pPr>
    <w:rPr>
      <w:rFonts w:ascii="Times New Roman" w:hAnsi="Times New Roman"/>
      <w:sz w:val="24"/>
      <w:szCs w:val="22"/>
    </w:rPr>
  </w:style>
  <w:style w:type="character" w:customStyle="1" w:styleId="BodyTextChar">
    <w:name w:val="Body Text Char"/>
    <w:link w:val="BodyText"/>
    <w:rsid w:val="0049423C"/>
    <w:rPr>
      <w:rFonts w:ascii="Times New Roman" w:eastAsia="Times New Roman" w:hAnsi="Times New Roman" w:cs="Times New Roman"/>
      <w:sz w:val="24"/>
      <w:lang w:val="en-US" w:eastAsia="en-US"/>
    </w:rPr>
  </w:style>
  <w:style w:type="paragraph" w:styleId="Footer">
    <w:name w:val="footer"/>
    <w:basedOn w:val="Normal"/>
    <w:link w:val="FooterChar"/>
    <w:rsid w:val="004942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9423C"/>
    <w:rPr>
      <w:rFonts w:ascii="Times New Roman" w:eastAsia="Times New Roman" w:hAnsi="Times New Roman" w:cs="Times New Roman"/>
      <w:sz w:val="16"/>
      <w:lang w:val="en-US" w:eastAsia="en-US"/>
    </w:rPr>
  </w:style>
  <w:style w:type="character" w:customStyle="1" w:styleId="SpecialBold">
    <w:name w:val="Special Bold"/>
    <w:rsid w:val="0049423C"/>
    <w:rPr>
      <w:b/>
      <w:spacing w:val="0"/>
    </w:rPr>
  </w:style>
  <w:style w:type="paragraph" w:styleId="Header">
    <w:name w:val="header"/>
    <w:basedOn w:val="Normal"/>
    <w:link w:val="HeaderChar"/>
    <w:rsid w:val="004942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942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423C"/>
    <w:pPr>
      <w:spacing w:before="240" w:after="120"/>
      <w:outlineLvl w:val="0"/>
    </w:pPr>
    <w:rPr>
      <w:rFonts w:ascii="Times New Roman" w:hAnsi="Times New Roman"/>
      <w:b/>
      <w:sz w:val="28"/>
    </w:rPr>
  </w:style>
  <w:style w:type="paragraph" w:customStyle="1" w:styleId="AllowPageBreak">
    <w:name w:val="AllowPageBreak"/>
    <w:rsid w:val="004942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9423C"/>
    <w:rPr>
      <w:rFonts w:ascii="Times New Roman" w:eastAsia="Times New Roman" w:hAnsi="Times New Roman" w:cs="Times New Roman"/>
      <w:b/>
      <w:sz w:val="28"/>
      <w:szCs w:val="40"/>
      <w:lang w:eastAsia="en-US"/>
    </w:rPr>
  </w:style>
  <w:style w:type="character" w:customStyle="1" w:styleId="Heading3Char">
    <w:name w:val="Heading 3 Char"/>
    <w:link w:val="Heading3"/>
    <w:rsid w:val="0049423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9423C"/>
    <w:rPr>
      <w:rFonts w:ascii="Times New Roman" w:eastAsia="Times New Roman" w:hAnsi="Times New Roman" w:cs="Times New Roman"/>
      <w:b/>
      <w:szCs w:val="20"/>
      <w:lang w:eastAsia="en-US"/>
    </w:rPr>
  </w:style>
  <w:style w:type="character" w:customStyle="1" w:styleId="Heading5Char">
    <w:name w:val="Heading 5 Char"/>
    <w:link w:val="Heading5"/>
    <w:rsid w:val="0049423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942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2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42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423C"/>
    <w:rPr>
      <w:rFonts w:ascii="Courier New" w:eastAsia="Times New Roman" w:hAnsi="Courier New" w:cs="Times New Roman"/>
      <w:i/>
      <w:szCs w:val="20"/>
      <w:lang w:val="en-US" w:eastAsia="en-US"/>
    </w:rPr>
  </w:style>
  <w:style w:type="paragraph" w:customStyle="1" w:styleId="HeadingBase">
    <w:name w:val="Heading Base"/>
    <w:rsid w:val="004942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23C"/>
    <w:pPr>
      <w:tabs>
        <w:tab w:val="right" w:leader="dot" w:pos="9072"/>
      </w:tabs>
      <w:ind w:left="567"/>
    </w:pPr>
    <w:rPr>
      <w:szCs w:val="22"/>
    </w:rPr>
  </w:style>
  <w:style w:type="paragraph" w:customStyle="1" w:styleId="TOCBase">
    <w:name w:val="TOC Base"/>
    <w:rsid w:val="004942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23C"/>
    <w:pPr>
      <w:tabs>
        <w:tab w:val="right" w:leader="dot" w:pos="9072"/>
      </w:tabs>
      <w:spacing w:before="40" w:after="40"/>
      <w:ind w:left="284"/>
    </w:pPr>
    <w:rPr>
      <w:rFonts w:ascii="Times New Roman" w:hAnsi="Times New Roman"/>
    </w:rPr>
  </w:style>
  <w:style w:type="paragraph" w:styleId="TOC1">
    <w:name w:val="toc 1"/>
    <w:basedOn w:val="TOCBase"/>
    <w:next w:val="Normal"/>
    <w:rsid w:val="004942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423C"/>
    <w:pPr>
      <w:spacing w:before="5040"/>
      <w:jc w:val="center"/>
    </w:pPr>
    <w:rPr>
      <w:sz w:val="48"/>
      <w:szCs w:val="72"/>
      <w:lang w:val="en-US"/>
    </w:rPr>
  </w:style>
  <w:style w:type="character" w:customStyle="1" w:styleId="TitleChar">
    <w:name w:val="Title Char"/>
    <w:link w:val="Title"/>
    <w:rsid w:val="004942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23C"/>
    <w:pPr>
      <w:tabs>
        <w:tab w:val="left" w:pos="3600"/>
        <w:tab w:val="left" w:pos="3958"/>
      </w:tabs>
    </w:pPr>
  </w:style>
  <w:style w:type="paragraph" w:styleId="List">
    <w:name w:val="List"/>
    <w:basedOn w:val="BodyText"/>
    <w:next w:val="BodyText"/>
    <w:rsid w:val="0049423C"/>
    <w:pPr>
      <w:tabs>
        <w:tab w:val="left" w:pos="340"/>
      </w:tabs>
      <w:spacing w:before="60" w:after="60"/>
      <w:ind w:left="340" w:hanging="340"/>
    </w:pPr>
  </w:style>
  <w:style w:type="paragraph" w:styleId="ListBullet">
    <w:name w:val="List Bullet"/>
    <w:basedOn w:val="List"/>
    <w:rsid w:val="0049423C"/>
    <w:pPr>
      <w:numPr>
        <w:numId w:val="11"/>
      </w:numPr>
      <w:tabs>
        <w:tab w:val="clear" w:pos="340"/>
      </w:tabs>
      <w:spacing w:before="40" w:after="40"/>
    </w:pPr>
  </w:style>
  <w:style w:type="paragraph" w:customStyle="1" w:styleId="Note">
    <w:name w:val="Note"/>
    <w:basedOn w:val="BodyText"/>
    <w:rsid w:val="004942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23C"/>
    <w:pPr>
      <w:framePr w:wrap="auto" w:hAnchor="text" w:y="6049"/>
    </w:pPr>
    <w:rPr>
      <w:color w:val="000000"/>
      <w:sz w:val="40"/>
    </w:rPr>
  </w:style>
  <w:style w:type="paragraph" w:customStyle="1" w:styleId="TOCTitle">
    <w:name w:val="TOCTitle"/>
    <w:basedOn w:val="Heading1"/>
    <w:rsid w:val="0049423C"/>
    <w:pPr>
      <w:spacing w:after="240"/>
      <w:jc w:val="center"/>
      <w:outlineLvl w:val="9"/>
    </w:pPr>
    <w:rPr>
      <w:caps/>
    </w:rPr>
  </w:style>
  <w:style w:type="paragraph" w:customStyle="1" w:styleId="Version">
    <w:name w:val="Version"/>
    <w:rsid w:val="004942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23C"/>
    <w:pPr>
      <w:numPr>
        <w:numId w:val="12"/>
      </w:numPr>
      <w:tabs>
        <w:tab w:val="clear" w:pos="680"/>
      </w:tabs>
    </w:pPr>
  </w:style>
  <w:style w:type="paragraph" w:styleId="Index1">
    <w:name w:val="index 1"/>
    <w:basedOn w:val="Normal"/>
    <w:next w:val="Normal"/>
    <w:semiHidden/>
    <w:rsid w:val="0049423C"/>
    <w:pPr>
      <w:keepNext w:val="0"/>
      <w:tabs>
        <w:tab w:val="right" w:pos="4176"/>
      </w:tabs>
      <w:ind w:left="198" w:hanging="198"/>
    </w:pPr>
    <w:rPr>
      <w:rFonts w:ascii="Garamond" w:hAnsi="Garamond"/>
    </w:rPr>
  </w:style>
  <w:style w:type="paragraph" w:styleId="IndexHeading">
    <w:name w:val="index heading"/>
    <w:basedOn w:val="Normal"/>
    <w:next w:val="Index1"/>
    <w:semiHidden/>
    <w:rsid w:val="0049423C"/>
    <w:pPr>
      <w:spacing w:before="120" w:after="120"/>
    </w:pPr>
    <w:rPr>
      <w:rFonts w:ascii="Arial" w:hAnsi="Arial"/>
      <w:b/>
      <w:color w:val="918585"/>
      <w:sz w:val="24"/>
    </w:rPr>
  </w:style>
  <w:style w:type="paragraph" w:customStyle="1" w:styleId="Chapter">
    <w:name w:val="Chapter"/>
    <w:basedOn w:val="Normal"/>
    <w:rsid w:val="0049423C"/>
    <w:pPr>
      <w:spacing w:before="240"/>
    </w:pPr>
    <w:rPr>
      <w:rFonts w:ascii="Times New Roman" w:hAnsi="Times New Roman"/>
      <w:smallCaps/>
      <w:spacing w:val="80"/>
      <w:sz w:val="28"/>
    </w:rPr>
  </w:style>
  <w:style w:type="paragraph" w:customStyle="1" w:styleId="InChapter">
    <w:name w:val="InChapter"/>
    <w:basedOn w:val="Heading3"/>
    <w:rsid w:val="0049423C"/>
    <w:pPr>
      <w:spacing w:after="240"/>
      <w:outlineLvl w:val="9"/>
    </w:pPr>
    <w:rPr>
      <w:noProof/>
    </w:rPr>
  </w:style>
  <w:style w:type="paragraph" w:styleId="Index2">
    <w:name w:val="index 2"/>
    <w:basedOn w:val="Normal"/>
    <w:next w:val="Normal"/>
    <w:semiHidden/>
    <w:rsid w:val="0049423C"/>
    <w:pPr>
      <w:tabs>
        <w:tab w:val="right" w:pos="4176"/>
      </w:tabs>
      <w:ind w:left="568" w:hanging="284"/>
    </w:pPr>
    <w:rPr>
      <w:rFonts w:ascii="Garamond" w:hAnsi="Garamond"/>
    </w:rPr>
  </w:style>
  <w:style w:type="paragraph" w:customStyle="1" w:styleId="Byline">
    <w:name w:val="Byline"/>
    <w:rsid w:val="004942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23C"/>
    <w:pPr>
      <w:tabs>
        <w:tab w:val="clear" w:pos="3600"/>
        <w:tab w:val="clear" w:pos="3958"/>
      </w:tabs>
      <w:jc w:val="right"/>
    </w:pPr>
  </w:style>
  <w:style w:type="character" w:styleId="Emphasis">
    <w:name w:val="Emphasis"/>
    <w:qFormat/>
    <w:rsid w:val="0049423C"/>
    <w:rPr>
      <w:i/>
    </w:rPr>
  </w:style>
  <w:style w:type="paragraph" w:styleId="Caption">
    <w:name w:val="caption"/>
    <w:basedOn w:val="BodyText"/>
    <w:next w:val="Normal"/>
    <w:qFormat/>
    <w:rsid w:val="0049423C"/>
    <w:pPr>
      <w:framePr w:w="2268" w:hSpace="181" w:vSpace="181" w:wrap="around" w:vAnchor="text" w:hAnchor="page" w:x="1135" w:y="285" w:anchorLock="1"/>
    </w:pPr>
    <w:rPr>
      <w:i/>
    </w:rPr>
  </w:style>
  <w:style w:type="paragraph" w:customStyle="1" w:styleId="MiniTOCTitle">
    <w:name w:val="MiniTOCTitle"/>
    <w:basedOn w:val="Heading4"/>
    <w:rsid w:val="0049423C"/>
    <w:pPr>
      <w:spacing w:before="240"/>
      <w:outlineLvl w:val="9"/>
    </w:pPr>
    <w:rPr>
      <w:noProof/>
      <w:sz w:val="24"/>
    </w:rPr>
  </w:style>
  <w:style w:type="paragraph" w:customStyle="1" w:styleId="MiniTOCItem">
    <w:name w:val="MiniTOCItem"/>
    <w:basedOn w:val="ListBullet"/>
    <w:rsid w:val="0049423C"/>
    <w:pPr>
      <w:numPr>
        <w:numId w:val="0"/>
      </w:numPr>
      <w:tabs>
        <w:tab w:val="right" w:leader="dot" w:pos="6521"/>
      </w:tabs>
      <w:spacing w:before="0" w:after="0"/>
    </w:pPr>
  </w:style>
  <w:style w:type="paragraph" w:customStyle="1" w:styleId="TOFTitle">
    <w:name w:val="TOFTitle"/>
    <w:basedOn w:val="TOCTitle"/>
    <w:rsid w:val="0049423C"/>
  </w:style>
  <w:style w:type="paragraph" w:styleId="TableofFigures">
    <w:name w:val="table of figures"/>
    <w:basedOn w:val="Normal"/>
    <w:next w:val="Normal"/>
    <w:semiHidden/>
    <w:rsid w:val="0049423C"/>
    <w:pPr>
      <w:tabs>
        <w:tab w:val="right" w:leader="dot" w:pos="9072"/>
      </w:tabs>
      <w:ind w:left="970" w:hanging="403"/>
    </w:pPr>
    <w:rPr>
      <w:rFonts w:ascii="Times New Roman" w:hAnsi="Times New Roman"/>
      <w:b/>
    </w:rPr>
  </w:style>
  <w:style w:type="paragraph" w:styleId="ListNumber">
    <w:name w:val="List Number"/>
    <w:basedOn w:val="List"/>
    <w:rsid w:val="0049423C"/>
    <w:pPr>
      <w:numPr>
        <w:numId w:val="9"/>
      </w:numPr>
    </w:pPr>
  </w:style>
  <w:style w:type="character" w:customStyle="1" w:styleId="WingdingSymbols">
    <w:name w:val="Wingding Symbols"/>
    <w:rsid w:val="0049423C"/>
    <w:rPr>
      <w:rFonts w:ascii="Wingdings" w:hAnsi="Wingdings"/>
    </w:rPr>
  </w:style>
  <w:style w:type="paragraph" w:customStyle="1" w:styleId="TableHeading">
    <w:name w:val="Table Heading"/>
    <w:basedOn w:val="HeadingBase"/>
    <w:rsid w:val="0049423C"/>
    <w:pPr>
      <w:keepLines/>
      <w:pBdr>
        <w:bottom w:val="single" w:sz="6" w:space="1" w:color="918585"/>
      </w:pBdr>
      <w:spacing w:before="240"/>
    </w:pPr>
  </w:style>
  <w:style w:type="character" w:customStyle="1" w:styleId="HotSpot">
    <w:name w:val="HotSpot"/>
    <w:rsid w:val="0049423C"/>
    <w:rPr>
      <w:color w:val="0033CC"/>
      <w:u w:val="none"/>
    </w:rPr>
  </w:style>
  <w:style w:type="paragraph" w:customStyle="1" w:styleId="BodyTextRight">
    <w:name w:val="Body Text Right"/>
    <w:basedOn w:val="BodyText"/>
    <w:rsid w:val="0049423C"/>
    <w:pPr>
      <w:spacing w:before="0" w:after="0"/>
      <w:jc w:val="right"/>
    </w:pPr>
  </w:style>
  <w:style w:type="paragraph" w:styleId="Index3">
    <w:name w:val="index 3"/>
    <w:basedOn w:val="ListNumber2"/>
    <w:next w:val="Normal"/>
    <w:semiHidden/>
    <w:rsid w:val="0049423C"/>
    <w:pPr>
      <w:numPr>
        <w:numId w:val="0"/>
      </w:numPr>
      <w:tabs>
        <w:tab w:val="right" w:leader="dot" w:pos="4176"/>
      </w:tabs>
    </w:pPr>
  </w:style>
  <w:style w:type="paragraph" w:styleId="ListNumber2">
    <w:name w:val="List Number 2"/>
    <w:basedOn w:val="List2"/>
    <w:rsid w:val="0049423C"/>
    <w:pPr>
      <w:numPr>
        <w:numId w:val="8"/>
      </w:numPr>
      <w:tabs>
        <w:tab w:val="clear" w:pos="1060"/>
      </w:tabs>
    </w:pPr>
  </w:style>
  <w:style w:type="paragraph" w:customStyle="1" w:styleId="MarginNote">
    <w:name w:val="Margin Note"/>
    <w:basedOn w:val="BodyText"/>
    <w:rsid w:val="004942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2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942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423C"/>
    <w:rPr>
      <w:sz w:val="32"/>
    </w:rPr>
  </w:style>
  <w:style w:type="paragraph" w:customStyle="1" w:styleId="HeadingProcedure">
    <w:name w:val="Heading Procedure"/>
    <w:basedOn w:val="HeadingBase"/>
    <w:next w:val="Normal"/>
    <w:rsid w:val="0049423C"/>
    <w:pPr>
      <w:tabs>
        <w:tab w:val="left" w:pos="0"/>
      </w:tabs>
      <w:spacing w:before="120" w:after="60"/>
    </w:pPr>
    <w:rPr>
      <w:i/>
      <w:color w:val="918585"/>
      <w:sz w:val="22"/>
    </w:rPr>
  </w:style>
  <w:style w:type="paragraph" w:customStyle="1" w:styleId="TableBodyText">
    <w:name w:val="Table Body Text"/>
    <w:basedOn w:val="BodyText"/>
    <w:rsid w:val="0049423C"/>
    <w:pPr>
      <w:spacing w:before="60" w:after="60"/>
    </w:pPr>
  </w:style>
  <w:style w:type="paragraph" w:styleId="ListContinue">
    <w:name w:val="List Continue"/>
    <w:basedOn w:val="List"/>
    <w:rsid w:val="0049423C"/>
    <w:pPr>
      <w:ind w:firstLine="0"/>
    </w:pPr>
  </w:style>
  <w:style w:type="paragraph" w:customStyle="1" w:styleId="ListNote">
    <w:name w:val="List Note"/>
    <w:basedOn w:val="List"/>
    <w:rsid w:val="0049423C"/>
    <w:pPr>
      <w:pBdr>
        <w:top w:val="single" w:sz="6" w:space="2" w:color="918585"/>
        <w:bottom w:val="single" w:sz="6" w:space="2" w:color="918585"/>
      </w:pBdr>
      <w:tabs>
        <w:tab w:val="left" w:pos="1021"/>
      </w:tabs>
      <w:ind w:firstLine="0"/>
    </w:pPr>
  </w:style>
  <w:style w:type="paragraph" w:customStyle="1" w:styleId="Warning">
    <w:name w:val="Warning"/>
    <w:basedOn w:val="BodyText"/>
    <w:rsid w:val="0049423C"/>
    <w:pPr>
      <w:shd w:val="clear" w:color="auto" w:fill="D9D9D9"/>
      <w:tabs>
        <w:tab w:val="left" w:pos="992"/>
      </w:tabs>
      <w:ind w:left="119" w:right="119"/>
    </w:pPr>
    <w:rPr>
      <w:sz w:val="20"/>
    </w:rPr>
  </w:style>
  <w:style w:type="paragraph" w:customStyle="1" w:styleId="MarginIcons">
    <w:name w:val="Margin Icons"/>
    <w:basedOn w:val="BodyText"/>
    <w:rsid w:val="0049423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9423C"/>
    <w:rPr>
      <w:rFonts w:ascii="Courier New" w:hAnsi="Courier New"/>
    </w:rPr>
  </w:style>
  <w:style w:type="paragraph" w:customStyle="1" w:styleId="NoteBullet">
    <w:name w:val="Note Bullet"/>
    <w:basedOn w:val="Note"/>
    <w:rsid w:val="0049423C"/>
    <w:pPr>
      <w:tabs>
        <w:tab w:val="clear" w:pos="680"/>
      </w:tabs>
      <w:spacing w:before="60" w:after="60"/>
    </w:pPr>
  </w:style>
  <w:style w:type="paragraph" w:customStyle="1" w:styleId="SubHeading2">
    <w:name w:val="SubHeading2"/>
    <w:basedOn w:val="HeadingBase"/>
    <w:rsid w:val="0049423C"/>
    <w:pPr>
      <w:spacing w:before="240" w:after="60"/>
    </w:pPr>
    <w:rPr>
      <w:sz w:val="20"/>
    </w:rPr>
  </w:style>
  <w:style w:type="paragraph" w:customStyle="1" w:styleId="SubHeading1">
    <w:name w:val="SubHeading1"/>
    <w:basedOn w:val="HeadingBase"/>
    <w:rsid w:val="0049423C"/>
    <w:pPr>
      <w:spacing w:before="240" w:after="60"/>
    </w:pPr>
    <w:rPr>
      <w:color w:val="918585"/>
      <w:sz w:val="22"/>
    </w:rPr>
  </w:style>
  <w:style w:type="paragraph" w:customStyle="1" w:styleId="SideHeading">
    <w:name w:val="Side Heading"/>
    <w:basedOn w:val="HeadingBase"/>
    <w:rsid w:val="004942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23C"/>
    <w:pPr>
      <w:numPr>
        <w:numId w:val="10"/>
      </w:numPr>
    </w:pPr>
  </w:style>
  <w:style w:type="paragraph" w:styleId="PlainText">
    <w:name w:val="Plain Text"/>
    <w:basedOn w:val="Normal"/>
    <w:link w:val="PlainTextChar"/>
    <w:rsid w:val="0049423C"/>
    <w:rPr>
      <w:sz w:val="20"/>
    </w:rPr>
  </w:style>
  <w:style w:type="character" w:customStyle="1" w:styleId="PlainTextChar">
    <w:name w:val="Plain Text Char"/>
    <w:basedOn w:val="DefaultParagraphFont"/>
    <w:link w:val="PlainText"/>
    <w:rsid w:val="0049423C"/>
    <w:rPr>
      <w:rFonts w:ascii="Courier New" w:eastAsia="Times New Roman" w:hAnsi="Courier New" w:cs="Times New Roman"/>
      <w:sz w:val="20"/>
      <w:szCs w:val="20"/>
      <w:lang w:val="en-US" w:eastAsia="en-US"/>
    </w:rPr>
  </w:style>
  <w:style w:type="character" w:customStyle="1" w:styleId="MenuOption">
    <w:name w:val="Menu Option"/>
    <w:rsid w:val="0049423C"/>
    <w:rPr>
      <w:b/>
      <w:smallCaps/>
    </w:rPr>
  </w:style>
  <w:style w:type="paragraph" w:customStyle="1" w:styleId="TableListNumber">
    <w:name w:val="Table List Number"/>
    <w:basedOn w:val="ListNumber"/>
    <w:rsid w:val="0049423C"/>
    <w:pPr>
      <w:numPr>
        <w:numId w:val="0"/>
      </w:numPr>
    </w:pPr>
  </w:style>
  <w:style w:type="paragraph" w:styleId="TOC4">
    <w:name w:val="toc 4"/>
    <w:basedOn w:val="TOCBase"/>
    <w:next w:val="Normal"/>
    <w:semiHidden/>
    <w:rsid w:val="0049423C"/>
    <w:pPr>
      <w:tabs>
        <w:tab w:val="right" w:leader="dot" w:pos="9071"/>
      </w:tabs>
      <w:ind w:left="1701"/>
    </w:pPr>
  </w:style>
  <w:style w:type="paragraph" w:customStyle="1" w:styleId="ListAlpha">
    <w:name w:val="List Alpha"/>
    <w:basedOn w:val="List"/>
    <w:rsid w:val="0049423C"/>
    <w:pPr>
      <w:numPr>
        <w:numId w:val="7"/>
      </w:numPr>
    </w:pPr>
  </w:style>
  <w:style w:type="paragraph" w:customStyle="1" w:styleId="ListAlpha2">
    <w:name w:val="List Alpha 2"/>
    <w:basedOn w:val="List2"/>
    <w:rsid w:val="0049423C"/>
    <w:pPr>
      <w:numPr>
        <w:numId w:val="6"/>
      </w:numPr>
    </w:pPr>
  </w:style>
  <w:style w:type="paragraph" w:styleId="List2">
    <w:name w:val="List 2"/>
    <w:basedOn w:val="BodyText"/>
    <w:rsid w:val="0049423C"/>
    <w:pPr>
      <w:tabs>
        <w:tab w:val="left" w:pos="680"/>
      </w:tabs>
      <w:spacing w:before="60" w:after="60"/>
      <w:ind w:left="680" w:hanging="340"/>
    </w:pPr>
  </w:style>
  <w:style w:type="paragraph" w:styleId="List3">
    <w:name w:val="List 3"/>
    <w:basedOn w:val="BodyText"/>
    <w:rsid w:val="0049423C"/>
    <w:pPr>
      <w:tabs>
        <w:tab w:val="left" w:pos="1021"/>
      </w:tabs>
      <w:spacing w:before="60" w:after="60"/>
      <w:ind w:left="1020" w:hanging="340"/>
    </w:pPr>
  </w:style>
  <w:style w:type="paragraph" w:styleId="List4">
    <w:name w:val="List 4"/>
    <w:basedOn w:val="BodyText"/>
    <w:rsid w:val="0049423C"/>
    <w:pPr>
      <w:tabs>
        <w:tab w:val="left" w:pos="1361"/>
      </w:tabs>
      <w:spacing w:before="60" w:after="60"/>
      <w:ind w:left="1361" w:hanging="340"/>
    </w:pPr>
  </w:style>
  <w:style w:type="paragraph" w:styleId="List5">
    <w:name w:val="List 5"/>
    <w:basedOn w:val="BodyText"/>
    <w:rsid w:val="0049423C"/>
    <w:pPr>
      <w:tabs>
        <w:tab w:val="left" w:pos="1701"/>
      </w:tabs>
      <w:spacing w:before="60" w:after="60"/>
      <w:ind w:left="1701" w:hanging="340"/>
    </w:pPr>
  </w:style>
  <w:style w:type="paragraph" w:styleId="ListBullet3">
    <w:name w:val="List Bullet 3"/>
    <w:basedOn w:val="List3"/>
    <w:rsid w:val="0049423C"/>
    <w:pPr>
      <w:numPr>
        <w:numId w:val="13"/>
      </w:numPr>
      <w:tabs>
        <w:tab w:val="clear" w:pos="1021"/>
      </w:tabs>
      <w:ind w:left="1037" w:hanging="357"/>
    </w:pPr>
  </w:style>
  <w:style w:type="paragraph" w:styleId="ListBullet4">
    <w:name w:val="List Bullet 4"/>
    <w:basedOn w:val="List4"/>
    <w:rsid w:val="0049423C"/>
    <w:pPr>
      <w:numPr>
        <w:numId w:val="1"/>
      </w:numPr>
    </w:pPr>
  </w:style>
  <w:style w:type="paragraph" w:styleId="ListBullet5">
    <w:name w:val="List Bullet 5"/>
    <w:basedOn w:val="List5"/>
    <w:rsid w:val="0049423C"/>
    <w:pPr>
      <w:numPr>
        <w:numId w:val="2"/>
      </w:numPr>
    </w:pPr>
  </w:style>
  <w:style w:type="paragraph" w:styleId="ListContinue2">
    <w:name w:val="List Continue 2"/>
    <w:basedOn w:val="List2"/>
    <w:rsid w:val="0049423C"/>
    <w:pPr>
      <w:ind w:firstLine="0"/>
    </w:pPr>
  </w:style>
  <w:style w:type="paragraph" w:styleId="ListContinue3">
    <w:name w:val="List Continue 3"/>
    <w:basedOn w:val="List3"/>
    <w:rsid w:val="0049423C"/>
    <w:pPr>
      <w:ind w:left="1021" w:firstLine="0"/>
    </w:pPr>
  </w:style>
  <w:style w:type="paragraph" w:styleId="ListContinue4">
    <w:name w:val="List Continue 4"/>
    <w:basedOn w:val="List4"/>
    <w:rsid w:val="0049423C"/>
    <w:pPr>
      <w:ind w:firstLine="0"/>
    </w:pPr>
  </w:style>
  <w:style w:type="paragraph" w:styleId="ListContinue5">
    <w:name w:val="List Continue 5"/>
    <w:basedOn w:val="List5"/>
    <w:rsid w:val="0049423C"/>
    <w:pPr>
      <w:ind w:firstLine="0"/>
    </w:pPr>
  </w:style>
  <w:style w:type="paragraph" w:styleId="ListNumber3">
    <w:name w:val="List Number 3"/>
    <w:basedOn w:val="List3"/>
    <w:rsid w:val="0049423C"/>
    <w:pPr>
      <w:numPr>
        <w:numId w:val="3"/>
      </w:numPr>
    </w:pPr>
  </w:style>
  <w:style w:type="paragraph" w:styleId="ListNumber4">
    <w:name w:val="List Number 4"/>
    <w:basedOn w:val="List4"/>
    <w:rsid w:val="0049423C"/>
    <w:pPr>
      <w:numPr>
        <w:numId w:val="4"/>
      </w:numPr>
    </w:pPr>
  </w:style>
  <w:style w:type="paragraph" w:styleId="ListNumber5">
    <w:name w:val="List Number 5"/>
    <w:basedOn w:val="List5"/>
    <w:rsid w:val="0049423C"/>
    <w:pPr>
      <w:numPr>
        <w:numId w:val="5"/>
      </w:numPr>
    </w:pPr>
  </w:style>
  <w:style w:type="paragraph" w:styleId="BlockText">
    <w:name w:val="Block Text"/>
    <w:basedOn w:val="Normal"/>
    <w:rsid w:val="0049423C"/>
    <w:pPr>
      <w:spacing w:after="120"/>
      <w:ind w:left="1440" w:right="1440"/>
    </w:pPr>
  </w:style>
  <w:style w:type="character" w:customStyle="1" w:styleId="Subscript">
    <w:name w:val="Subscript"/>
    <w:rsid w:val="0049423C"/>
    <w:rPr>
      <w:sz w:val="16"/>
      <w:vertAlign w:val="subscript"/>
    </w:rPr>
  </w:style>
  <w:style w:type="character" w:customStyle="1" w:styleId="Superscript">
    <w:name w:val="Superscript"/>
    <w:rsid w:val="0049423C"/>
    <w:rPr>
      <w:sz w:val="16"/>
      <w:vertAlign w:val="superscript"/>
    </w:rPr>
  </w:style>
  <w:style w:type="character" w:customStyle="1" w:styleId="Symbols">
    <w:name w:val="Symbols"/>
    <w:rsid w:val="0049423C"/>
    <w:rPr>
      <w:rFonts w:ascii="Symbol" w:hAnsi="Symbol"/>
    </w:rPr>
  </w:style>
  <w:style w:type="character" w:customStyle="1" w:styleId="MenuOptions">
    <w:name w:val="Menu Options"/>
    <w:rsid w:val="0049423C"/>
    <w:rPr>
      <w:rFonts w:ascii="Arial Narrow" w:hAnsi="Arial Narrow"/>
      <w:smallCaps/>
    </w:rPr>
  </w:style>
  <w:style w:type="character" w:customStyle="1" w:styleId="Buttons">
    <w:name w:val="Buttons"/>
    <w:rsid w:val="0049423C"/>
    <w:rPr>
      <w:b/>
    </w:rPr>
  </w:style>
  <w:style w:type="character" w:customStyle="1" w:styleId="Underlined">
    <w:name w:val="Underlined"/>
    <w:rsid w:val="0049423C"/>
    <w:rPr>
      <w:u w:val="single"/>
    </w:rPr>
  </w:style>
  <w:style w:type="paragraph" w:customStyle="1" w:styleId="TableBodyTextRight">
    <w:name w:val="Table Body Text Right"/>
    <w:basedOn w:val="TableBodyText"/>
    <w:rsid w:val="0049423C"/>
    <w:pPr>
      <w:widowControl w:val="0"/>
      <w:autoSpaceDE w:val="0"/>
      <w:autoSpaceDN w:val="0"/>
      <w:adjustRightInd w:val="0"/>
      <w:jc w:val="right"/>
    </w:pPr>
    <w:rPr>
      <w:rFonts w:cs="Arial"/>
      <w:szCs w:val="18"/>
    </w:rPr>
  </w:style>
  <w:style w:type="paragraph" w:customStyle="1" w:styleId="CopyrightText">
    <w:name w:val="Copyright Text"/>
    <w:basedOn w:val="BodyText"/>
    <w:rsid w:val="0049423C"/>
    <w:rPr>
      <w:sz w:val="18"/>
    </w:rPr>
  </w:style>
  <w:style w:type="paragraph" w:customStyle="1" w:styleId="BodySmallRight">
    <w:name w:val="Body Small Right"/>
    <w:basedOn w:val="BodyTextRight"/>
    <w:rsid w:val="0049423C"/>
    <w:rPr>
      <w:sz w:val="18"/>
      <w:szCs w:val="18"/>
    </w:rPr>
  </w:style>
  <w:style w:type="paragraph" w:customStyle="1" w:styleId="MarginEdition">
    <w:name w:val="Margin Edition"/>
    <w:basedOn w:val="MarginNote"/>
    <w:rsid w:val="0049423C"/>
    <w:pPr>
      <w:spacing w:before="0" w:after="0"/>
    </w:pPr>
    <w:rPr>
      <w:rFonts w:ascii="Times New Roman" w:hAnsi="Times New Roman"/>
      <w:color w:val="999999"/>
    </w:rPr>
  </w:style>
  <w:style w:type="paragraph" w:customStyle="1" w:styleId="Spacer">
    <w:name w:val="Spacer"/>
    <w:basedOn w:val="Normal"/>
    <w:rsid w:val="0049423C"/>
    <w:rPr>
      <w:sz w:val="2"/>
      <w:szCs w:val="2"/>
    </w:rPr>
  </w:style>
  <w:style w:type="character" w:customStyle="1" w:styleId="Small">
    <w:name w:val="Small"/>
    <w:rsid w:val="0049423C"/>
    <w:rPr>
      <w:sz w:val="16"/>
    </w:rPr>
  </w:style>
  <w:style w:type="paragraph" w:customStyle="1" w:styleId="WideTable">
    <w:name w:val="Wide Table"/>
    <w:basedOn w:val="Normal"/>
    <w:rsid w:val="0049423C"/>
    <w:pPr>
      <w:ind w:left="-1418"/>
    </w:pPr>
    <w:rPr>
      <w:sz w:val="2"/>
      <w:szCs w:val="2"/>
    </w:rPr>
  </w:style>
  <w:style w:type="character" w:styleId="PageNumber">
    <w:name w:val="page number"/>
    <w:rsid w:val="0049423C"/>
  </w:style>
  <w:style w:type="paragraph" w:styleId="Quote">
    <w:name w:val="Quote"/>
    <w:basedOn w:val="Heading1"/>
    <w:link w:val="QuoteChar"/>
    <w:qFormat/>
    <w:rsid w:val="0049423C"/>
    <w:rPr>
      <w:b w:val="0"/>
      <w:sz w:val="72"/>
      <w:szCs w:val="72"/>
      <w:lang w:val="en-NZ"/>
    </w:rPr>
  </w:style>
  <w:style w:type="character" w:customStyle="1" w:styleId="QuoteChar">
    <w:name w:val="Quote Char"/>
    <w:link w:val="Quote"/>
    <w:rsid w:val="004942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23C"/>
    <w:pPr>
      <w:pageBreakBefore/>
    </w:pPr>
  </w:style>
  <w:style w:type="paragraph" w:customStyle="1" w:styleId="Border">
    <w:name w:val="Border"/>
    <w:basedOn w:val="Normal"/>
    <w:qFormat/>
    <w:rsid w:val="0049423C"/>
    <w:pPr>
      <w:pBdr>
        <w:top w:val="single" w:sz="18" w:space="1" w:color="auto"/>
      </w:pBdr>
    </w:pPr>
    <w:rPr>
      <w:rFonts w:ascii="Times New Roman" w:hAnsi="Times New Roman"/>
      <w:color w:val="FFFFFF"/>
      <w:sz w:val="2"/>
    </w:rPr>
  </w:style>
  <w:style w:type="character" w:styleId="IntenseEmphasis">
    <w:name w:val="Intense Emphasis"/>
    <w:uiPriority w:val="21"/>
    <w:qFormat/>
    <w:rsid w:val="0049423C"/>
    <w:rPr>
      <w:b/>
      <w:bCs/>
      <w:i/>
      <w:iCs/>
      <w:color w:val="auto"/>
    </w:rPr>
  </w:style>
  <w:style w:type="paragraph" w:styleId="IntenseQuote">
    <w:name w:val="Intense Quote"/>
    <w:basedOn w:val="Normal"/>
    <w:next w:val="Normal"/>
    <w:link w:val="IntenseQuoteChar"/>
    <w:uiPriority w:val="30"/>
    <w:qFormat/>
    <w:rsid w:val="0049423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9423C"/>
    <w:rPr>
      <w:rFonts w:ascii="Courier New" w:eastAsia="Times New Roman" w:hAnsi="Courier New" w:cs="Times New Roman"/>
      <w:b/>
      <w:bCs/>
      <w:i/>
      <w:iCs/>
      <w:szCs w:val="20"/>
      <w:lang w:val="en-US" w:eastAsia="en-US"/>
    </w:rPr>
  </w:style>
  <w:style w:type="character" w:styleId="SubtleReference">
    <w:name w:val="Subtle Reference"/>
    <w:uiPriority w:val="31"/>
    <w:qFormat/>
    <w:rsid w:val="0049423C"/>
    <w:rPr>
      <w:smallCaps/>
      <w:color w:val="auto"/>
      <w:u w:val="single"/>
    </w:rPr>
  </w:style>
  <w:style w:type="character" w:styleId="IntenseReference">
    <w:name w:val="Intense Reference"/>
    <w:uiPriority w:val="32"/>
    <w:qFormat/>
    <w:rsid w:val="0049423C"/>
    <w:rPr>
      <w:b/>
      <w:bCs/>
      <w:smallCaps/>
      <w:color w:val="auto"/>
      <w:spacing w:val="5"/>
      <w:u w:val="single"/>
    </w:rPr>
  </w:style>
  <w:style w:type="paragraph" w:customStyle="1" w:styleId="2ColumnHeading">
    <w:name w:val="2Column Heading"/>
    <w:basedOn w:val="BodyText"/>
    <w:qFormat/>
    <w:rsid w:val="0049423C"/>
    <w:pPr>
      <w:spacing w:after="60"/>
      <w:ind w:left="-2268"/>
    </w:pPr>
    <w:rPr>
      <w:b/>
    </w:rPr>
  </w:style>
  <w:style w:type="paragraph" w:customStyle="1" w:styleId="Heading1TOC">
    <w:name w:val="Heading1 TOC"/>
    <w:basedOn w:val="Normal"/>
    <w:qFormat/>
    <w:rsid w:val="0049423C"/>
    <w:pPr>
      <w:spacing w:before="240" w:after="120"/>
    </w:pPr>
    <w:rPr>
      <w:rFonts w:ascii="Times New Roman" w:hAnsi="Times New Roman"/>
      <w:b/>
      <w:sz w:val="32"/>
    </w:rPr>
  </w:style>
  <w:style w:type="paragraph" w:customStyle="1" w:styleId="Heading2TOC">
    <w:name w:val="Heading2 TOC"/>
    <w:basedOn w:val="Normal"/>
    <w:qFormat/>
    <w:rsid w:val="0049423C"/>
    <w:pPr>
      <w:spacing w:before="240" w:after="60"/>
    </w:pPr>
    <w:rPr>
      <w:rFonts w:ascii="Times New Roman" w:hAnsi="Times New Roman"/>
      <w:b/>
      <w:sz w:val="28"/>
    </w:rPr>
  </w:style>
  <w:style w:type="character" w:customStyle="1" w:styleId="Underline">
    <w:name w:val="Underline"/>
    <w:qFormat/>
    <w:rsid w:val="0049423C"/>
    <w:rPr>
      <w:u w:val="single"/>
    </w:rPr>
  </w:style>
  <w:style w:type="character" w:customStyle="1" w:styleId="BoldandItalics">
    <w:name w:val="Bold and Italics"/>
    <w:qFormat/>
    <w:rsid w:val="0049423C"/>
    <w:rPr>
      <w:b/>
      <w:i/>
      <w:u w:val="none"/>
    </w:rPr>
  </w:style>
  <w:style w:type="paragraph" w:styleId="BalloonText">
    <w:name w:val="Balloon Text"/>
    <w:basedOn w:val="Normal"/>
    <w:link w:val="BalloonTextChar"/>
    <w:rsid w:val="0049423C"/>
    <w:rPr>
      <w:rFonts w:ascii="Tahoma" w:hAnsi="Tahoma" w:cs="Tahoma"/>
      <w:sz w:val="16"/>
      <w:szCs w:val="16"/>
    </w:rPr>
  </w:style>
  <w:style w:type="character" w:customStyle="1" w:styleId="BalloonTextChar">
    <w:name w:val="Balloon Text Char"/>
    <w:link w:val="BalloonText"/>
    <w:rsid w:val="004942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423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9423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545B2081.dotm</Template>
  <TotalTime>0</TotalTime>
  <Pages>7</Pages>
  <Words>1441</Words>
  <Characters>9473</Characters>
  <Application>Microsoft Office Word</Application>
  <DocSecurity>0</DocSecurity>
  <Lines>344</Lines>
  <Paragraphs>209</Paragraphs>
  <ScaleCrop>false</ScaleCrop>
  <Company>Author-it Software Corporation Ltd.</Company>
  <LinksUpToDate>false</LinksUpToDate>
  <CharactersWithSpaces>10778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TLIL3607B Develop rosters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2012-05-27T03:56:00Z</dcterms:created>
  <dcterms:modified xsi:type="dcterms:W3CDTF">2012-05-27T03:56:00Z</dcterms:modified>
</cp:coreProperties>
</file>