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EDD" w:rsidP="008E0EDD">
      <w:pPr>
        <w:pStyle w:val="Title"/>
      </w:pPr>
      <w:r>
        <w:fldChar w:fldCharType="begin"/>
      </w:r>
      <w:r>
        <w:instrText xml:space="preserve"> TITLE   \* MERGEFORMAT </w:instrText>
      </w:r>
      <w:r>
        <w:fldChar w:fldCharType="separate"/>
      </w:r>
      <w:r>
        <w:t>TLIL3307B Promote effective workplace practice</w:t>
      </w:r>
      <w:r>
        <w:fldChar w:fldCharType="end"/>
      </w:r>
    </w:p>
    <w:p w:rsidR="008E0EDD" w:rsidP="008E0EDD">
      <w:pPr>
        <w:pStyle w:val="Version"/>
        <w:sectPr w:rsidSect="006F1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59B" w:rsidP="006F159B">
      <w:pPr>
        <w:pStyle w:val="SuperHeading"/>
      </w:pPr>
      <w:r w:rsidRPr="006F159B">
        <w:t>TLIL3307B Promote effective workplace practice</w:t>
      </w:r>
    </w:p>
    <w:p w:rsidR="00000000" w:rsidRPr="006F159B" w:rsidP="006F159B">
      <w:pPr>
        <w:pStyle w:val="Heading1"/>
      </w:pPr>
      <w:bookmarkStart w:id="1" w:name="O_316913"/>
      <w:bookmarkEnd w:id="1"/>
      <w:r w:rsidRPr="006F159B">
        <w:t>Modification History</w:t>
      </w:r>
    </w:p>
    <w:p w:rsidR="00000000" w:rsidRPr="006F159B" w:rsidP="006F159B">
      <w:pPr>
        <w:pStyle w:val="BodyText"/>
      </w:pPr>
      <w:r w:rsidRPr="006F159B">
        <w:t>Not applicable.</w:t>
      </w:r>
    </w:p>
    <w:p w:rsidR="00000000" w:rsidRPr="006F159B" w:rsidP="006F159B">
      <w:pPr>
        <w:pStyle w:val="AllowPageBreak"/>
      </w:pPr>
    </w:p>
    <w:p w:rsidR="00000000" w:rsidRPr="006F159B" w:rsidP="006F159B">
      <w:pPr>
        <w:pStyle w:val="Heading1"/>
      </w:pPr>
      <w:bookmarkStart w:id="2" w:name="O_316912"/>
      <w:bookmarkEnd w:id="2"/>
      <w:r w:rsidRPr="006F159B">
        <w:t>Unit Descriptor</w:t>
      </w:r>
    </w:p>
    <w:p w:rsidR="00000000" w:rsidRPr="006F159B" w:rsidP="006F159B">
      <w:pPr>
        <w:pStyle w:val="BodyText"/>
      </w:pPr>
      <w:r w:rsidRPr="006F159B">
        <w:t>This unit involves the skills and knowledge required to promote effective workplace practice, including contributing posi</w:t>
      </w:r>
      <w:r w:rsidRPr="006F159B">
        <w:t>tively to the work team environment, observing and promoting work safety procedures, maintaining and promoting the well being of workplace team(s), and participating in competency development activities.</w:t>
      </w:r>
    </w:p>
    <w:p w:rsidR="00000000" w:rsidRPr="006F159B" w:rsidP="006F159B">
      <w:pPr>
        <w:pStyle w:val="AllowPageBreak"/>
      </w:pPr>
    </w:p>
    <w:p w:rsidR="00000000" w:rsidRPr="006F159B" w:rsidP="006F159B">
      <w:pPr>
        <w:pStyle w:val="Heading1"/>
      </w:pPr>
      <w:bookmarkStart w:id="3" w:name="O_316911"/>
      <w:bookmarkEnd w:id="3"/>
      <w:r w:rsidRPr="006F159B">
        <w:t>Application of the Unit</w:t>
      </w:r>
    </w:p>
    <w:p w:rsidR="00000000" w:rsidRPr="006F159B" w:rsidP="006F159B">
      <w:pPr>
        <w:pStyle w:val="BodyText"/>
      </w:pPr>
      <w:r w:rsidRPr="006F159B">
        <w:t>Work must b</w:t>
      </w:r>
      <w:r w:rsidRPr="006F159B">
        <w:t>e carried out in accordance with the regulatory and workplace requirements relevant to the promotion of effective workplace practice.</w:t>
      </w:r>
    </w:p>
    <w:p w:rsidR="00000000" w:rsidRPr="006F159B" w:rsidP="006F159B">
      <w:pPr>
        <w:pStyle w:val="BodyText"/>
      </w:pPr>
      <w:r w:rsidRPr="006F159B">
        <w:t>Work is performed individually, but the ability to work within a team environment may be required. It involves the applica</w:t>
      </w:r>
      <w:r w:rsidRPr="006F159B">
        <w:t>tion of workplace procedures and relevant regulatory and code requirements to the promotion of effective workplace practice as part of work activities in the rail transport and/or allied industries.</w:t>
      </w:r>
    </w:p>
    <w:p w:rsidR="00000000" w:rsidRPr="006F159B" w:rsidP="006F159B">
      <w:pPr>
        <w:pStyle w:val="AllowPageBreak"/>
      </w:pPr>
    </w:p>
    <w:p w:rsidR="00000000" w:rsidRPr="006F159B" w:rsidP="006F159B">
      <w:pPr>
        <w:pStyle w:val="Heading1"/>
      </w:pPr>
      <w:bookmarkStart w:id="4" w:name="O_316910"/>
      <w:bookmarkEnd w:id="4"/>
      <w:r w:rsidRPr="006F159B">
        <w:t>Licensing/Regulatory Information</w:t>
      </w:r>
    </w:p>
    <w:p w:rsidR="00000000" w:rsidRPr="006F159B" w:rsidP="006F159B">
      <w:pPr>
        <w:pStyle w:val="BodyText"/>
      </w:pPr>
      <w:r w:rsidRPr="006F159B">
        <w:t>Not applicable.</w:t>
      </w:r>
    </w:p>
    <w:p w:rsidR="00000000" w:rsidRPr="006F159B" w:rsidP="006F159B">
      <w:pPr>
        <w:pStyle w:val="AllowPageBreak"/>
      </w:pPr>
    </w:p>
    <w:p w:rsidR="00000000" w:rsidRPr="006F159B" w:rsidP="006F159B">
      <w:pPr>
        <w:pStyle w:val="Heading1"/>
      </w:pPr>
      <w:bookmarkStart w:id="5" w:name="O_316909"/>
      <w:bookmarkEnd w:id="5"/>
      <w:r w:rsidRPr="006F159B">
        <w:t>Pre-Requisites</w:t>
      </w:r>
    </w:p>
    <w:p w:rsidR="00000000" w:rsidRPr="006F159B" w:rsidP="006F159B">
      <w:pPr>
        <w:pStyle w:val="BodyText"/>
      </w:pPr>
      <w:r w:rsidRPr="006F159B">
        <w:t>Not applicable.</w:t>
      </w:r>
    </w:p>
    <w:p w:rsidR="00000000" w:rsidRPr="006F159B" w:rsidP="006F159B">
      <w:pPr>
        <w:pStyle w:val="AllowPageBreak"/>
      </w:pPr>
    </w:p>
    <w:p w:rsidR="00000000" w:rsidRPr="006F159B" w:rsidP="006F159B">
      <w:pPr>
        <w:pStyle w:val="Heading1"/>
      </w:pPr>
      <w:bookmarkStart w:id="6" w:name="O_316902"/>
      <w:bookmarkEnd w:id="6"/>
      <w:r w:rsidRPr="006F159B">
        <w:t>Employability Skills Information</w:t>
      </w:r>
    </w:p>
    <w:p w:rsidR="00000000" w:rsidRPr="006F159B" w:rsidP="006F159B">
      <w:pPr>
        <w:pStyle w:val="BodyText"/>
      </w:pPr>
      <w:r w:rsidRPr="006F159B">
        <w:t>The required outcomes described in this unit of competency contain applicable facets of Employability Skills. The Employability Skills Summary</w:t>
      </w:r>
      <w:r w:rsidRPr="006F159B">
        <w:t xml:space="preserve"> of the qualification in which this competency is packaged will assist in identifying employability skill requirements.</w:t>
      </w:r>
    </w:p>
    <w:p w:rsidR="00000000" w:rsidRPr="006F159B" w:rsidP="006F159B">
      <w:pPr>
        <w:pStyle w:val="AllowPageBreak"/>
      </w:pPr>
    </w:p>
    <w:p w:rsidR="00000000" w:rsidRPr="006F159B" w:rsidP="006F159B">
      <w:pPr>
        <w:pStyle w:val="Heading1"/>
      </w:pPr>
      <w:bookmarkStart w:id="7" w:name="O_316908"/>
      <w:bookmarkEnd w:id="7"/>
      <w:r w:rsidRPr="006F159B">
        <w:t>Elements and Performance Criteria Pre-Content</w:t>
      </w:r>
    </w:p>
    <w:p w:rsidR="00000000" w:rsidRPr="006F159B" w:rsidP="006F159B">
      <w:pPr>
        <w:pStyle w:val="BodyText"/>
      </w:pPr>
      <w:r w:rsidRPr="006F159B">
        <w:t>Elements describe the essential outcomes of a unit of competency.</w:t>
      </w:r>
    </w:p>
    <w:p w:rsidR="00000000" w:rsidRPr="006F159B" w:rsidP="006F159B">
      <w:pPr>
        <w:pStyle w:val="BodyText"/>
      </w:pPr>
      <w:r w:rsidRPr="006F159B">
        <w:t>Performance criteria describe the required performance needed to demonstrate achievement of the element. Assessment of performance is to be consistent with the evidence guide.</w:t>
      </w:r>
    </w:p>
    <w:p w:rsidR="00000000" w:rsidRPr="006F159B" w:rsidP="006F159B">
      <w:pPr>
        <w:pStyle w:val="AllowPageBreak"/>
      </w:pPr>
    </w:p>
    <w:p w:rsidR="00000000" w:rsidRPr="006F159B" w:rsidP="006F159B">
      <w:pPr>
        <w:pStyle w:val="Heading1"/>
      </w:pPr>
      <w:bookmarkStart w:id="8" w:name="O_316914"/>
      <w:bookmarkEnd w:id="8"/>
      <w:r w:rsidRPr="006F159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E0ED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Elements and Performance Crit</w:t>
            </w:r>
            <w:r w:rsidRPr="006F159B">
              <w:rPr>
                <w:rStyle w:val="SpecialBold"/>
              </w:rPr>
              <w:t>eria</w:t>
            </w:r>
          </w:p>
        </w:tc>
      </w:tr>
      <w:tr w:rsidTr="008E0ED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Performance Criteria</w:t>
            </w:r>
          </w:p>
        </w:tc>
      </w:tr>
      <w:tr w:rsidTr="008E0E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1</w:t>
            </w:r>
          </w:p>
        </w:tc>
        <w:tc>
          <w:tcPr>
            <w:tcW w:w="3000" w:type="dxa"/>
            <w:vMerge w:val="restart"/>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Contribute positively to the work team environment</w:t>
            </w: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1.1</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Workplace objectives are identified, interpreted and positively promoted to associated personnel and/or work team members</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1.2</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Communications with associated personnel and/or work team members are effectively established</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1.3</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Disputes are resolved through effective negotiation with the relevant individuals or groups</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1.4</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Quality assurance measures are maintained, systems improvement suggestions are encouraged, and proposals submitted to relevant authorities</w:t>
            </w:r>
          </w:p>
        </w:tc>
      </w:tr>
      <w:tr w:rsidTr="008E0E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2</w:t>
            </w:r>
          </w:p>
        </w:tc>
        <w:tc>
          <w:tcPr>
            <w:tcW w:w="3000" w:type="dxa"/>
            <w:vMerge w:val="restart"/>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Observe and promote work safety procedures</w:t>
            </w: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2.1</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Relevant statutory and workplace requirements for Occupational Heal</w:t>
            </w:r>
            <w:r w:rsidRPr="006F159B">
              <w:t>th and Safety are communicated to all personnel and implemented at all worksites</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2.2</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Accidents and injuries are reported and investigated in accordance with workplace policy</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2.3</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Potential hazards and safety risks are identified, investigated and recommendations for preventative action referred to appropriate authorities</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2.4</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Training in programs of Occupational Health and Safety and First Aid are implemented</w:t>
            </w:r>
          </w:p>
        </w:tc>
      </w:tr>
      <w:tr w:rsidTr="008E0E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3</w:t>
            </w:r>
          </w:p>
        </w:tc>
        <w:tc>
          <w:tcPr>
            <w:tcW w:w="3000" w:type="dxa"/>
            <w:vMerge w:val="restart"/>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Maintain and promote well being of team</w:t>
            </w: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3.1</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Prescribed medical and physical fitness criteria are promoted and maintained within the work environment</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3.2</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Situations threatening safety arising from physical/psychological incompatibility with the work envi</w:t>
            </w:r>
            <w:r w:rsidRPr="006F159B">
              <w:t>ronment are identified and resolved</w:t>
            </w:r>
          </w:p>
        </w:tc>
      </w:tr>
      <w:tr w:rsidTr="008E0E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4</w:t>
            </w:r>
          </w:p>
        </w:tc>
        <w:tc>
          <w:tcPr>
            <w:tcW w:w="3000" w:type="dxa"/>
            <w:vMerge w:val="restart"/>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Participate in competency development</w:t>
            </w: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4.1</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Competencies required for work are identified, attained and maintained</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4.2</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Personal development and other competency development programs are accessed and undertaken</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4.3</w:t>
            </w:r>
          </w:p>
        </w:tc>
        <w:tc>
          <w:tcPr>
            <w:tcW w:w="51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Competency deficiencies in personnel are </w:t>
            </w:r>
            <w:r w:rsidRPr="006F159B">
              <w:t>identified and remedial action, including counselling, is initiated where necessary</w:t>
            </w:r>
          </w:p>
        </w:tc>
      </w:tr>
      <w:tr w:rsidTr="008E0E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4.4</w:t>
            </w:r>
          </w:p>
        </w:tc>
        <w:tc>
          <w:tcPr>
            <w:tcW w:w="51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Workplace trainer and assessor requirements are identified and satisfied</w:t>
            </w:r>
          </w:p>
        </w:tc>
      </w:tr>
    </w:tbl>
    <w:p w:rsidR="00000000" w:rsidRPr="006F159B" w:rsidP="006F159B">
      <w:pPr>
        <w:pStyle w:val="BodyText"/>
      </w:pPr>
    </w:p>
    <w:p w:rsidR="00000000" w:rsidRPr="006F159B" w:rsidP="006F159B">
      <w:pPr>
        <w:pStyle w:val="AllowPageBreak"/>
      </w:pPr>
    </w:p>
    <w:p w:rsidR="00000000" w:rsidRPr="006F159B" w:rsidP="006F159B">
      <w:pPr>
        <w:pStyle w:val="Heading1"/>
      </w:pPr>
      <w:bookmarkStart w:id="9" w:name="O_316907"/>
      <w:bookmarkEnd w:id="9"/>
      <w:r w:rsidRPr="006F159B">
        <w:t>Required Skills and Knowledge</w:t>
      </w:r>
    </w:p>
    <w:tbl>
      <w:tblPr>
        <w:tblW w:w="0" w:type="auto"/>
        <w:tblLayout w:type="fixed"/>
        <w:tblCellMar>
          <w:left w:w="62" w:type="dxa"/>
          <w:right w:w="62" w:type="dxa"/>
        </w:tblCellMar>
        <w:tblLook w:val="0000"/>
      </w:tblPr>
      <w:tblGrid>
        <w:gridCol w:w="9000"/>
      </w:tblGrid>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REQUIRED KNOWLEDGE AND SKILLS</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This describes the essential knowledge and skills and their level required for this unit.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Required knowledge</w:t>
            </w:r>
            <w:r w:rsidRPr="006F159B">
              <w:t xml:space="preserve">: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Regulations and codes of practice relevant to the workplace practices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Relevant OH&amp;S and environmental protect</w:t>
            </w:r>
            <w:r w:rsidRPr="006F159B">
              <w:t xml:space="preserve">ion procedures and guidelines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Workplace procedures and policies for the promotion of effective work practices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Focus of operation of work systems, equipment, management and site operating systems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Elements o</w:t>
            </w:r>
            <w:r w:rsidRPr="006F159B">
              <w:t>f workplace operations relevant to effective work practice, including: workplace corporate plans, goals and objectives and industrial relations, communication and negotiation techniques and the benefits, advantages and disadvantages associated with them, g</w:t>
            </w:r>
            <w:r w:rsidRPr="006F159B">
              <w:t>roup work practices and group dynamics, corporate customer service objectives, workplace procedures related to recording of customer enquiries and actions, dispute settlement processes, workplace OH&amp;S and physical fitness requirements and related first-aid</w:t>
            </w:r>
            <w:r w:rsidRPr="006F159B">
              <w:t xml:space="preserve"> policies, and competencies and skills required for workplace career path levels,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Problems that may occur during work activities and appropriate action that can be taken to resolve the problems,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Documentation and reporting requirements in the workplace</w:t>
            </w:r>
            <w:r w:rsidRPr="006F159B">
              <w:t xml:space="preserve"> </w:t>
            </w:r>
          </w:p>
        </w:tc>
      </w:tr>
    </w:tbl>
    <w:p w:rsidR="00000000" w:rsidRPr="006F159B" w:rsidP="006F159B">
      <w:pPr>
        <w:pStyle w:val="BodyText"/>
      </w:pPr>
    </w:p>
    <w:tbl>
      <w:tblPr>
        <w:tblW w:w="0" w:type="auto"/>
        <w:tblLayout w:type="fixed"/>
        <w:tblCellMar>
          <w:left w:w="62" w:type="dxa"/>
          <w:right w:w="62" w:type="dxa"/>
        </w:tblCellMar>
        <w:tblLook w:val="0000"/>
      </w:tblPr>
      <w:tblGrid>
        <w:gridCol w:w="9000"/>
      </w:tblGrid>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Required skills</w:t>
            </w:r>
            <w:r w:rsidRPr="006F159B">
              <w:t>:</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Communicate effectively with customers, associated personnel and all work team members when completing work activities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Read and interpret instructions, procedures, information and workplace publications relevant to work activities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Interpret statistics related to workloads and quality assurance measures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Interpret and follow operational instructions and prioritise work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Complete documentation related to work activities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Operate electronic communication equipment to required protocol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Lead and coordinate the activities of multi-disciplinary work teams or specialist work groups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Apply principles of time management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Counsel personnel on work related issues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Settle disput</w:t>
            </w:r>
            <w:r w:rsidRPr="006F159B">
              <w:t xml:space="preserve">es through face-to-face and group-based negotiation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Adapt appropriately to cultural differences in the workplace, including modes of behaviour and interactions with others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Promptly report and/or rectify any identified problems, faults or malfunctions i</w:t>
            </w:r>
            <w:r w:rsidRPr="006F159B">
              <w:t xml:space="preserve">n accordance with regulatory requirements and workplace procedures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Implement contingency plans for unplanned events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Apply precautions and required action to minimise, control or eliminate hazards that may exist during work activities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Monitor work act</w:t>
            </w:r>
            <w:r w:rsidRPr="006F159B">
              <w:t xml:space="preserve">ivities in terms of planned schedule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Coordinate the promotion of safe work practices, competency enhancement and work practice improvements throughout the work groups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Modify activities depen</w:t>
            </w:r>
            <w:r w:rsidRPr="006F159B">
              <w:t xml:space="preserve">ding on differing operational contingencies, risk situations and environments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Apply fatigue management knowledge and techniques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 systematically with required attention to detail without injury to self or others, or damage to goods or equipment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Op</w:t>
            </w:r>
            <w:r w:rsidRPr="006F159B">
              <w:t xml:space="preserve">erate and adapt to differences in equipment in accordance with standard operating procedures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Select and use required personal protective equipment conforming to industry and OH&amp;S standards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 at heights or in confined spaces as required by the job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Maintain the required level of physical fitness in team members </w:t>
            </w:r>
          </w:p>
        </w:tc>
      </w:tr>
      <w:tr w:rsidTr="008E0E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 xml:space="preserve">Check and replenish fluids and carry out lubrication processes in the course of work activities </w:t>
            </w:r>
          </w:p>
        </w:tc>
      </w:tr>
    </w:tbl>
    <w:p w:rsidR="00000000" w:rsidRPr="006F159B" w:rsidP="006F159B">
      <w:pPr>
        <w:pStyle w:val="BodyText"/>
      </w:pPr>
    </w:p>
    <w:p w:rsidR="00000000" w:rsidRPr="006F159B" w:rsidP="006F159B">
      <w:pPr>
        <w:pStyle w:val="AllowPageBreak"/>
      </w:pPr>
    </w:p>
    <w:p w:rsidR="00000000" w:rsidRPr="006F159B" w:rsidP="006F159B">
      <w:pPr>
        <w:pStyle w:val="Heading1"/>
      </w:pPr>
      <w:bookmarkStart w:id="10" w:name="O_316906"/>
      <w:bookmarkEnd w:id="10"/>
      <w:r w:rsidRPr="006F159B">
        <w:t>Evidence Guide</w:t>
      </w:r>
    </w:p>
    <w:tbl>
      <w:tblPr>
        <w:tblW w:w="0" w:type="auto"/>
        <w:tblLayout w:type="fixed"/>
        <w:tblCellMar>
          <w:left w:w="62" w:type="dxa"/>
          <w:right w:w="62" w:type="dxa"/>
        </w:tblCellMar>
        <w:tblLook w:val="0000"/>
      </w:tblPr>
      <w:tblGrid>
        <w:gridCol w:w="4500"/>
        <w:gridCol w:w="4500"/>
      </w:tblGrid>
      <w:tr w:rsidTr="008E0E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59B">
            <w:pPr>
              <w:pStyle w:val="BodyText"/>
              <w:rPr>
                <w:lang w:val="en-NZ"/>
              </w:rPr>
            </w:pPr>
          </w:p>
        </w:tc>
      </w:tr>
      <w:tr w:rsidTr="008E0E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The evidence guide provides advice on assessment and must be read in conjunction with the performance criteria, required knowledge and skills, the range statement and the assessment guidelines for this Training Package.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Critical aspects for assessment a</w:t>
            </w:r>
            <w:r w:rsidRPr="006F159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The evidence required to demonstrate competency in this unit must be relevant to and satisfy all of the requirements of the elements and performance criteria of this unit and include demonstration</w:t>
            </w:r>
            <w:r w:rsidRPr="006F159B">
              <w:t xml:space="preserve"> of applying:   </w:t>
            </w:r>
          </w:p>
          <w:p w:rsidR="00000000" w:rsidRPr="006F159B" w:rsidP="006F159B">
            <w:pPr>
              <w:pStyle w:val="BodyText"/>
            </w:pPr>
            <w:r w:rsidRPr="006F159B">
              <w:t>the underpinning knowledge and skills</w:t>
            </w:r>
          </w:p>
          <w:p w:rsidR="00000000" w:rsidRPr="006F159B" w:rsidP="006F159B">
            <w:pPr>
              <w:pStyle w:val="BodyText"/>
            </w:pPr>
            <w:r w:rsidRPr="006F159B">
              <w:t>relevant legislation and workplace procedures</w:t>
            </w:r>
          </w:p>
          <w:p w:rsidR="00000000" w:rsidP="006F159B">
            <w:pPr>
              <w:pStyle w:val="BodyText"/>
              <w:rPr>
                <w:lang w:val="en-NZ"/>
              </w:rPr>
            </w:pPr>
            <w:r w:rsidRPr="006F159B">
              <w:t xml:space="preserve">other relevant aspects of the range statement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 xml:space="preserve">Performance is demonstrated consistently over a period of </w:t>
            </w:r>
            <w:r w:rsidRPr="006F159B">
              <w:t>time and in a suitable range of contexts</w:t>
            </w:r>
          </w:p>
          <w:p w:rsidR="00000000" w:rsidRPr="006F159B" w:rsidP="006F159B">
            <w:pPr>
              <w:pStyle w:val="BodyText"/>
            </w:pPr>
            <w:r w:rsidRPr="006F159B">
              <w:t xml:space="preserve">Resources for assessment include:   </w:t>
            </w:r>
          </w:p>
          <w:p w:rsidR="00000000" w:rsidRPr="006F159B" w:rsidP="006F159B">
            <w:pPr>
              <w:pStyle w:val="BodyText"/>
            </w:pPr>
            <w:r w:rsidRPr="006F159B">
              <w:t>a range of relevant exercises, case studies and other simulated practical and knowledge assessment, and/or</w:t>
            </w:r>
          </w:p>
          <w:p w:rsidR="00000000" w:rsidRPr="006F159B" w:rsidP="006F159B">
            <w:pPr>
              <w:pStyle w:val="BodyText"/>
            </w:pPr>
            <w:r w:rsidRPr="006F159B">
              <w:t>access to an appropriate range of relevant operational situations in th</w:t>
            </w:r>
            <w:r w:rsidRPr="006F159B">
              <w:t>e workplace</w:t>
            </w:r>
          </w:p>
          <w:p w:rsidR="00000000" w:rsidRPr="006F159B" w:rsidP="006F159B">
            <w:pPr>
              <w:pStyle w:val="BodyText"/>
            </w:pPr>
          </w:p>
          <w:p w:rsidR="00000000" w:rsidRPr="006F159B" w:rsidP="006F159B">
            <w:pPr>
              <w:pStyle w:val="BodyText"/>
            </w:pPr>
            <w:r w:rsidRPr="006F159B">
              <w:t xml:space="preserve">In both real and simulated environments, access is required to:     </w:t>
            </w:r>
          </w:p>
          <w:p w:rsidR="00000000" w:rsidRPr="006F159B" w:rsidP="006F159B">
            <w:pPr>
              <w:pStyle w:val="BodyText"/>
            </w:pPr>
            <w:r w:rsidRPr="006F159B">
              <w:t>relevant and appropriate materials and/or equipment, and/or</w:t>
            </w:r>
          </w:p>
          <w:p w:rsidR="00000000" w:rsidP="006F159B">
            <w:pPr>
              <w:pStyle w:val="BodyText"/>
              <w:rPr>
                <w:lang w:val="en-NZ"/>
              </w:rPr>
            </w:pPr>
            <w:r w:rsidRPr="006F159B">
              <w:t xml:space="preserve">applicable documentation including workplace procedures, regulations, codes of practice and operation manuals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Assessment of this unit must be undertaken by a registered training organisation</w:t>
            </w:r>
          </w:p>
          <w:p w:rsidR="00000000" w:rsidRPr="006F159B" w:rsidP="006F159B">
            <w:pPr>
              <w:pStyle w:val="BodyText"/>
            </w:pPr>
            <w:r w:rsidRPr="006F159B">
              <w:t>As a minimum, assessment of knowledge must be conducted through appropriate written/oral tests</w:t>
            </w:r>
          </w:p>
          <w:p w:rsidR="00000000" w:rsidRPr="006F159B" w:rsidP="006F159B">
            <w:pPr>
              <w:pStyle w:val="BodyText"/>
            </w:pPr>
            <w:r w:rsidRPr="006F159B">
              <w:t xml:space="preserve">Practical assessment must occur:   </w:t>
            </w:r>
          </w:p>
          <w:p w:rsidR="00000000" w:rsidRPr="006F159B" w:rsidP="006F159B">
            <w:pPr>
              <w:pStyle w:val="BodyText"/>
            </w:pPr>
            <w:r w:rsidRPr="006F159B">
              <w:t>through appropriately s</w:t>
            </w:r>
            <w:r w:rsidRPr="006F159B">
              <w:t>imulated activities at the registered training organisation, and/or</w:t>
            </w:r>
          </w:p>
          <w:p w:rsidR="00000000" w:rsidRPr="006F159B" w:rsidP="006F159B">
            <w:pPr>
              <w:pStyle w:val="BodyText"/>
            </w:pPr>
            <w:r w:rsidRPr="006F159B">
              <w:t xml:space="preserve">in an appropriate range of situations in the workplace </w:t>
            </w:r>
          </w:p>
        </w:tc>
      </w:tr>
    </w:tbl>
    <w:p w:rsidR="00000000" w:rsidRPr="006F159B" w:rsidP="006F159B">
      <w:pPr>
        <w:pStyle w:val="BodyText"/>
      </w:pPr>
    </w:p>
    <w:p w:rsidR="00000000" w:rsidRPr="006F159B" w:rsidP="006F159B">
      <w:pPr>
        <w:pStyle w:val="AllowPageBreak"/>
      </w:pPr>
    </w:p>
    <w:p w:rsidR="00000000" w:rsidRPr="006F159B" w:rsidP="006F159B">
      <w:pPr>
        <w:pStyle w:val="Heading1"/>
      </w:pPr>
      <w:bookmarkStart w:id="11" w:name="O_316905"/>
      <w:bookmarkEnd w:id="11"/>
      <w:r w:rsidRPr="006F159B">
        <w:t>Range Statement</w:t>
      </w:r>
    </w:p>
    <w:tbl>
      <w:tblPr>
        <w:tblW w:w="0" w:type="auto"/>
        <w:tblLayout w:type="fixed"/>
        <w:tblCellMar>
          <w:left w:w="62" w:type="dxa"/>
          <w:right w:w="62" w:type="dxa"/>
        </w:tblCellMar>
        <w:tblLook w:val="0000"/>
      </w:tblPr>
      <w:tblGrid>
        <w:gridCol w:w="4500"/>
        <w:gridCol w:w="4500"/>
      </w:tblGrid>
      <w:tr w:rsidTr="008E0E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rPr>
                <w:rStyle w:val="SpecialBold"/>
              </w:rPr>
              <w:t>RANGE STATEMENT</w:t>
            </w:r>
          </w:p>
        </w:tc>
      </w:tr>
      <w:tr w:rsidTr="008E0E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The range statement relates to the unit of competency as a whole. It allows for different work environments and situations that may affect performance.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in a range of work environments</w:t>
            </w:r>
          </w:p>
          <w:p w:rsidR="00000000" w:rsidP="006F159B">
            <w:pPr>
              <w:pStyle w:val="BodyText"/>
              <w:rPr>
                <w:lang w:val="en-NZ"/>
              </w:rPr>
            </w:pPr>
            <w:r w:rsidRPr="006F159B">
              <w:t xml:space="preserve">by day or night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l</w:t>
            </w:r>
            <w:r w:rsidRPr="006F159B">
              <w:t xml:space="preserve">arge, medium or small worksites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 environment may be: </w:t>
            </w:r>
          </w:p>
        </w:tc>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in a depot, a worksite or a store, either as an individual, a team leader or a coordinator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Work may involve exposure to: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chemicals</w:t>
            </w:r>
          </w:p>
          <w:p w:rsidR="00000000" w:rsidRPr="006F159B" w:rsidP="006F159B">
            <w:pPr>
              <w:pStyle w:val="BodyText"/>
            </w:pPr>
            <w:r w:rsidRPr="006F159B">
              <w:t>dangerous or hazardous substances</w:t>
            </w:r>
          </w:p>
          <w:p w:rsidR="00000000" w:rsidP="006F159B">
            <w:pPr>
              <w:pStyle w:val="BodyText"/>
              <w:rPr>
                <w:lang w:val="en-NZ"/>
              </w:rPr>
            </w:pPr>
            <w:r w:rsidRPr="006F159B">
              <w:t>movements of equipment, good</w:t>
            </w:r>
            <w:r w:rsidRPr="006F159B">
              <w:t xml:space="preserve">s and vehicular traffic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customer information</w:t>
            </w:r>
          </w:p>
          <w:p w:rsidR="00000000" w:rsidRPr="006F159B" w:rsidP="006F159B">
            <w:pPr>
              <w:pStyle w:val="BodyText"/>
            </w:pPr>
            <w:r w:rsidRPr="006F159B">
              <w:t>workplace procedures</w:t>
            </w:r>
          </w:p>
          <w:p w:rsidR="00000000" w:rsidRPr="006F159B" w:rsidP="006F159B">
            <w:pPr>
              <w:pStyle w:val="BodyText"/>
            </w:pPr>
            <w:r w:rsidRPr="006F159B">
              <w:t>quality assurance policy</w:t>
            </w:r>
          </w:p>
          <w:p w:rsidR="00000000" w:rsidRPr="006F159B" w:rsidP="006F159B">
            <w:pPr>
              <w:pStyle w:val="BodyText"/>
            </w:pPr>
            <w:r w:rsidRPr="006F159B">
              <w:t>relevant OH&amp;S guidelines</w:t>
            </w:r>
          </w:p>
          <w:p w:rsidR="00000000" w:rsidP="006F159B">
            <w:pPr>
              <w:pStyle w:val="BodyText"/>
              <w:rPr>
                <w:lang w:val="en-NZ"/>
              </w:rPr>
            </w:pPr>
            <w:r w:rsidRPr="006F159B">
              <w:t xml:space="preserve">relevant competency guidelines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employees, supervisors and managers</w:t>
            </w:r>
          </w:p>
          <w:p w:rsidR="00000000" w:rsidRPr="006F159B" w:rsidP="006F159B">
            <w:pPr>
              <w:pStyle w:val="BodyText"/>
            </w:pPr>
            <w:r w:rsidRPr="006F159B">
              <w:t>customers</w:t>
            </w:r>
          </w:p>
          <w:p w:rsidR="00000000" w:rsidRPr="006F159B" w:rsidP="006F159B">
            <w:pPr>
              <w:pStyle w:val="BodyText"/>
            </w:pPr>
            <w:r w:rsidRPr="006F159B">
              <w:t>suppliers and contractors</w:t>
            </w:r>
          </w:p>
          <w:p w:rsidR="00000000" w:rsidP="006F159B">
            <w:pPr>
              <w:pStyle w:val="BodyText"/>
              <w:rPr>
                <w:lang w:val="en-NZ"/>
              </w:rPr>
            </w:pPr>
            <w:r w:rsidRPr="006F159B">
              <w:t xml:space="preserve">industrial relations and OH&amp;S specialists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phone</w:t>
            </w:r>
          </w:p>
          <w:p w:rsidR="00000000" w:rsidRPr="006F159B" w:rsidP="006F159B">
            <w:pPr>
              <w:pStyle w:val="BodyText"/>
            </w:pPr>
            <w:r w:rsidRPr="006F159B">
              <w:t>electronic data interchange (EDI)</w:t>
            </w:r>
          </w:p>
          <w:p w:rsidR="00000000" w:rsidRPr="006F159B" w:rsidP="006F159B">
            <w:pPr>
              <w:pStyle w:val="BodyText"/>
            </w:pPr>
            <w:r w:rsidRPr="006F159B">
              <w:t>fax</w:t>
            </w:r>
          </w:p>
          <w:p w:rsidR="00000000" w:rsidRPr="006F159B" w:rsidP="006F159B">
            <w:pPr>
              <w:pStyle w:val="BodyText"/>
            </w:pPr>
            <w:r w:rsidRPr="006F159B">
              <w:t>email</w:t>
            </w:r>
          </w:p>
          <w:p w:rsidR="00000000" w:rsidRPr="006F159B" w:rsidP="006F159B">
            <w:pPr>
              <w:pStyle w:val="BodyText"/>
            </w:pPr>
            <w:r w:rsidRPr="006F159B">
              <w:t>internet</w:t>
            </w:r>
          </w:p>
          <w:p w:rsidR="00000000" w:rsidRPr="006F159B" w:rsidP="006F159B">
            <w:pPr>
              <w:pStyle w:val="BodyText"/>
            </w:pPr>
            <w:r w:rsidRPr="006F159B">
              <w:t>RF systems</w:t>
            </w:r>
          </w:p>
          <w:p w:rsidR="00000000" w:rsidP="006F159B">
            <w:pPr>
              <w:pStyle w:val="BodyText"/>
              <w:rPr>
                <w:lang w:val="en-NZ"/>
              </w:rPr>
            </w:pPr>
            <w:r w:rsidRPr="006F159B">
              <w:t xml:space="preserve">oral, aural or signed communications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gloves</w:t>
            </w:r>
          </w:p>
          <w:p w:rsidR="00000000" w:rsidRPr="006F159B" w:rsidP="006F159B">
            <w:pPr>
              <w:pStyle w:val="BodyText"/>
            </w:pPr>
            <w:r w:rsidRPr="006F159B">
              <w:t>safety headwear and footwear</w:t>
            </w:r>
          </w:p>
          <w:p w:rsidR="00000000" w:rsidRPr="006F159B" w:rsidP="006F159B">
            <w:pPr>
              <w:pStyle w:val="BodyText"/>
            </w:pPr>
            <w:r w:rsidRPr="006F159B">
              <w:t>safety glasses</w:t>
            </w:r>
          </w:p>
          <w:p w:rsidR="00000000" w:rsidRPr="006F159B" w:rsidP="006F159B">
            <w:pPr>
              <w:pStyle w:val="BodyText"/>
            </w:pPr>
            <w:r w:rsidRPr="006F159B">
              <w:t>two-way radios</w:t>
            </w:r>
          </w:p>
          <w:p w:rsidR="00000000" w:rsidP="006F159B">
            <w:pPr>
              <w:pStyle w:val="BodyText"/>
              <w:rPr>
                <w:lang w:val="en-NZ"/>
              </w:rPr>
            </w:pPr>
            <w:r w:rsidRPr="006F159B">
              <w:t xml:space="preserve">high visibility clothing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comp</w:t>
            </w:r>
            <w:r w:rsidRPr="006F159B">
              <w:t>any procedures</w:t>
            </w:r>
          </w:p>
          <w:p w:rsidR="00000000" w:rsidRPr="006F159B" w:rsidP="006F159B">
            <w:pPr>
              <w:pStyle w:val="BodyText"/>
            </w:pPr>
            <w:r w:rsidRPr="006F159B">
              <w:t>enterprise procedures</w:t>
            </w:r>
          </w:p>
          <w:p w:rsidR="00000000" w:rsidRPr="006F159B" w:rsidP="006F159B">
            <w:pPr>
              <w:pStyle w:val="BodyText"/>
            </w:pPr>
            <w:r w:rsidRPr="006F159B">
              <w:t>organisational procedures</w:t>
            </w:r>
          </w:p>
          <w:p w:rsidR="00000000" w:rsidP="006F159B">
            <w:pPr>
              <w:pStyle w:val="BodyText"/>
              <w:rPr>
                <w:lang w:val="en-NZ"/>
              </w:rPr>
            </w:pPr>
            <w:r w:rsidRPr="006F159B">
              <w:t xml:space="preserve">established procedures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regulatory and/or code requirements relevant to workplace activities</w:t>
            </w:r>
          </w:p>
          <w:p w:rsidR="00000000" w:rsidRPr="006F159B" w:rsidP="006F159B">
            <w:pPr>
              <w:pStyle w:val="BodyText"/>
            </w:pPr>
            <w:r w:rsidRPr="006F159B">
              <w:t>workplace procedures and policies</w:t>
            </w:r>
          </w:p>
          <w:p w:rsidR="00000000" w:rsidRPr="006F159B" w:rsidP="006F159B">
            <w:pPr>
              <w:pStyle w:val="BodyText"/>
            </w:pPr>
            <w:r w:rsidRPr="006F159B">
              <w:t>workplace objectives</w:t>
            </w:r>
          </w:p>
          <w:p w:rsidR="00000000" w:rsidRPr="006F159B" w:rsidP="006F159B">
            <w:pPr>
              <w:pStyle w:val="BodyText"/>
            </w:pPr>
            <w:r w:rsidRPr="006F159B">
              <w:t>customer</w:t>
            </w:r>
            <w:r w:rsidRPr="006F159B">
              <w:t xml:space="preserve"> enquiries, responses and records</w:t>
            </w:r>
          </w:p>
          <w:p w:rsidR="00000000" w:rsidRPr="006F159B" w:rsidP="006F159B">
            <w:pPr>
              <w:pStyle w:val="BodyText"/>
            </w:pPr>
            <w:r w:rsidRPr="006F159B">
              <w:t>quality assurance measures relevant to workplace activities</w:t>
            </w:r>
          </w:p>
          <w:p w:rsidR="00000000" w:rsidRPr="006F159B" w:rsidP="006F159B">
            <w:pPr>
              <w:pStyle w:val="BodyText"/>
            </w:pPr>
            <w:r w:rsidRPr="006F159B">
              <w:t>training materials</w:t>
            </w:r>
          </w:p>
          <w:p w:rsidR="00000000" w:rsidRPr="006F159B" w:rsidP="006F159B">
            <w:pPr>
              <w:pStyle w:val="BodyText"/>
            </w:pPr>
            <w:r w:rsidRPr="006F159B">
              <w:t>competency guidelines</w:t>
            </w:r>
          </w:p>
          <w:p w:rsidR="00000000" w:rsidRPr="006F159B" w:rsidP="006F159B">
            <w:pPr>
              <w:pStyle w:val="BodyText"/>
            </w:pPr>
            <w:r w:rsidRPr="006F159B">
              <w:t>operations manuals, job specifications and induction documentation</w:t>
            </w:r>
          </w:p>
          <w:p w:rsidR="00000000" w:rsidRPr="006F159B" w:rsidP="006F159B">
            <w:pPr>
              <w:pStyle w:val="BodyText"/>
            </w:pPr>
            <w:r w:rsidRPr="006F159B">
              <w:t>manufacturers specifications for workplace equipment</w:t>
            </w:r>
          </w:p>
          <w:p w:rsidR="00000000" w:rsidRPr="006F159B" w:rsidP="006F159B">
            <w:pPr>
              <w:pStyle w:val="BodyText"/>
            </w:pPr>
            <w:r w:rsidRPr="006F159B">
              <w:t>conditions of service, award, enterprise bargaining agreement, and other industrial arrangements</w:t>
            </w:r>
          </w:p>
          <w:p w:rsidR="00000000" w:rsidRPr="006F159B" w:rsidP="006F159B">
            <w:pPr>
              <w:pStyle w:val="BodyText"/>
            </w:pPr>
            <w:r w:rsidRPr="006F159B">
              <w:t>Australian standards and certification requirements relevant to workplace activities</w:t>
            </w:r>
          </w:p>
          <w:p w:rsidR="00000000" w:rsidP="006F159B">
            <w:pPr>
              <w:pStyle w:val="BodyText"/>
              <w:rPr>
                <w:lang w:val="en-NZ"/>
              </w:rPr>
            </w:pPr>
            <w:r w:rsidRPr="006F159B">
              <w:t xml:space="preserve">emergency procedures </w:t>
            </w:r>
          </w:p>
        </w:tc>
      </w:tr>
      <w:tr w:rsidTr="008E0E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59B">
            <w:pPr>
              <w:pStyle w:val="BodyText"/>
              <w:rPr>
                <w:lang w:val="en-NZ"/>
              </w:rPr>
            </w:pPr>
            <w:r w:rsidRPr="006F159B">
              <w:t>Applicable regulations and legislation may include:</w:t>
            </w:r>
            <w:r w:rsidRPr="006F159B">
              <w:t xml:space="preserve"> </w:t>
            </w:r>
          </w:p>
        </w:tc>
        <w:tc>
          <w:tcPr>
            <w:tcW w:w="4500" w:type="dxa"/>
            <w:tcBorders>
              <w:top w:val="nil"/>
              <w:left w:val="nil"/>
              <w:bottom w:val="nil"/>
              <w:right w:val="nil"/>
            </w:tcBorders>
            <w:tcMar>
              <w:top w:w="0" w:type="dxa"/>
              <w:left w:w="62" w:type="dxa"/>
              <w:bottom w:w="0" w:type="dxa"/>
              <w:right w:w="62" w:type="dxa"/>
            </w:tcMar>
          </w:tcPr>
          <w:p w:rsidR="00000000" w:rsidRPr="006F159B" w:rsidP="006F159B">
            <w:pPr>
              <w:pStyle w:val="BodyText"/>
            </w:pPr>
            <w:r w:rsidRPr="006F159B">
              <w:t>federal and state/territory regulations and codes of practice relevant to workplace activities</w:t>
            </w:r>
          </w:p>
          <w:p w:rsidR="00000000" w:rsidRPr="006F159B" w:rsidP="006F159B">
            <w:pPr>
              <w:pStyle w:val="BodyText"/>
            </w:pPr>
            <w:r w:rsidRPr="006F159B">
              <w:t>relevant state/territory OH&amp;S and environmental protection legislation</w:t>
            </w:r>
          </w:p>
          <w:p w:rsidR="00000000" w:rsidRPr="006F159B" w:rsidP="006F159B">
            <w:pPr>
              <w:pStyle w:val="BodyText"/>
            </w:pPr>
            <w:r w:rsidRPr="006F159B">
              <w:t>workplace relations regulations including equal opportunity, equal employment opportunit</w:t>
            </w:r>
            <w:r w:rsidRPr="006F159B">
              <w:t>y and affirmative action legislation</w:t>
            </w:r>
          </w:p>
          <w:p w:rsidR="00000000" w:rsidRPr="006F159B" w:rsidP="006F159B">
            <w:pPr>
              <w:pStyle w:val="BodyText"/>
            </w:pPr>
            <w:r w:rsidRPr="006F159B">
              <w:t xml:space="preserve">workers compensation regulations </w:t>
            </w:r>
          </w:p>
        </w:tc>
      </w:tr>
    </w:tbl>
    <w:p w:rsidR="00000000" w:rsidRPr="006F159B" w:rsidP="006F159B">
      <w:pPr>
        <w:pStyle w:val="BodyText"/>
      </w:pPr>
    </w:p>
    <w:p w:rsidR="00000000" w:rsidRPr="006F159B" w:rsidP="006F159B">
      <w:pPr>
        <w:pStyle w:val="AllowPageBreak"/>
      </w:pPr>
    </w:p>
    <w:p w:rsidR="00000000" w:rsidRPr="006F159B" w:rsidP="006F159B">
      <w:pPr>
        <w:pStyle w:val="Heading1"/>
      </w:pPr>
      <w:bookmarkStart w:id="12" w:name="O_316904"/>
      <w:bookmarkEnd w:id="12"/>
      <w:r w:rsidRPr="006F159B">
        <w:t>Unit Sector(s)</w:t>
      </w:r>
    </w:p>
    <w:p w:rsidR="00000000" w:rsidRPr="006F159B" w:rsidP="006F159B">
      <w:pPr>
        <w:pStyle w:val="BodyText"/>
      </w:pPr>
      <w:r w:rsidRPr="006F159B">
        <w:t>Not applicable.</w:t>
      </w:r>
    </w:p>
    <w:p w:rsidR="00000000" w:rsidRPr="006F159B" w:rsidP="006F159B">
      <w:pPr>
        <w:pStyle w:val="AllowPageBreak"/>
      </w:pPr>
    </w:p>
    <w:p w:rsidR="00000000" w:rsidRPr="006F159B" w:rsidP="006F159B">
      <w:pPr>
        <w:pStyle w:val="Heading1"/>
      </w:pPr>
      <w:bookmarkStart w:id="13" w:name="O_316903"/>
      <w:bookmarkEnd w:id="13"/>
      <w:r w:rsidRPr="006F159B">
        <w:t xml:space="preserve">Competency Field </w:t>
      </w:r>
    </w:p>
    <w:p w:rsidR="00000000" w:rsidRPr="006F159B" w:rsidP="006F159B">
      <w:pPr>
        <w:pStyle w:val="BodyText"/>
      </w:pPr>
      <w:r w:rsidRPr="006F159B">
        <w:t>L - Resource Management</w:t>
      </w:r>
    </w:p>
    <w:p w:rsidR="00000000" w:rsidRPr="006F159B" w:rsidP="006F159B"/>
    <w:sectPr w:rsidSect="006F1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EDD" w:rsidP="008E0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DD" w:rsidP="006F1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0EDD" w:rsidP="006F15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E0EDD" w:rsidP="006F15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EDD" w:rsidP="008E0E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DD" w:rsidP="006F159B">
    <w:pPr>
      <w:pStyle w:val="Header"/>
      <w:framePr w:wrap="around"/>
    </w:pPr>
    <w:r>
      <w:fldChar w:fldCharType="begin"/>
    </w:r>
    <w:r>
      <w:instrText xml:space="preserve"> TITLE   \* MERGEFORMAT </w:instrText>
    </w:r>
    <w:r>
      <w:fldChar w:fldCharType="separate"/>
    </w:r>
    <w:r>
      <w:t>TLIL3307B Promote effective workplace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0EDD" w:rsidP="006F15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5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59B"/>
    <w:pPr>
      <w:spacing w:before="360" w:after="60"/>
      <w:outlineLvl w:val="0"/>
    </w:pPr>
    <w:rPr>
      <w:sz w:val="32"/>
    </w:rPr>
  </w:style>
  <w:style w:type="paragraph" w:styleId="Heading2">
    <w:name w:val="heading 2"/>
    <w:basedOn w:val="HeadingBase"/>
    <w:next w:val="BodyText"/>
    <w:link w:val="Heading2Char"/>
    <w:qFormat/>
    <w:rsid w:val="006F159B"/>
    <w:pPr>
      <w:keepLines/>
      <w:spacing w:before="240" w:after="120"/>
      <w:outlineLvl w:val="1"/>
    </w:pPr>
    <w:rPr>
      <w:sz w:val="28"/>
      <w:szCs w:val="40"/>
    </w:rPr>
  </w:style>
  <w:style w:type="paragraph" w:styleId="Heading3">
    <w:name w:val="heading 3"/>
    <w:basedOn w:val="HeadingBase"/>
    <w:next w:val="BodyText"/>
    <w:link w:val="Heading3Char"/>
    <w:qFormat/>
    <w:rsid w:val="006F159B"/>
    <w:pPr>
      <w:spacing w:before="180" w:after="120"/>
      <w:outlineLvl w:val="2"/>
    </w:pPr>
    <w:rPr>
      <w:spacing w:val="-10"/>
      <w:kern w:val="32"/>
    </w:rPr>
  </w:style>
  <w:style w:type="paragraph" w:styleId="Heading4">
    <w:name w:val="heading 4"/>
    <w:basedOn w:val="HeadingBase"/>
    <w:next w:val="BodyText"/>
    <w:link w:val="Heading4Char"/>
    <w:qFormat/>
    <w:rsid w:val="006F159B"/>
    <w:pPr>
      <w:spacing w:before="160" w:after="120"/>
      <w:outlineLvl w:val="3"/>
    </w:pPr>
    <w:rPr>
      <w:sz w:val="22"/>
    </w:rPr>
  </w:style>
  <w:style w:type="paragraph" w:styleId="Heading5">
    <w:name w:val="heading 5"/>
    <w:basedOn w:val="HeadingBase"/>
    <w:next w:val="Normal"/>
    <w:link w:val="Heading5Char"/>
    <w:qFormat/>
    <w:rsid w:val="006F159B"/>
    <w:pPr>
      <w:spacing w:before="80"/>
      <w:outlineLvl w:val="4"/>
    </w:pPr>
    <w:rPr>
      <w:color w:val="918585"/>
      <w:sz w:val="20"/>
    </w:rPr>
  </w:style>
  <w:style w:type="paragraph" w:styleId="Heading6">
    <w:name w:val="heading 6"/>
    <w:basedOn w:val="HeadingBase"/>
    <w:next w:val="Normal"/>
    <w:link w:val="Heading6Char"/>
    <w:qFormat/>
    <w:rsid w:val="006F159B"/>
    <w:pPr>
      <w:spacing w:before="60"/>
      <w:outlineLvl w:val="5"/>
    </w:pPr>
    <w:rPr>
      <w:color w:val="918585"/>
      <w:sz w:val="20"/>
    </w:rPr>
  </w:style>
  <w:style w:type="paragraph" w:styleId="Heading7">
    <w:name w:val="heading 7"/>
    <w:basedOn w:val="Normal"/>
    <w:next w:val="Normal"/>
    <w:link w:val="Heading7Char"/>
    <w:qFormat/>
    <w:rsid w:val="006F159B"/>
    <w:pPr>
      <w:ind w:left="720"/>
      <w:outlineLvl w:val="6"/>
    </w:pPr>
    <w:rPr>
      <w:i/>
    </w:rPr>
  </w:style>
  <w:style w:type="paragraph" w:styleId="Heading8">
    <w:name w:val="heading 8"/>
    <w:basedOn w:val="Normal"/>
    <w:next w:val="Normal"/>
    <w:link w:val="Heading8Char"/>
    <w:qFormat/>
    <w:rsid w:val="006F159B"/>
    <w:pPr>
      <w:ind w:left="720"/>
      <w:outlineLvl w:val="7"/>
    </w:pPr>
    <w:rPr>
      <w:i/>
    </w:rPr>
  </w:style>
  <w:style w:type="paragraph" w:styleId="Heading9">
    <w:name w:val="heading 9"/>
    <w:basedOn w:val="Normal"/>
    <w:next w:val="Normal"/>
    <w:link w:val="Heading9Char"/>
    <w:qFormat/>
    <w:rsid w:val="006F159B"/>
    <w:pPr>
      <w:ind w:left="720"/>
      <w:outlineLvl w:val="8"/>
    </w:pPr>
    <w:rPr>
      <w:i/>
    </w:rPr>
  </w:style>
  <w:style w:type="character" w:default="1" w:styleId="DefaultParagraphFont">
    <w:name w:val="Default Paragraph Font"/>
    <w:uiPriority w:val="1"/>
    <w:unhideWhenUsed/>
    <w:rsid w:val="006F1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59B"/>
  </w:style>
  <w:style w:type="character" w:customStyle="1" w:styleId="Heading1Char">
    <w:name w:val="Heading 1 Char"/>
    <w:basedOn w:val="DefaultParagraphFont"/>
    <w:link w:val="Heading1"/>
    <w:rsid w:val="006F159B"/>
    <w:rPr>
      <w:rFonts w:ascii="Times New Roman" w:eastAsia="Times New Roman" w:hAnsi="Times New Roman" w:cs="Times New Roman"/>
      <w:b/>
      <w:sz w:val="32"/>
      <w:szCs w:val="20"/>
      <w:lang w:eastAsia="en-US"/>
    </w:rPr>
  </w:style>
  <w:style w:type="paragraph" w:styleId="BodyText">
    <w:name w:val="Body Text"/>
    <w:basedOn w:val="Normal"/>
    <w:link w:val="BodyTextChar"/>
    <w:rsid w:val="006F15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59B"/>
    <w:rPr>
      <w:rFonts w:ascii="Times New Roman" w:eastAsia="Times New Roman" w:hAnsi="Times New Roman" w:cs="Times New Roman"/>
      <w:sz w:val="24"/>
      <w:lang w:val="en-US" w:eastAsia="en-US"/>
    </w:rPr>
  </w:style>
  <w:style w:type="paragraph" w:styleId="Footer">
    <w:name w:val="footer"/>
    <w:basedOn w:val="Normal"/>
    <w:link w:val="FooterChar"/>
    <w:rsid w:val="006F1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59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F159B"/>
    <w:rPr>
      <w:b/>
      <w:spacing w:val="0"/>
    </w:rPr>
  </w:style>
  <w:style w:type="paragraph" w:styleId="Header">
    <w:name w:val="header"/>
    <w:basedOn w:val="Normal"/>
    <w:link w:val="HeaderChar"/>
    <w:rsid w:val="006F1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5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59B"/>
    <w:pPr>
      <w:spacing w:before="240" w:after="120"/>
      <w:outlineLvl w:val="0"/>
    </w:pPr>
    <w:rPr>
      <w:rFonts w:ascii="Times New Roman" w:hAnsi="Times New Roman"/>
      <w:b/>
      <w:sz w:val="28"/>
    </w:rPr>
  </w:style>
  <w:style w:type="paragraph" w:customStyle="1" w:styleId="AllowPageBreak">
    <w:name w:val="AllowPageBreak"/>
    <w:rsid w:val="006F15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5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5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59B"/>
    <w:rPr>
      <w:rFonts w:ascii="Courier New" w:eastAsia="Times New Roman" w:hAnsi="Courier New" w:cs="Times New Roman"/>
      <w:i/>
      <w:szCs w:val="20"/>
      <w:lang w:val="en-US" w:eastAsia="en-US"/>
    </w:rPr>
  </w:style>
  <w:style w:type="paragraph" w:customStyle="1" w:styleId="HeadingBase">
    <w:name w:val="Heading Base"/>
    <w:rsid w:val="006F1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59B"/>
    <w:pPr>
      <w:tabs>
        <w:tab w:val="right" w:leader="dot" w:pos="9072"/>
      </w:tabs>
      <w:ind w:left="567"/>
    </w:pPr>
    <w:rPr>
      <w:szCs w:val="22"/>
    </w:rPr>
  </w:style>
  <w:style w:type="paragraph" w:customStyle="1" w:styleId="TOCBase">
    <w:name w:val="TOC Base"/>
    <w:rsid w:val="006F1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59B"/>
    <w:pPr>
      <w:tabs>
        <w:tab w:val="right" w:leader="dot" w:pos="9072"/>
      </w:tabs>
      <w:spacing w:before="40" w:after="40"/>
      <w:ind w:left="284"/>
    </w:pPr>
    <w:rPr>
      <w:rFonts w:ascii="Times New Roman" w:hAnsi="Times New Roman"/>
    </w:rPr>
  </w:style>
  <w:style w:type="paragraph" w:styleId="TOC1">
    <w:name w:val="toc 1"/>
    <w:basedOn w:val="TOCBase"/>
    <w:next w:val="Normal"/>
    <w:rsid w:val="006F15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59B"/>
    <w:pPr>
      <w:spacing w:before="5040"/>
      <w:jc w:val="center"/>
    </w:pPr>
    <w:rPr>
      <w:sz w:val="48"/>
      <w:szCs w:val="72"/>
      <w:lang w:val="en-US"/>
    </w:rPr>
  </w:style>
  <w:style w:type="character" w:customStyle="1" w:styleId="TitleChar">
    <w:name w:val="Title Char"/>
    <w:basedOn w:val="DefaultParagraphFont"/>
    <w:link w:val="Title"/>
    <w:rsid w:val="006F1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59B"/>
    <w:pPr>
      <w:tabs>
        <w:tab w:val="left" w:pos="3600"/>
        <w:tab w:val="left" w:pos="3958"/>
      </w:tabs>
    </w:pPr>
  </w:style>
  <w:style w:type="paragraph" w:styleId="List">
    <w:name w:val="List"/>
    <w:basedOn w:val="BodyText"/>
    <w:next w:val="BodyText"/>
    <w:rsid w:val="006F159B"/>
    <w:pPr>
      <w:tabs>
        <w:tab w:val="left" w:pos="340"/>
      </w:tabs>
      <w:spacing w:before="60" w:after="60"/>
      <w:ind w:left="340" w:hanging="340"/>
    </w:pPr>
  </w:style>
  <w:style w:type="paragraph" w:styleId="ListBullet">
    <w:name w:val="List Bullet"/>
    <w:basedOn w:val="List"/>
    <w:rsid w:val="006F159B"/>
    <w:pPr>
      <w:numPr>
        <w:numId w:val="11"/>
      </w:numPr>
      <w:tabs>
        <w:tab w:val="clear" w:pos="340"/>
      </w:tabs>
      <w:spacing w:before="40" w:after="40"/>
    </w:pPr>
  </w:style>
  <w:style w:type="paragraph" w:customStyle="1" w:styleId="Note">
    <w:name w:val="Note"/>
    <w:basedOn w:val="BodyText"/>
    <w:rsid w:val="006F1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59B"/>
    <w:pPr>
      <w:framePr w:wrap="auto" w:hAnchor="text" w:y="6049"/>
    </w:pPr>
    <w:rPr>
      <w:color w:val="000000"/>
      <w:sz w:val="40"/>
    </w:rPr>
  </w:style>
  <w:style w:type="paragraph" w:customStyle="1" w:styleId="TOCTitle">
    <w:name w:val="TOCTitle"/>
    <w:basedOn w:val="Heading1"/>
    <w:rsid w:val="006F159B"/>
    <w:pPr>
      <w:spacing w:after="240"/>
      <w:jc w:val="center"/>
      <w:outlineLvl w:val="9"/>
    </w:pPr>
    <w:rPr>
      <w:caps/>
    </w:rPr>
  </w:style>
  <w:style w:type="paragraph" w:customStyle="1" w:styleId="Version">
    <w:name w:val="Version"/>
    <w:rsid w:val="006F15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59B"/>
    <w:pPr>
      <w:numPr>
        <w:numId w:val="12"/>
      </w:numPr>
      <w:tabs>
        <w:tab w:val="clear" w:pos="680"/>
      </w:tabs>
    </w:pPr>
  </w:style>
  <w:style w:type="paragraph" w:styleId="Index1">
    <w:name w:val="index 1"/>
    <w:basedOn w:val="Normal"/>
    <w:next w:val="Normal"/>
    <w:semiHidden/>
    <w:rsid w:val="006F159B"/>
    <w:pPr>
      <w:keepNext w:val="0"/>
      <w:tabs>
        <w:tab w:val="right" w:pos="4176"/>
      </w:tabs>
      <w:ind w:left="198" w:hanging="198"/>
    </w:pPr>
    <w:rPr>
      <w:rFonts w:ascii="Garamond" w:hAnsi="Garamond"/>
    </w:rPr>
  </w:style>
  <w:style w:type="paragraph" w:styleId="IndexHeading">
    <w:name w:val="index heading"/>
    <w:basedOn w:val="Normal"/>
    <w:next w:val="Index1"/>
    <w:semiHidden/>
    <w:rsid w:val="006F159B"/>
    <w:pPr>
      <w:spacing w:before="120" w:after="120"/>
    </w:pPr>
    <w:rPr>
      <w:rFonts w:ascii="Arial" w:hAnsi="Arial"/>
      <w:b/>
      <w:color w:val="918585"/>
      <w:sz w:val="24"/>
    </w:rPr>
  </w:style>
  <w:style w:type="paragraph" w:customStyle="1" w:styleId="Chapter">
    <w:name w:val="Chapter"/>
    <w:basedOn w:val="Normal"/>
    <w:rsid w:val="006F159B"/>
    <w:pPr>
      <w:spacing w:before="240"/>
    </w:pPr>
    <w:rPr>
      <w:rFonts w:ascii="Times New Roman" w:hAnsi="Times New Roman"/>
      <w:smallCaps/>
      <w:spacing w:val="80"/>
      <w:sz w:val="28"/>
    </w:rPr>
  </w:style>
  <w:style w:type="paragraph" w:customStyle="1" w:styleId="InChapter">
    <w:name w:val="InChapter"/>
    <w:basedOn w:val="Heading3"/>
    <w:rsid w:val="006F159B"/>
    <w:pPr>
      <w:spacing w:after="240"/>
      <w:outlineLvl w:val="9"/>
    </w:pPr>
    <w:rPr>
      <w:noProof/>
    </w:rPr>
  </w:style>
  <w:style w:type="paragraph" w:styleId="Index2">
    <w:name w:val="index 2"/>
    <w:basedOn w:val="Normal"/>
    <w:next w:val="Normal"/>
    <w:semiHidden/>
    <w:rsid w:val="006F159B"/>
    <w:pPr>
      <w:tabs>
        <w:tab w:val="right" w:pos="4176"/>
      </w:tabs>
      <w:ind w:left="568" w:hanging="284"/>
    </w:pPr>
    <w:rPr>
      <w:rFonts w:ascii="Garamond" w:hAnsi="Garamond"/>
    </w:rPr>
  </w:style>
  <w:style w:type="paragraph" w:customStyle="1" w:styleId="Byline">
    <w:name w:val="Byline"/>
    <w:rsid w:val="006F1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59B"/>
    <w:pPr>
      <w:tabs>
        <w:tab w:val="clear" w:pos="3600"/>
        <w:tab w:val="clear" w:pos="3958"/>
      </w:tabs>
      <w:jc w:val="right"/>
    </w:pPr>
  </w:style>
  <w:style w:type="character" w:styleId="Emphasis">
    <w:name w:val="Emphasis"/>
    <w:basedOn w:val="DefaultParagraphFont"/>
    <w:qFormat/>
    <w:rsid w:val="006F159B"/>
    <w:rPr>
      <w:i/>
    </w:rPr>
  </w:style>
  <w:style w:type="paragraph" w:styleId="Caption">
    <w:name w:val="caption"/>
    <w:basedOn w:val="BodyText"/>
    <w:next w:val="Normal"/>
    <w:qFormat/>
    <w:rsid w:val="006F159B"/>
    <w:pPr>
      <w:framePr w:w="2268" w:hSpace="181" w:vSpace="181" w:wrap="around" w:vAnchor="text" w:hAnchor="page" w:x="1135" w:y="285" w:anchorLock="1"/>
    </w:pPr>
    <w:rPr>
      <w:i/>
    </w:rPr>
  </w:style>
  <w:style w:type="paragraph" w:customStyle="1" w:styleId="MiniTOCTitle">
    <w:name w:val="MiniTOCTitle"/>
    <w:basedOn w:val="Heading4"/>
    <w:rsid w:val="006F159B"/>
    <w:pPr>
      <w:spacing w:before="240"/>
      <w:outlineLvl w:val="9"/>
    </w:pPr>
    <w:rPr>
      <w:noProof/>
      <w:sz w:val="24"/>
    </w:rPr>
  </w:style>
  <w:style w:type="paragraph" w:customStyle="1" w:styleId="MiniTOCItem">
    <w:name w:val="MiniTOCItem"/>
    <w:basedOn w:val="ListBullet"/>
    <w:rsid w:val="006F159B"/>
    <w:pPr>
      <w:numPr>
        <w:numId w:val="0"/>
      </w:numPr>
      <w:tabs>
        <w:tab w:val="right" w:leader="dot" w:pos="6521"/>
      </w:tabs>
      <w:spacing w:before="0" w:after="0"/>
    </w:pPr>
  </w:style>
  <w:style w:type="paragraph" w:customStyle="1" w:styleId="TOFTitle">
    <w:name w:val="TOFTitle"/>
    <w:basedOn w:val="TOCTitle"/>
    <w:rsid w:val="006F159B"/>
  </w:style>
  <w:style w:type="paragraph" w:styleId="TableofFigures">
    <w:name w:val="table of figures"/>
    <w:basedOn w:val="Normal"/>
    <w:next w:val="Normal"/>
    <w:semiHidden/>
    <w:rsid w:val="006F159B"/>
    <w:pPr>
      <w:tabs>
        <w:tab w:val="right" w:leader="dot" w:pos="9072"/>
      </w:tabs>
      <w:ind w:left="970" w:hanging="403"/>
    </w:pPr>
    <w:rPr>
      <w:rFonts w:ascii="Times New Roman" w:hAnsi="Times New Roman"/>
      <w:b/>
    </w:rPr>
  </w:style>
  <w:style w:type="paragraph" w:styleId="ListNumber">
    <w:name w:val="List Number"/>
    <w:basedOn w:val="List"/>
    <w:rsid w:val="006F159B"/>
    <w:pPr>
      <w:numPr>
        <w:numId w:val="9"/>
      </w:numPr>
    </w:pPr>
  </w:style>
  <w:style w:type="character" w:customStyle="1" w:styleId="WingdingSymbols">
    <w:name w:val="Wingding Symbols"/>
    <w:rsid w:val="006F159B"/>
    <w:rPr>
      <w:rFonts w:ascii="Wingdings" w:hAnsi="Wingdings"/>
    </w:rPr>
  </w:style>
  <w:style w:type="paragraph" w:customStyle="1" w:styleId="TableHeading">
    <w:name w:val="Table Heading"/>
    <w:basedOn w:val="HeadingBase"/>
    <w:rsid w:val="006F159B"/>
    <w:pPr>
      <w:keepLines/>
      <w:pBdr>
        <w:bottom w:val="single" w:sz="6" w:space="1" w:color="918585"/>
      </w:pBdr>
      <w:spacing w:before="240"/>
    </w:pPr>
  </w:style>
  <w:style w:type="character" w:customStyle="1" w:styleId="HotSpot">
    <w:name w:val="HotSpot"/>
    <w:rsid w:val="006F159B"/>
    <w:rPr>
      <w:color w:val="0033CC"/>
      <w:u w:val="none"/>
    </w:rPr>
  </w:style>
  <w:style w:type="paragraph" w:customStyle="1" w:styleId="BodyTextRight">
    <w:name w:val="Body Text Right"/>
    <w:basedOn w:val="BodyText"/>
    <w:rsid w:val="006F159B"/>
    <w:pPr>
      <w:spacing w:before="0" w:after="0"/>
      <w:jc w:val="right"/>
    </w:pPr>
  </w:style>
  <w:style w:type="paragraph" w:styleId="Index3">
    <w:name w:val="index 3"/>
    <w:basedOn w:val="ListNumber2"/>
    <w:next w:val="Normal"/>
    <w:semiHidden/>
    <w:rsid w:val="006F159B"/>
    <w:pPr>
      <w:numPr>
        <w:numId w:val="0"/>
      </w:numPr>
      <w:tabs>
        <w:tab w:val="right" w:leader="dot" w:pos="4176"/>
      </w:tabs>
    </w:pPr>
  </w:style>
  <w:style w:type="paragraph" w:styleId="ListNumber2">
    <w:name w:val="List Number 2"/>
    <w:basedOn w:val="List2"/>
    <w:rsid w:val="006F159B"/>
    <w:pPr>
      <w:numPr>
        <w:numId w:val="8"/>
      </w:numPr>
      <w:tabs>
        <w:tab w:val="clear" w:pos="1060"/>
      </w:tabs>
    </w:pPr>
  </w:style>
  <w:style w:type="paragraph" w:customStyle="1" w:styleId="MarginNote">
    <w:name w:val="Margin Note"/>
    <w:basedOn w:val="BodyText"/>
    <w:rsid w:val="006F1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5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59B"/>
    <w:rPr>
      <w:sz w:val="32"/>
    </w:rPr>
  </w:style>
  <w:style w:type="paragraph" w:customStyle="1" w:styleId="HeadingProcedure">
    <w:name w:val="Heading Procedure"/>
    <w:basedOn w:val="HeadingBase"/>
    <w:next w:val="Normal"/>
    <w:rsid w:val="006F159B"/>
    <w:pPr>
      <w:tabs>
        <w:tab w:val="left" w:pos="0"/>
      </w:tabs>
      <w:spacing w:before="120" w:after="60"/>
    </w:pPr>
    <w:rPr>
      <w:i/>
      <w:color w:val="918585"/>
      <w:sz w:val="22"/>
    </w:rPr>
  </w:style>
  <w:style w:type="paragraph" w:customStyle="1" w:styleId="TableBodyText">
    <w:name w:val="Table Body Text"/>
    <w:basedOn w:val="BodyText"/>
    <w:rsid w:val="006F159B"/>
    <w:pPr>
      <w:spacing w:before="60" w:after="60"/>
    </w:pPr>
  </w:style>
  <w:style w:type="paragraph" w:styleId="ListContinue">
    <w:name w:val="List Continue"/>
    <w:basedOn w:val="List"/>
    <w:rsid w:val="006F159B"/>
    <w:pPr>
      <w:ind w:firstLine="0"/>
    </w:pPr>
  </w:style>
  <w:style w:type="paragraph" w:customStyle="1" w:styleId="ListNote">
    <w:name w:val="List Note"/>
    <w:basedOn w:val="List"/>
    <w:rsid w:val="006F159B"/>
    <w:pPr>
      <w:pBdr>
        <w:top w:val="single" w:sz="6" w:space="2" w:color="918585"/>
        <w:bottom w:val="single" w:sz="6" w:space="2" w:color="918585"/>
      </w:pBdr>
      <w:tabs>
        <w:tab w:val="left" w:pos="1021"/>
      </w:tabs>
      <w:ind w:firstLine="0"/>
    </w:pPr>
  </w:style>
  <w:style w:type="paragraph" w:customStyle="1" w:styleId="Warning">
    <w:name w:val="Warning"/>
    <w:basedOn w:val="BodyText"/>
    <w:rsid w:val="006F159B"/>
    <w:pPr>
      <w:shd w:val="clear" w:color="auto" w:fill="D9D9D9"/>
      <w:tabs>
        <w:tab w:val="left" w:pos="992"/>
      </w:tabs>
      <w:ind w:left="119" w:right="119"/>
    </w:pPr>
    <w:rPr>
      <w:sz w:val="20"/>
    </w:rPr>
  </w:style>
  <w:style w:type="paragraph" w:customStyle="1" w:styleId="MarginIcons">
    <w:name w:val="Margin Icons"/>
    <w:basedOn w:val="BodyText"/>
    <w:rsid w:val="006F1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59B"/>
    <w:rPr>
      <w:rFonts w:ascii="Courier New" w:hAnsi="Courier New"/>
    </w:rPr>
  </w:style>
  <w:style w:type="paragraph" w:customStyle="1" w:styleId="NoteBullet">
    <w:name w:val="Note Bullet"/>
    <w:basedOn w:val="Note"/>
    <w:rsid w:val="006F159B"/>
    <w:pPr>
      <w:tabs>
        <w:tab w:val="clear" w:pos="680"/>
      </w:tabs>
      <w:spacing w:before="60" w:after="60"/>
    </w:pPr>
  </w:style>
  <w:style w:type="paragraph" w:customStyle="1" w:styleId="SubHeading2">
    <w:name w:val="SubHeading2"/>
    <w:basedOn w:val="HeadingBase"/>
    <w:rsid w:val="006F159B"/>
    <w:pPr>
      <w:spacing w:before="240" w:after="60"/>
    </w:pPr>
    <w:rPr>
      <w:sz w:val="20"/>
    </w:rPr>
  </w:style>
  <w:style w:type="paragraph" w:customStyle="1" w:styleId="SubHeading1">
    <w:name w:val="SubHeading1"/>
    <w:basedOn w:val="HeadingBase"/>
    <w:rsid w:val="006F159B"/>
    <w:pPr>
      <w:spacing w:before="240" w:after="60"/>
    </w:pPr>
    <w:rPr>
      <w:color w:val="918585"/>
      <w:sz w:val="22"/>
    </w:rPr>
  </w:style>
  <w:style w:type="paragraph" w:customStyle="1" w:styleId="SideHeading">
    <w:name w:val="Side Heading"/>
    <w:basedOn w:val="HeadingBase"/>
    <w:rsid w:val="006F1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59B"/>
    <w:pPr>
      <w:numPr>
        <w:numId w:val="10"/>
      </w:numPr>
    </w:pPr>
  </w:style>
  <w:style w:type="paragraph" w:styleId="PlainText">
    <w:name w:val="Plain Text"/>
    <w:basedOn w:val="Normal"/>
    <w:link w:val="PlainTextChar"/>
    <w:rsid w:val="006F159B"/>
    <w:rPr>
      <w:sz w:val="20"/>
    </w:rPr>
  </w:style>
  <w:style w:type="character" w:customStyle="1" w:styleId="PlainTextChar">
    <w:name w:val="Plain Text Char"/>
    <w:basedOn w:val="DefaultParagraphFont"/>
    <w:link w:val="PlainText"/>
    <w:rsid w:val="006F15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59B"/>
    <w:rPr>
      <w:b/>
      <w:smallCaps/>
    </w:rPr>
  </w:style>
  <w:style w:type="paragraph" w:customStyle="1" w:styleId="TableListNumber">
    <w:name w:val="Table List Number"/>
    <w:basedOn w:val="ListNumber"/>
    <w:rsid w:val="006F159B"/>
    <w:pPr>
      <w:numPr>
        <w:numId w:val="0"/>
      </w:numPr>
    </w:pPr>
  </w:style>
  <w:style w:type="paragraph" w:styleId="TOC4">
    <w:name w:val="toc 4"/>
    <w:basedOn w:val="TOCBase"/>
    <w:next w:val="Normal"/>
    <w:semiHidden/>
    <w:rsid w:val="006F159B"/>
    <w:pPr>
      <w:tabs>
        <w:tab w:val="right" w:leader="dot" w:pos="9071"/>
      </w:tabs>
      <w:ind w:left="1701"/>
    </w:pPr>
  </w:style>
  <w:style w:type="paragraph" w:customStyle="1" w:styleId="ListAlpha">
    <w:name w:val="List Alpha"/>
    <w:basedOn w:val="List"/>
    <w:rsid w:val="006F159B"/>
    <w:pPr>
      <w:numPr>
        <w:numId w:val="7"/>
      </w:numPr>
    </w:pPr>
  </w:style>
  <w:style w:type="paragraph" w:customStyle="1" w:styleId="ListAlpha2">
    <w:name w:val="List Alpha 2"/>
    <w:basedOn w:val="List2"/>
    <w:rsid w:val="006F159B"/>
    <w:pPr>
      <w:numPr>
        <w:numId w:val="6"/>
      </w:numPr>
    </w:pPr>
  </w:style>
  <w:style w:type="paragraph" w:styleId="List2">
    <w:name w:val="List 2"/>
    <w:basedOn w:val="BodyText"/>
    <w:rsid w:val="006F159B"/>
    <w:pPr>
      <w:tabs>
        <w:tab w:val="left" w:pos="680"/>
      </w:tabs>
      <w:spacing w:before="60" w:after="60"/>
      <w:ind w:left="680" w:hanging="340"/>
    </w:pPr>
  </w:style>
  <w:style w:type="paragraph" w:styleId="List3">
    <w:name w:val="List 3"/>
    <w:basedOn w:val="BodyText"/>
    <w:rsid w:val="006F159B"/>
    <w:pPr>
      <w:tabs>
        <w:tab w:val="left" w:pos="1021"/>
      </w:tabs>
      <w:spacing w:before="60" w:after="60"/>
      <w:ind w:left="1020" w:hanging="340"/>
    </w:pPr>
  </w:style>
  <w:style w:type="paragraph" w:styleId="List4">
    <w:name w:val="List 4"/>
    <w:basedOn w:val="BodyText"/>
    <w:rsid w:val="006F159B"/>
    <w:pPr>
      <w:tabs>
        <w:tab w:val="left" w:pos="1361"/>
      </w:tabs>
      <w:spacing w:before="60" w:after="60"/>
      <w:ind w:left="1361" w:hanging="340"/>
    </w:pPr>
  </w:style>
  <w:style w:type="paragraph" w:styleId="List5">
    <w:name w:val="List 5"/>
    <w:basedOn w:val="BodyText"/>
    <w:rsid w:val="006F159B"/>
    <w:pPr>
      <w:tabs>
        <w:tab w:val="left" w:pos="1701"/>
      </w:tabs>
      <w:spacing w:before="60" w:after="60"/>
      <w:ind w:left="1701" w:hanging="340"/>
    </w:pPr>
  </w:style>
  <w:style w:type="paragraph" w:styleId="ListBullet3">
    <w:name w:val="List Bullet 3"/>
    <w:basedOn w:val="List3"/>
    <w:rsid w:val="006F159B"/>
    <w:pPr>
      <w:numPr>
        <w:numId w:val="13"/>
      </w:numPr>
      <w:tabs>
        <w:tab w:val="clear" w:pos="1021"/>
      </w:tabs>
      <w:ind w:left="1037" w:hanging="357"/>
    </w:pPr>
  </w:style>
  <w:style w:type="paragraph" w:styleId="ListBullet4">
    <w:name w:val="List Bullet 4"/>
    <w:basedOn w:val="List4"/>
    <w:rsid w:val="006F159B"/>
    <w:pPr>
      <w:numPr>
        <w:numId w:val="1"/>
      </w:numPr>
    </w:pPr>
  </w:style>
  <w:style w:type="paragraph" w:styleId="ListBullet5">
    <w:name w:val="List Bullet 5"/>
    <w:basedOn w:val="List5"/>
    <w:rsid w:val="006F159B"/>
    <w:pPr>
      <w:numPr>
        <w:numId w:val="2"/>
      </w:numPr>
    </w:pPr>
  </w:style>
  <w:style w:type="paragraph" w:styleId="ListContinue2">
    <w:name w:val="List Continue 2"/>
    <w:basedOn w:val="List2"/>
    <w:rsid w:val="006F159B"/>
    <w:pPr>
      <w:ind w:firstLine="0"/>
    </w:pPr>
  </w:style>
  <w:style w:type="paragraph" w:styleId="ListContinue3">
    <w:name w:val="List Continue 3"/>
    <w:basedOn w:val="List3"/>
    <w:rsid w:val="006F159B"/>
    <w:pPr>
      <w:ind w:left="1021" w:firstLine="0"/>
    </w:pPr>
  </w:style>
  <w:style w:type="paragraph" w:styleId="ListContinue4">
    <w:name w:val="List Continue 4"/>
    <w:basedOn w:val="List4"/>
    <w:rsid w:val="006F159B"/>
    <w:pPr>
      <w:ind w:firstLine="0"/>
    </w:pPr>
  </w:style>
  <w:style w:type="paragraph" w:styleId="ListContinue5">
    <w:name w:val="List Continue 5"/>
    <w:basedOn w:val="List5"/>
    <w:rsid w:val="006F159B"/>
    <w:pPr>
      <w:ind w:firstLine="0"/>
    </w:pPr>
  </w:style>
  <w:style w:type="paragraph" w:styleId="ListNumber3">
    <w:name w:val="List Number 3"/>
    <w:basedOn w:val="List3"/>
    <w:rsid w:val="006F159B"/>
    <w:pPr>
      <w:numPr>
        <w:numId w:val="3"/>
      </w:numPr>
    </w:pPr>
  </w:style>
  <w:style w:type="paragraph" w:styleId="ListNumber4">
    <w:name w:val="List Number 4"/>
    <w:basedOn w:val="List4"/>
    <w:rsid w:val="006F159B"/>
    <w:pPr>
      <w:numPr>
        <w:numId w:val="4"/>
      </w:numPr>
    </w:pPr>
  </w:style>
  <w:style w:type="paragraph" w:styleId="ListNumber5">
    <w:name w:val="List Number 5"/>
    <w:basedOn w:val="List5"/>
    <w:rsid w:val="006F159B"/>
    <w:pPr>
      <w:numPr>
        <w:numId w:val="5"/>
      </w:numPr>
    </w:pPr>
  </w:style>
  <w:style w:type="paragraph" w:styleId="BlockText">
    <w:name w:val="Block Text"/>
    <w:basedOn w:val="Normal"/>
    <w:rsid w:val="006F159B"/>
    <w:pPr>
      <w:spacing w:after="120"/>
      <w:ind w:left="1440" w:right="1440"/>
    </w:pPr>
  </w:style>
  <w:style w:type="character" w:customStyle="1" w:styleId="Subscript">
    <w:name w:val="Subscript"/>
    <w:basedOn w:val="DefaultParagraphFont"/>
    <w:rsid w:val="006F159B"/>
    <w:rPr>
      <w:sz w:val="16"/>
      <w:vertAlign w:val="subscript"/>
    </w:rPr>
  </w:style>
  <w:style w:type="character" w:customStyle="1" w:styleId="Superscript">
    <w:name w:val="Superscript"/>
    <w:basedOn w:val="DefaultParagraphFont"/>
    <w:rsid w:val="006F159B"/>
    <w:rPr>
      <w:sz w:val="16"/>
      <w:vertAlign w:val="superscript"/>
    </w:rPr>
  </w:style>
  <w:style w:type="character" w:customStyle="1" w:styleId="Symbols">
    <w:name w:val="Symbols"/>
    <w:basedOn w:val="DefaultParagraphFont"/>
    <w:rsid w:val="006F159B"/>
    <w:rPr>
      <w:rFonts w:ascii="Symbol" w:hAnsi="Symbol"/>
    </w:rPr>
  </w:style>
  <w:style w:type="character" w:customStyle="1" w:styleId="MenuOptions">
    <w:name w:val="Menu Options"/>
    <w:basedOn w:val="DefaultParagraphFont"/>
    <w:rsid w:val="006F159B"/>
    <w:rPr>
      <w:rFonts w:ascii="Arial Narrow" w:hAnsi="Arial Narrow"/>
      <w:smallCaps/>
    </w:rPr>
  </w:style>
  <w:style w:type="character" w:customStyle="1" w:styleId="Buttons">
    <w:name w:val="Buttons"/>
    <w:basedOn w:val="DefaultParagraphFont"/>
    <w:rsid w:val="006F159B"/>
    <w:rPr>
      <w:b/>
    </w:rPr>
  </w:style>
  <w:style w:type="character" w:customStyle="1" w:styleId="Underlined">
    <w:name w:val="Underlined"/>
    <w:basedOn w:val="DefaultParagraphFont"/>
    <w:rsid w:val="006F159B"/>
    <w:rPr>
      <w:u w:val="single"/>
    </w:rPr>
  </w:style>
  <w:style w:type="paragraph" w:customStyle="1" w:styleId="TableBodyTextRight">
    <w:name w:val="Table Body Text Right"/>
    <w:basedOn w:val="TableBodyText"/>
    <w:rsid w:val="006F159B"/>
    <w:pPr>
      <w:widowControl w:val="0"/>
      <w:autoSpaceDE w:val="0"/>
      <w:autoSpaceDN w:val="0"/>
      <w:adjustRightInd w:val="0"/>
      <w:jc w:val="right"/>
    </w:pPr>
    <w:rPr>
      <w:rFonts w:cs="Arial"/>
      <w:szCs w:val="18"/>
    </w:rPr>
  </w:style>
  <w:style w:type="paragraph" w:customStyle="1" w:styleId="CopyrightText">
    <w:name w:val="Copyright Text"/>
    <w:basedOn w:val="BodyText"/>
    <w:rsid w:val="006F159B"/>
    <w:rPr>
      <w:sz w:val="18"/>
    </w:rPr>
  </w:style>
  <w:style w:type="paragraph" w:customStyle="1" w:styleId="BodySmallRight">
    <w:name w:val="Body Small Right"/>
    <w:basedOn w:val="BodyTextRight"/>
    <w:rsid w:val="006F159B"/>
    <w:rPr>
      <w:sz w:val="18"/>
      <w:szCs w:val="18"/>
    </w:rPr>
  </w:style>
  <w:style w:type="paragraph" w:customStyle="1" w:styleId="MarginEdition">
    <w:name w:val="Margin Edition"/>
    <w:basedOn w:val="MarginNote"/>
    <w:rsid w:val="006F159B"/>
    <w:pPr>
      <w:spacing w:before="0" w:after="0"/>
    </w:pPr>
    <w:rPr>
      <w:rFonts w:ascii="Times New Roman" w:hAnsi="Times New Roman"/>
      <w:color w:val="999999"/>
    </w:rPr>
  </w:style>
  <w:style w:type="paragraph" w:customStyle="1" w:styleId="Spacer">
    <w:name w:val="Spacer"/>
    <w:basedOn w:val="Normal"/>
    <w:rsid w:val="006F159B"/>
    <w:rPr>
      <w:sz w:val="2"/>
      <w:szCs w:val="2"/>
    </w:rPr>
  </w:style>
  <w:style w:type="character" w:customStyle="1" w:styleId="Small">
    <w:name w:val="Small"/>
    <w:basedOn w:val="DefaultParagraphFont"/>
    <w:rsid w:val="006F159B"/>
    <w:rPr>
      <w:sz w:val="16"/>
    </w:rPr>
  </w:style>
  <w:style w:type="paragraph" w:customStyle="1" w:styleId="WideTable">
    <w:name w:val="Wide Table"/>
    <w:basedOn w:val="Normal"/>
    <w:rsid w:val="006F159B"/>
    <w:pPr>
      <w:ind w:left="-1418"/>
    </w:pPr>
    <w:rPr>
      <w:sz w:val="2"/>
      <w:szCs w:val="2"/>
    </w:rPr>
  </w:style>
  <w:style w:type="character" w:styleId="PageNumber">
    <w:name w:val="page number"/>
    <w:basedOn w:val="DefaultParagraphFont"/>
    <w:rsid w:val="006F159B"/>
  </w:style>
  <w:style w:type="paragraph" w:styleId="Quote">
    <w:name w:val="Quote"/>
    <w:basedOn w:val="Heading1"/>
    <w:link w:val="QuoteChar"/>
    <w:qFormat/>
    <w:rsid w:val="006F159B"/>
    <w:rPr>
      <w:b w:val="0"/>
      <w:sz w:val="72"/>
      <w:szCs w:val="72"/>
      <w:lang w:val="en-NZ"/>
    </w:rPr>
  </w:style>
  <w:style w:type="character" w:customStyle="1" w:styleId="QuoteChar">
    <w:name w:val="Quote Char"/>
    <w:basedOn w:val="DefaultParagraphFont"/>
    <w:link w:val="Quote"/>
    <w:rsid w:val="006F1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59B"/>
    <w:pPr>
      <w:pageBreakBefore/>
    </w:pPr>
  </w:style>
  <w:style w:type="paragraph" w:customStyle="1" w:styleId="Border">
    <w:name w:val="Border"/>
    <w:basedOn w:val="Normal"/>
    <w:qFormat/>
    <w:rsid w:val="006F1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59B"/>
    <w:rPr>
      <w:b/>
      <w:bCs/>
      <w:i/>
      <w:iCs/>
      <w:color w:val="auto"/>
    </w:rPr>
  </w:style>
  <w:style w:type="paragraph" w:styleId="IntenseQuote">
    <w:name w:val="Intense Quote"/>
    <w:basedOn w:val="Normal"/>
    <w:next w:val="Normal"/>
    <w:link w:val="IntenseQuoteChar"/>
    <w:uiPriority w:val="30"/>
    <w:qFormat/>
    <w:rsid w:val="006F1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5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59B"/>
    <w:rPr>
      <w:smallCaps/>
      <w:color w:val="auto"/>
      <w:u w:val="single"/>
    </w:rPr>
  </w:style>
  <w:style w:type="character" w:styleId="IntenseReference">
    <w:name w:val="Intense Reference"/>
    <w:basedOn w:val="DefaultParagraphFont"/>
    <w:uiPriority w:val="32"/>
    <w:qFormat/>
    <w:rsid w:val="006F159B"/>
    <w:rPr>
      <w:b/>
      <w:bCs/>
      <w:smallCaps/>
      <w:color w:val="auto"/>
      <w:spacing w:val="5"/>
      <w:u w:val="single"/>
    </w:rPr>
  </w:style>
  <w:style w:type="paragraph" w:customStyle="1" w:styleId="2ColumnHeading">
    <w:name w:val="2Column Heading"/>
    <w:basedOn w:val="BodyText"/>
    <w:qFormat/>
    <w:rsid w:val="006F159B"/>
    <w:pPr>
      <w:spacing w:after="60"/>
      <w:ind w:left="-2268"/>
    </w:pPr>
    <w:rPr>
      <w:b/>
    </w:rPr>
  </w:style>
  <w:style w:type="paragraph" w:customStyle="1" w:styleId="Heading1TOC">
    <w:name w:val="Heading1 TOC"/>
    <w:basedOn w:val="Normal"/>
    <w:qFormat/>
    <w:rsid w:val="006F159B"/>
    <w:pPr>
      <w:spacing w:before="240" w:after="120"/>
    </w:pPr>
    <w:rPr>
      <w:rFonts w:ascii="Times New Roman" w:hAnsi="Times New Roman"/>
      <w:b/>
      <w:sz w:val="32"/>
    </w:rPr>
  </w:style>
  <w:style w:type="paragraph" w:customStyle="1" w:styleId="Heading2TOC">
    <w:name w:val="Heading2 TOC"/>
    <w:basedOn w:val="Normal"/>
    <w:qFormat/>
    <w:rsid w:val="006F159B"/>
    <w:pPr>
      <w:spacing w:before="240" w:after="60"/>
    </w:pPr>
    <w:rPr>
      <w:rFonts w:ascii="Times New Roman" w:hAnsi="Times New Roman"/>
      <w:b/>
      <w:sz w:val="28"/>
    </w:rPr>
  </w:style>
  <w:style w:type="character" w:customStyle="1" w:styleId="Underline">
    <w:name w:val="Underline"/>
    <w:basedOn w:val="DefaultParagraphFont"/>
    <w:qFormat/>
    <w:rsid w:val="006F159B"/>
    <w:rPr>
      <w:u w:val="single"/>
    </w:rPr>
  </w:style>
  <w:style w:type="character" w:customStyle="1" w:styleId="BoldandItalics">
    <w:name w:val="Bold and Italics"/>
    <w:qFormat/>
    <w:rsid w:val="006F159B"/>
    <w:rPr>
      <w:b/>
      <w:i/>
      <w:u w:val="none"/>
    </w:rPr>
  </w:style>
  <w:style w:type="paragraph" w:styleId="BalloonText">
    <w:name w:val="Balloon Text"/>
    <w:basedOn w:val="Normal"/>
    <w:link w:val="BalloonTextChar"/>
    <w:rsid w:val="006F159B"/>
    <w:rPr>
      <w:rFonts w:ascii="Tahoma" w:hAnsi="Tahoma" w:cs="Tahoma"/>
      <w:sz w:val="16"/>
      <w:szCs w:val="16"/>
    </w:rPr>
  </w:style>
  <w:style w:type="character" w:customStyle="1" w:styleId="BalloonTextChar">
    <w:name w:val="Balloon Text Char"/>
    <w:basedOn w:val="DefaultParagraphFont"/>
    <w:link w:val="BalloonText"/>
    <w:rsid w:val="006F15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5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5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1430</Words>
  <Characters>9402</Characters>
  <Application>Microsoft Office Word</Application>
  <DocSecurity>0</DocSecurity>
  <Lines>321</Lines>
  <Paragraphs>182</Paragraphs>
  <ScaleCrop>false</ScaleCrop>
  <Company>Author-it Software Corporation Ltd.</Company>
  <LinksUpToDate>false</LinksUpToDate>
  <CharactersWithSpaces>10724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TLIL3307B Promote effective workplace practice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2012-05-27T03:56:00Z</dcterms:created>
  <dcterms:modified xsi:type="dcterms:W3CDTF">2012-05-27T03:56:00Z</dcterms:modified>
</cp:coreProperties>
</file>