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51D6" w:rsidP="009151D6">
      <w:pPr>
        <w:pStyle w:val="Title"/>
      </w:pPr>
      <w:r>
        <w:fldChar w:fldCharType="begin"/>
      </w:r>
      <w:r>
        <w:instrText xml:space="preserve"> TITLE   \* MERGEFORMAT </w:instrText>
      </w:r>
      <w:r>
        <w:fldChar w:fldCharType="separate"/>
      </w:r>
      <w:r>
        <w:t>TLIL107C Complete workplace orientation/induction procedures</w:t>
      </w:r>
      <w:r>
        <w:fldChar w:fldCharType="end"/>
      </w:r>
    </w:p>
    <w:p w:rsidR="009151D6" w:rsidP="009151D6">
      <w:pPr>
        <w:pStyle w:val="Version"/>
        <w:sectPr w:rsidSect="00AB31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3151" w:rsidP="00AB3151">
      <w:pPr>
        <w:pStyle w:val="SuperHeading"/>
      </w:pPr>
      <w:r w:rsidRPr="00AB3151">
        <w:t>TLIL107C Complete workplace orientation/induction procedures</w:t>
      </w:r>
    </w:p>
    <w:p w:rsidR="00000000" w:rsidRPr="00AB3151" w:rsidP="00AB3151">
      <w:pPr>
        <w:pStyle w:val="Heading1"/>
      </w:pPr>
      <w:bookmarkStart w:id="1" w:name="O_316861"/>
      <w:bookmarkEnd w:id="1"/>
      <w:r w:rsidRPr="00AB3151">
        <w:t>Modification History</w:t>
      </w:r>
    </w:p>
    <w:p w:rsidR="00000000" w:rsidRPr="00AB3151" w:rsidP="00AB3151">
      <w:pPr>
        <w:pStyle w:val="BodyText"/>
      </w:pPr>
      <w:r w:rsidRPr="00AB3151">
        <w:t>Not applicable.</w:t>
      </w:r>
    </w:p>
    <w:p w:rsidR="00000000" w:rsidRPr="00AB3151" w:rsidP="00AB3151">
      <w:pPr>
        <w:pStyle w:val="AllowPageBreak"/>
      </w:pPr>
    </w:p>
    <w:p w:rsidR="00000000" w:rsidRPr="00AB3151" w:rsidP="00AB3151">
      <w:pPr>
        <w:pStyle w:val="Heading1"/>
      </w:pPr>
      <w:bookmarkStart w:id="2" w:name="O_316860"/>
      <w:bookmarkEnd w:id="2"/>
      <w:r w:rsidRPr="00AB3151">
        <w:t>Unit Descriptor</w:t>
      </w:r>
    </w:p>
    <w:p w:rsidR="00000000" w:rsidRPr="00AB3151" w:rsidP="00AB3151">
      <w:pPr>
        <w:pStyle w:val="BodyText"/>
      </w:pPr>
      <w:r w:rsidRPr="00AB3151">
        <w:t>This unit involves the skills and knowledge required to complete workplace orientation and induction proc</w:t>
      </w:r>
      <w:r w:rsidRPr="00AB3151">
        <w:t>edures when commencing a new work role, including identifying major areas of the workplace in terms of functions, organisational structures and occupations, and organising and accepting responsibility for own workload. It also includes the application of e</w:t>
      </w:r>
      <w:r w:rsidRPr="00AB3151">
        <w:t>thical practices in work activities, receiving and acting constructively on personal feedback, participating in the identification and meeting of ones own learning needs, and planning and organising a personal daily routine.</w:t>
      </w:r>
    </w:p>
    <w:p w:rsidR="00000000" w:rsidRPr="00AB3151" w:rsidP="00AB3151">
      <w:pPr>
        <w:pStyle w:val="AllowPageBreak"/>
      </w:pPr>
    </w:p>
    <w:p w:rsidR="00000000" w:rsidRPr="00AB3151" w:rsidP="00AB3151">
      <w:pPr>
        <w:pStyle w:val="Heading1"/>
      </w:pPr>
      <w:bookmarkStart w:id="3" w:name="O_316859"/>
      <w:bookmarkEnd w:id="3"/>
      <w:r w:rsidRPr="00AB3151">
        <w:t>Application of</w:t>
      </w:r>
      <w:r w:rsidRPr="00AB3151">
        <w:t xml:space="preserve"> the Unit</w:t>
      </w:r>
    </w:p>
    <w:p w:rsidR="00000000" w:rsidRPr="00AB3151" w:rsidP="00AB3151">
      <w:pPr>
        <w:pStyle w:val="BodyText"/>
      </w:pPr>
      <w:r w:rsidRPr="00AB3151">
        <w:t>Workplace orientation/induction is completed to enable a worker to enter and participate in the work activities of a workplace. Orientation and induction activities will be in accordance with the regulatory requirements and operational policies a</w:t>
      </w:r>
      <w:r w:rsidRPr="00AB3151">
        <w:t>nd procedures for the workplace concerned.</w:t>
      </w:r>
    </w:p>
    <w:p w:rsidR="00000000" w:rsidRPr="00AB3151" w:rsidP="00AB3151">
      <w:pPr>
        <w:pStyle w:val="BodyText"/>
      </w:pPr>
      <w:r w:rsidRPr="00AB3151">
        <w:t>Work is performed under some supervision, generally within a team environment.</w:t>
      </w:r>
    </w:p>
    <w:p w:rsidR="00000000" w:rsidRPr="00AB3151" w:rsidP="00AB3151">
      <w:pPr>
        <w:pStyle w:val="BodyText"/>
      </w:pPr>
      <w:r w:rsidRPr="00AB3151">
        <w:t>Work involves the development of the basic skills and knowledge to participate safely and effectively in workplace activities.</w:t>
      </w:r>
    </w:p>
    <w:p w:rsidR="00000000" w:rsidRPr="00AB3151" w:rsidP="00AB3151">
      <w:pPr>
        <w:pStyle w:val="AllowPageBreak"/>
      </w:pPr>
    </w:p>
    <w:p w:rsidR="00000000" w:rsidRPr="00AB3151" w:rsidP="00AB3151">
      <w:pPr>
        <w:pStyle w:val="Heading1"/>
      </w:pPr>
      <w:bookmarkStart w:id="4" w:name="O_316858"/>
      <w:bookmarkEnd w:id="4"/>
      <w:r w:rsidRPr="00AB3151">
        <w:t>Licensing/Regulatory Information</w:t>
      </w:r>
    </w:p>
    <w:p w:rsidR="00000000" w:rsidRPr="00AB3151" w:rsidP="00AB3151">
      <w:pPr>
        <w:pStyle w:val="BodyText"/>
      </w:pPr>
      <w:r w:rsidRPr="00AB3151">
        <w:t>Not applicable.</w:t>
      </w:r>
    </w:p>
    <w:p w:rsidR="00000000" w:rsidRPr="00AB3151" w:rsidP="00AB3151">
      <w:pPr>
        <w:pStyle w:val="AllowPageBreak"/>
      </w:pPr>
    </w:p>
    <w:p w:rsidR="00000000" w:rsidRPr="00AB3151" w:rsidP="00AB3151">
      <w:pPr>
        <w:pStyle w:val="Heading1"/>
      </w:pPr>
      <w:bookmarkStart w:id="5" w:name="O_316857"/>
      <w:bookmarkEnd w:id="5"/>
      <w:r w:rsidRPr="00AB3151">
        <w:t>Pre-Requisites</w:t>
      </w:r>
    </w:p>
    <w:p w:rsidR="00000000" w:rsidRPr="00AB3151" w:rsidP="00AB3151">
      <w:pPr>
        <w:pStyle w:val="BodyText"/>
      </w:pPr>
      <w:r w:rsidRPr="00AB3151">
        <w:t>Not applicable.</w:t>
      </w:r>
    </w:p>
    <w:p w:rsidR="00000000" w:rsidRPr="00AB3151" w:rsidP="00AB3151">
      <w:pPr>
        <w:pStyle w:val="AllowPageBreak"/>
      </w:pPr>
    </w:p>
    <w:p w:rsidR="00000000" w:rsidRPr="00AB3151" w:rsidP="00AB3151">
      <w:pPr>
        <w:pStyle w:val="Heading1"/>
      </w:pPr>
      <w:bookmarkStart w:id="6" w:name="O_316856"/>
      <w:bookmarkEnd w:id="6"/>
      <w:r w:rsidRPr="00AB3151">
        <w:t>Employability Skills Information</w:t>
      </w:r>
    </w:p>
    <w:p w:rsidR="00000000" w:rsidRPr="00AB3151" w:rsidP="00AB3151">
      <w:pPr>
        <w:pStyle w:val="BodyText"/>
      </w:pPr>
      <w:r w:rsidRPr="00AB3151">
        <w:t>The required outcomes described in this unit of competency contain applicable facets of Emplo</w:t>
      </w:r>
      <w:r w:rsidRPr="00AB3151">
        <w:t>yability Skills. The Employability Skills Summary of the qualification in which this competency is packaged will assist in identifying employability skill requirements.</w:t>
      </w:r>
    </w:p>
    <w:p w:rsidR="00000000" w:rsidRPr="00AB3151" w:rsidP="00AB3151">
      <w:pPr>
        <w:pStyle w:val="AllowPageBreak"/>
      </w:pPr>
    </w:p>
    <w:p w:rsidR="00000000" w:rsidRPr="00AB3151" w:rsidP="00AB3151">
      <w:pPr>
        <w:pStyle w:val="Heading1"/>
      </w:pPr>
      <w:bookmarkStart w:id="7" w:name="O_316862"/>
      <w:bookmarkEnd w:id="7"/>
      <w:r w:rsidRPr="00AB3151">
        <w:t>Elements and Performance Criteria Pre-Content</w:t>
      </w:r>
    </w:p>
    <w:p w:rsidR="00000000" w:rsidRPr="00AB3151" w:rsidP="00AB3151">
      <w:pPr>
        <w:pStyle w:val="BodyText"/>
      </w:pPr>
      <w:r w:rsidRPr="00AB3151">
        <w:t>Elements describe the essential outcomes of a unit of competency.</w:t>
      </w:r>
    </w:p>
    <w:p w:rsidR="00000000" w:rsidRPr="00AB3151" w:rsidP="00AB3151">
      <w:pPr>
        <w:pStyle w:val="BodyText"/>
      </w:pPr>
      <w:r w:rsidRPr="00AB3151">
        <w:t>Performance criteria describe the required performance needed to demonstrate achievement of the element. Assessment of performance is to be consistent with the evidence guide.</w:t>
      </w:r>
    </w:p>
    <w:p w:rsidR="00000000" w:rsidRPr="00AB3151" w:rsidP="00AB3151">
      <w:pPr>
        <w:pStyle w:val="AllowPageBreak"/>
      </w:pPr>
    </w:p>
    <w:p w:rsidR="00000000" w:rsidRPr="00AB3151" w:rsidP="00AB3151">
      <w:pPr>
        <w:pStyle w:val="Heading1"/>
      </w:pPr>
      <w:bookmarkStart w:id="8" w:name="O_316850"/>
      <w:bookmarkEnd w:id="8"/>
      <w:r w:rsidRPr="00AB3151">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9151D6">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rPr>
                <w:rStyle w:val="SpecialBold"/>
              </w:rPr>
              <w:t>Elements and Performance Criteria</w:t>
            </w:r>
          </w:p>
        </w:tc>
      </w:tr>
      <w:tr w:rsidTr="009151D6">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AB3151" w:rsidP="00AB3151">
            <w:pPr>
              <w:pStyle w:val="BodyText"/>
            </w:pPr>
            <w:r w:rsidRPr="00AB3151">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rPr>
                <w:rStyle w:val="SpecialBold"/>
              </w:rPr>
              <w:t>Performance Criteria</w:t>
            </w:r>
          </w:p>
        </w:tc>
      </w:tr>
      <w:tr w:rsidTr="009151D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AB3151" w:rsidP="00AB3151">
            <w:pPr>
              <w:pStyle w:val="BodyText"/>
            </w:pPr>
            <w:r w:rsidRPr="00AB3151">
              <w:t>1</w:t>
            </w:r>
          </w:p>
        </w:tc>
        <w:tc>
          <w:tcPr>
            <w:tcW w:w="3000" w:type="dxa"/>
            <w:vMerge w:val="restart"/>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rPr>
                <w:rStyle w:val="SpecialBold"/>
              </w:rPr>
              <w:t>Identify major areas of the workplace in terms of functions, organisational structures and occupations</w:t>
            </w:r>
          </w:p>
        </w:tc>
        <w:tc>
          <w:tcPr>
            <w:tcW w:w="5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t>1.1</w:t>
            </w:r>
          </w:p>
        </w:tc>
        <w:tc>
          <w:tcPr>
            <w:tcW w:w="51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t>The layout of the workplace, the flow of materials and goods where relevant and the work activities conducted in each work area are identified</w:t>
            </w:r>
          </w:p>
        </w:tc>
      </w:tr>
      <w:tr w:rsidTr="009151D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t>1.2</w:t>
            </w:r>
          </w:p>
        </w:tc>
        <w:tc>
          <w:tcPr>
            <w:tcW w:w="51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t>Organisational structure of the workplace and the relationship of structure to each occupation and classif</w:t>
            </w:r>
            <w:r w:rsidRPr="00AB3151">
              <w:t>ication grouping is outlined</w:t>
            </w:r>
          </w:p>
        </w:tc>
      </w:tr>
      <w:tr w:rsidTr="009151D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t>1.3</w:t>
            </w:r>
          </w:p>
        </w:tc>
        <w:tc>
          <w:tcPr>
            <w:tcW w:w="51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t>The types of facilities in the workplace, their purpose and (any) risk factors attached to them are identified</w:t>
            </w:r>
          </w:p>
        </w:tc>
      </w:tr>
      <w:tr w:rsidTr="009151D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t>1.4</w:t>
            </w:r>
          </w:p>
        </w:tc>
        <w:tc>
          <w:tcPr>
            <w:tcW w:w="51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t>Equipment and technology used in the wor</w:t>
            </w:r>
            <w:r w:rsidRPr="00AB3151">
              <w:t>kplace are outlined in terms of function and physical characteristics</w:t>
            </w:r>
          </w:p>
        </w:tc>
      </w:tr>
      <w:tr w:rsidTr="009151D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t>1.5</w:t>
            </w:r>
          </w:p>
        </w:tc>
        <w:tc>
          <w:tcPr>
            <w:tcW w:w="51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t>Individual responsibilities under industrial agreements are identified and acted on in the conduct of assigned duties</w:t>
            </w:r>
          </w:p>
        </w:tc>
      </w:tr>
      <w:tr w:rsidTr="009151D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t>1.6</w:t>
            </w:r>
          </w:p>
        </w:tc>
        <w:tc>
          <w:tcPr>
            <w:tcW w:w="51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t xml:space="preserve">Key internal and external customers and the workplace </w:t>
            </w:r>
            <w:r w:rsidRPr="00AB3151">
              <w:t>areas that serve them are identified</w:t>
            </w:r>
          </w:p>
        </w:tc>
      </w:tr>
      <w:tr w:rsidTr="009151D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t>1.7</w:t>
            </w:r>
          </w:p>
        </w:tc>
        <w:tc>
          <w:tcPr>
            <w:tcW w:w="51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t>Workplace hazards are identified and related hazard minimisation procedures followed</w:t>
            </w:r>
          </w:p>
        </w:tc>
      </w:tr>
      <w:tr w:rsidTr="009151D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t>1.8</w:t>
            </w:r>
          </w:p>
        </w:tc>
        <w:tc>
          <w:tcPr>
            <w:tcW w:w="51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t>Relevant personal protective equipment (PPE) is identified and correctly used in accordance with regulations and workplace requirements</w:t>
            </w:r>
          </w:p>
        </w:tc>
      </w:tr>
      <w:tr w:rsidTr="009151D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t>1.9</w:t>
            </w:r>
          </w:p>
        </w:tc>
        <w:tc>
          <w:tcPr>
            <w:tcW w:w="51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t>Workplace emergency procedures are identified and followed in real and simulated emergency situations</w:t>
            </w:r>
          </w:p>
        </w:tc>
      </w:tr>
      <w:tr w:rsidTr="009151D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AB3151" w:rsidP="00AB3151">
            <w:pPr>
              <w:pStyle w:val="BodyText"/>
            </w:pPr>
            <w:r w:rsidRPr="00AB3151">
              <w:t>2</w:t>
            </w:r>
          </w:p>
        </w:tc>
        <w:tc>
          <w:tcPr>
            <w:tcW w:w="3000" w:type="dxa"/>
            <w:vMerge w:val="restart"/>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rPr>
                <w:rStyle w:val="SpecialBold"/>
              </w:rPr>
              <w:t>Organise</w:t>
            </w:r>
            <w:r w:rsidRPr="00AB3151">
              <w:rPr>
                <w:rStyle w:val="SpecialBold"/>
              </w:rPr>
              <w:t xml:space="preserve"> and accept responsibility for own workload</w:t>
            </w:r>
          </w:p>
        </w:tc>
        <w:tc>
          <w:tcPr>
            <w:tcW w:w="5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t>2.1</w:t>
            </w:r>
          </w:p>
        </w:tc>
        <w:tc>
          <w:tcPr>
            <w:tcW w:w="51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t>Priorities and deadlines are established in consultation with others (as appropriate) and recorded</w:t>
            </w:r>
          </w:p>
        </w:tc>
      </w:tr>
      <w:tr w:rsidTr="009151D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t>2.2</w:t>
            </w:r>
          </w:p>
        </w:tc>
        <w:tc>
          <w:tcPr>
            <w:tcW w:w="51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t>Work activities are planned and progress of work is communicated to others whose personal work plans and timelines may be affected</w:t>
            </w:r>
          </w:p>
        </w:tc>
      </w:tr>
      <w:tr w:rsidTr="009151D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t>2.3</w:t>
            </w:r>
          </w:p>
        </w:tc>
        <w:tc>
          <w:tcPr>
            <w:tcW w:w="51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t>Work is completed to the standard expected in the workplace and in accordance with any guidelines, directions or instr</w:t>
            </w:r>
            <w:r w:rsidRPr="00AB3151">
              <w:t>uctions</w:t>
            </w:r>
          </w:p>
        </w:tc>
      </w:tr>
      <w:tr w:rsidTr="009151D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t>2.4</w:t>
            </w:r>
          </w:p>
        </w:tc>
        <w:tc>
          <w:tcPr>
            <w:tcW w:w="51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t>Variations and difficulties affecting work requirements are identified through regular reviews and action is taken to report these issues to supervisory staff</w:t>
            </w:r>
          </w:p>
        </w:tc>
      </w:tr>
      <w:tr w:rsidTr="009151D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t>2.5</w:t>
            </w:r>
          </w:p>
        </w:tc>
        <w:tc>
          <w:tcPr>
            <w:tcW w:w="51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t>Additional support to improve work is communicated clearly to appropriate personnel</w:t>
            </w:r>
          </w:p>
        </w:tc>
      </w:tr>
      <w:tr w:rsidTr="009151D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AB3151" w:rsidP="00AB3151">
            <w:pPr>
              <w:pStyle w:val="BodyText"/>
            </w:pPr>
            <w:r w:rsidRPr="00AB3151">
              <w:t>3</w:t>
            </w:r>
          </w:p>
        </w:tc>
        <w:tc>
          <w:tcPr>
            <w:tcW w:w="3000" w:type="dxa"/>
            <w:vMerge w:val="restart"/>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rPr>
                <w:rStyle w:val="SpecialBold"/>
              </w:rPr>
              <w:t>Apply ethical practices</w:t>
            </w:r>
          </w:p>
        </w:tc>
        <w:tc>
          <w:tcPr>
            <w:tcW w:w="5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t>3.1</w:t>
            </w:r>
          </w:p>
        </w:tc>
        <w:tc>
          <w:tcPr>
            <w:tcW w:w="51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t>Workplace procedures, regulations and legislation appropriate to the position are identified and followed</w:t>
            </w:r>
          </w:p>
        </w:tc>
      </w:tr>
      <w:tr w:rsidTr="009151D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t>3.2</w:t>
            </w:r>
          </w:p>
        </w:tc>
        <w:tc>
          <w:tcPr>
            <w:tcW w:w="51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t>Commitments and undertakings to clients, colleagues and supervisors are met</w:t>
            </w:r>
          </w:p>
        </w:tc>
      </w:tr>
      <w:tr w:rsidTr="009151D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t>3.3</w:t>
            </w:r>
          </w:p>
        </w:tc>
        <w:tc>
          <w:tcPr>
            <w:tcW w:w="51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t>Required confidentiality is maintained</w:t>
            </w:r>
          </w:p>
        </w:tc>
      </w:tr>
      <w:tr w:rsidTr="009151D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t>3.4</w:t>
            </w:r>
          </w:p>
        </w:tc>
        <w:tc>
          <w:tcPr>
            <w:tcW w:w="51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t>Appropriate codes of acceptable and ethical work practices are applied</w:t>
            </w:r>
          </w:p>
        </w:tc>
      </w:tr>
      <w:tr w:rsidTr="009151D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t>3.5</w:t>
            </w:r>
          </w:p>
        </w:tc>
        <w:tc>
          <w:tcPr>
            <w:tcW w:w="51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t>Workplace security policies are identified includ</w:t>
            </w:r>
            <w:r w:rsidRPr="00AB3151">
              <w:t>ing the relationship to personal job role</w:t>
            </w:r>
          </w:p>
        </w:tc>
      </w:tr>
      <w:tr w:rsidTr="009151D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AB3151" w:rsidP="00AB3151">
            <w:pPr>
              <w:pStyle w:val="BodyText"/>
            </w:pPr>
            <w:r w:rsidRPr="00AB3151">
              <w:t>4</w:t>
            </w:r>
          </w:p>
        </w:tc>
        <w:tc>
          <w:tcPr>
            <w:tcW w:w="3000" w:type="dxa"/>
            <w:vMerge w:val="restart"/>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rPr>
                <w:rStyle w:val="SpecialBold"/>
              </w:rPr>
              <w:t>Receive and act constructively on personal feedback</w:t>
            </w:r>
          </w:p>
        </w:tc>
        <w:tc>
          <w:tcPr>
            <w:tcW w:w="5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t>4.1</w:t>
            </w:r>
          </w:p>
        </w:tc>
        <w:tc>
          <w:tcPr>
            <w:tcW w:w="51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t>Suggestions on ways to improve work are sought regularly from appropriate personnel</w:t>
            </w:r>
          </w:p>
        </w:tc>
      </w:tr>
      <w:tr w:rsidTr="009151D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t>4.2</w:t>
            </w:r>
          </w:p>
        </w:tc>
        <w:tc>
          <w:tcPr>
            <w:tcW w:w="51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t>Feedback is acted upon as required to improve work performance</w:t>
            </w:r>
          </w:p>
        </w:tc>
      </w:tr>
      <w:tr w:rsidTr="009151D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AB3151" w:rsidP="00AB3151">
            <w:pPr>
              <w:pStyle w:val="BodyText"/>
            </w:pPr>
            <w:r w:rsidRPr="00AB3151">
              <w:t>5</w:t>
            </w:r>
          </w:p>
        </w:tc>
        <w:tc>
          <w:tcPr>
            <w:tcW w:w="3000" w:type="dxa"/>
            <w:vMerge w:val="restart"/>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rPr>
                <w:rStyle w:val="SpecialBold"/>
              </w:rPr>
              <w:t>Participate in identifying and meeting own learning needs</w:t>
            </w:r>
          </w:p>
        </w:tc>
        <w:tc>
          <w:tcPr>
            <w:tcW w:w="5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t>5.1</w:t>
            </w:r>
          </w:p>
        </w:tc>
        <w:tc>
          <w:tcPr>
            <w:tcW w:w="51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t>Operations of the workplace, workplace equipment and focus of endeavour are identified</w:t>
            </w:r>
          </w:p>
        </w:tc>
      </w:tr>
      <w:tr w:rsidTr="009151D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t>5.2</w:t>
            </w:r>
          </w:p>
        </w:tc>
        <w:tc>
          <w:tcPr>
            <w:tcW w:w="51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t>Organisational structure, career paths and training opportunities appropriate to the enterprise are identified</w:t>
            </w:r>
          </w:p>
        </w:tc>
      </w:tr>
      <w:tr w:rsidTr="009151D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t>5.3</w:t>
            </w:r>
          </w:p>
        </w:tc>
        <w:tc>
          <w:tcPr>
            <w:tcW w:w="51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t>Steps are taken, in consultation with appropriate personnel, to identify own learning needs through assessment and planning for future wor</w:t>
            </w:r>
            <w:r w:rsidRPr="00AB3151">
              <w:t>k requirements</w:t>
            </w:r>
          </w:p>
        </w:tc>
      </w:tr>
      <w:tr w:rsidTr="009151D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t>5.4</w:t>
            </w:r>
          </w:p>
        </w:tc>
        <w:tc>
          <w:tcPr>
            <w:tcW w:w="51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t>Appropriate opportunities to learn and develop required competencies are undertaken including establishing networks and working relationships with others</w:t>
            </w:r>
          </w:p>
        </w:tc>
      </w:tr>
      <w:tr w:rsidTr="009151D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AB3151" w:rsidP="00AB3151">
            <w:pPr>
              <w:pStyle w:val="BodyText"/>
            </w:pPr>
            <w:r w:rsidRPr="00AB3151">
              <w:t>6</w:t>
            </w:r>
          </w:p>
        </w:tc>
        <w:tc>
          <w:tcPr>
            <w:tcW w:w="3000" w:type="dxa"/>
            <w:vMerge w:val="restart"/>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rPr>
                <w:rStyle w:val="SpecialBold"/>
              </w:rPr>
              <w:t>Plan and organise a personal daily routine</w:t>
            </w:r>
          </w:p>
        </w:tc>
        <w:tc>
          <w:tcPr>
            <w:tcW w:w="5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t>6.1</w:t>
            </w:r>
          </w:p>
        </w:tc>
        <w:tc>
          <w:tcPr>
            <w:tcW w:w="51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t>Daily routine is planned to ta</w:t>
            </w:r>
            <w:r w:rsidRPr="00AB3151">
              <w:t>ke into account rosters, industrial agreements and workplace procedures</w:t>
            </w:r>
          </w:p>
        </w:tc>
      </w:tr>
      <w:tr w:rsidTr="009151D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t>6.2</w:t>
            </w:r>
          </w:p>
        </w:tc>
        <w:tc>
          <w:tcPr>
            <w:tcW w:w="51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t>Clarification of requirements of tasks is sought when appropriate</w:t>
            </w:r>
          </w:p>
        </w:tc>
      </w:tr>
      <w:tr w:rsidTr="009151D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t>6.3</w:t>
            </w:r>
          </w:p>
        </w:tc>
        <w:tc>
          <w:tcPr>
            <w:tcW w:w="51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t>Achievable time and other performance measures are agreed</w:t>
            </w:r>
          </w:p>
        </w:tc>
      </w:tr>
      <w:tr w:rsidTr="009151D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t>6.4</w:t>
            </w:r>
          </w:p>
        </w:tc>
        <w:tc>
          <w:tcPr>
            <w:tcW w:w="5100" w:type="dxa"/>
            <w:tcBorders>
              <w:top w:val="nil"/>
              <w:left w:val="nil"/>
              <w:bottom w:val="nil"/>
              <w:right w:val="nil"/>
            </w:tcBorders>
            <w:tcMar>
              <w:top w:w="0" w:type="dxa"/>
              <w:left w:w="62" w:type="dxa"/>
              <w:bottom w:w="0" w:type="dxa"/>
              <w:right w:w="62" w:type="dxa"/>
            </w:tcMar>
          </w:tcPr>
          <w:p w:rsidR="00000000" w:rsidRPr="00AB3151" w:rsidP="00AB3151">
            <w:pPr>
              <w:pStyle w:val="BodyText"/>
            </w:pPr>
            <w:r w:rsidRPr="00AB3151">
              <w:t>Tasks are completed with variations to plan identified and reported</w:t>
            </w:r>
          </w:p>
        </w:tc>
      </w:tr>
    </w:tbl>
    <w:p w:rsidR="00000000" w:rsidRPr="00AB3151" w:rsidP="00AB3151">
      <w:pPr>
        <w:pStyle w:val="BodyText"/>
      </w:pPr>
    </w:p>
    <w:p w:rsidR="00000000" w:rsidRPr="00AB3151" w:rsidP="00AB3151">
      <w:pPr>
        <w:pStyle w:val="AllowPageBreak"/>
      </w:pPr>
    </w:p>
    <w:p w:rsidR="00000000" w:rsidRPr="00AB3151" w:rsidP="00AB3151">
      <w:pPr>
        <w:pStyle w:val="Heading1"/>
      </w:pPr>
      <w:bookmarkStart w:id="9" w:name="O_316855"/>
      <w:bookmarkEnd w:id="9"/>
      <w:r w:rsidRPr="00AB3151">
        <w:t>Required Skills and Knowledge</w:t>
      </w:r>
    </w:p>
    <w:tbl>
      <w:tblPr>
        <w:tblW w:w="0" w:type="auto"/>
        <w:tblLayout w:type="fixed"/>
        <w:tblCellMar>
          <w:left w:w="62" w:type="dxa"/>
          <w:right w:w="62" w:type="dxa"/>
        </w:tblCellMar>
        <w:tblLook w:val="0000"/>
      </w:tblPr>
      <w:tblGrid>
        <w:gridCol w:w="9000"/>
      </w:tblGrid>
      <w:tr w:rsidTr="009151D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rPr>
                <w:rStyle w:val="SpecialBold"/>
              </w:rPr>
              <w:t>REQUIRED KNOWLEDGE AND SKILLS</w:t>
            </w:r>
          </w:p>
        </w:tc>
      </w:tr>
      <w:tr w:rsidTr="009151D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t xml:space="preserve">This describes the essential knowledge and skills and their level required for this unit. </w:t>
            </w:r>
          </w:p>
        </w:tc>
      </w:tr>
      <w:tr w:rsidTr="009151D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rPr>
                <w:rStyle w:val="SpecialBold"/>
              </w:rPr>
              <w:t>Required knowledge</w:t>
            </w:r>
            <w:r w:rsidRPr="00AB3151">
              <w:t xml:space="preserve">: </w:t>
            </w:r>
          </w:p>
        </w:tc>
      </w:tr>
      <w:tr w:rsidTr="009151D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t xml:space="preserve">Workplace procedures and standards and duty of care requirements including OH&amp;S and environmental protection responsibilities </w:t>
            </w:r>
          </w:p>
        </w:tc>
      </w:tr>
      <w:tr w:rsidTr="009151D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t xml:space="preserve">Conditions of service including: employer and employee obligations under award, employment contract, OH&amp;S </w:t>
            </w:r>
            <w:r w:rsidRPr="00AB3151">
              <w:t xml:space="preserve">and other regulations in relation to engagement, working times and conditions, and dismissal and discipline arrangements </w:t>
            </w:r>
          </w:p>
        </w:tc>
      </w:tr>
      <w:tr w:rsidTr="009151D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t xml:space="preserve">Workplace structures and the roles and responsibilities of team/group members </w:t>
            </w:r>
          </w:p>
        </w:tc>
      </w:tr>
      <w:tr w:rsidTr="009151D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t xml:space="preserve">Site or workplace layout </w:t>
            </w:r>
          </w:p>
        </w:tc>
      </w:tr>
      <w:tr w:rsidTr="009151D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t xml:space="preserve">Emergency procedures </w:t>
            </w:r>
          </w:p>
        </w:tc>
      </w:tr>
      <w:tr w:rsidTr="009151D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t xml:space="preserve">Basic workplace documentation and record keeping procedures and requirements </w:t>
            </w:r>
          </w:p>
        </w:tc>
      </w:tr>
      <w:tr w:rsidTr="009151D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t xml:space="preserve">Customer service standards and procedures </w:t>
            </w:r>
          </w:p>
        </w:tc>
      </w:tr>
      <w:tr w:rsidTr="009151D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t xml:space="preserve">Workplace hazards and related hazard minimisation procedures </w:t>
            </w:r>
          </w:p>
        </w:tc>
      </w:tr>
      <w:tr w:rsidTr="009151D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AB3151" w:rsidP="00AB3151">
            <w:pPr>
              <w:pStyle w:val="BodyText"/>
            </w:pPr>
            <w:r w:rsidRPr="00AB3151">
              <w:t xml:space="preserve">Personal protective equipment and instructions for its use </w:t>
            </w:r>
          </w:p>
        </w:tc>
      </w:tr>
    </w:tbl>
    <w:p w:rsidR="00000000" w:rsidRPr="00AB3151" w:rsidP="00AB3151">
      <w:pPr>
        <w:pStyle w:val="BodyText"/>
      </w:pPr>
    </w:p>
    <w:tbl>
      <w:tblPr>
        <w:tblW w:w="0" w:type="auto"/>
        <w:tblLayout w:type="fixed"/>
        <w:tblCellMar>
          <w:left w:w="62" w:type="dxa"/>
          <w:right w:w="62" w:type="dxa"/>
        </w:tblCellMar>
        <w:tblLook w:val="0000"/>
      </w:tblPr>
      <w:tblGrid>
        <w:gridCol w:w="9000"/>
      </w:tblGrid>
      <w:tr w:rsidTr="009151D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rPr>
                <w:rStyle w:val="SpecialBold"/>
              </w:rPr>
              <w:t>Required</w:t>
            </w:r>
            <w:r w:rsidRPr="00AB3151">
              <w:rPr>
                <w:rStyle w:val="SpecialBold"/>
              </w:rPr>
              <w:t xml:space="preserve"> skills</w:t>
            </w:r>
            <w:r w:rsidRPr="00AB3151">
              <w:t>:</w:t>
            </w:r>
          </w:p>
        </w:tc>
      </w:tr>
      <w:tr w:rsidTr="009151D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t xml:space="preserve">Communicate effectively with others when completing workplace orientation and induction procedures </w:t>
            </w:r>
          </w:p>
        </w:tc>
      </w:tr>
      <w:tr w:rsidTr="009151D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t xml:space="preserve">Read and interpret instructions, procedures, information and signs relevant to work activities </w:t>
            </w:r>
          </w:p>
        </w:tc>
      </w:tr>
      <w:tr w:rsidTr="009151D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t>Interpret and follow operational instructions an</w:t>
            </w:r>
            <w:r w:rsidRPr="00AB3151">
              <w:t xml:space="preserve">d prioritise work </w:t>
            </w:r>
          </w:p>
        </w:tc>
      </w:tr>
      <w:tr w:rsidTr="009151D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t xml:space="preserve">Complete documentation related to work activities </w:t>
            </w:r>
          </w:p>
        </w:tc>
      </w:tr>
      <w:tr w:rsidTr="009151D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t xml:space="preserve">Operate electronic communication equipment to required protocol </w:t>
            </w:r>
          </w:p>
        </w:tc>
      </w:tr>
      <w:tr w:rsidTr="009151D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t xml:space="preserve">Work collaboratively with others when completing workplace orientation and induction procedures </w:t>
            </w:r>
          </w:p>
        </w:tc>
      </w:tr>
      <w:tr w:rsidTr="009151D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t xml:space="preserve">Adapt appropriately to cultural differences in the workplace, including modes of behaviour and interactions with others </w:t>
            </w:r>
          </w:p>
        </w:tc>
      </w:tr>
      <w:tr w:rsidTr="009151D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t xml:space="preserve">Apply precautions and required action to minimise, control or eliminate hazards that may exist during work activities </w:t>
            </w:r>
          </w:p>
        </w:tc>
      </w:tr>
      <w:tr w:rsidTr="009151D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t>Monitor work a</w:t>
            </w:r>
            <w:r w:rsidRPr="00AB3151">
              <w:t xml:space="preserve">ctivities in terms of planned schedule </w:t>
            </w:r>
          </w:p>
        </w:tc>
      </w:tr>
      <w:tr w:rsidTr="009151D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t xml:space="preserve">Modify activities depending on differing operational contingencies, risk situations and environments </w:t>
            </w:r>
          </w:p>
        </w:tc>
      </w:tr>
      <w:tr w:rsidTr="009151D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t xml:space="preserve">Apply fatigue management knowledge and techniques </w:t>
            </w:r>
          </w:p>
        </w:tc>
      </w:tr>
      <w:tr w:rsidTr="009151D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t>Work systematically with required attention to detail withou</w:t>
            </w:r>
            <w:r w:rsidRPr="00AB3151">
              <w:t xml:space="preserve">t injury to self or others, or damage to goods or equipment </w:t>
            </w:r>
          </w:p>
        </w:tc>
      </w:tr>
      <w:tr w:rsidTr="009151D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t xml:space="preserve">Identify workplace products and services and their features </w:t>
            </w:r>
          </w:p>
        </w:tc>
      </w:tr>
      <w:tr w:rsidTr="009151D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t xml:space="preserve">Identify and correctly use equipment, processes and procedures </w:t>
            </w:r>
          </w:p>
        </w:tc>
      </w:tr>
      <w:tr w:rsidTr="009151D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t>Operate and adapt to differences in equipment in accordance with st</w:t>
            </w:r>
            <w:r w:rsidRPr="00AB3151">
              <w:t xml:space="preserve">andard operating procedures </w:t>
            </w:r>
          </w:p>
        </w:tc>
      </w:tr>
      <w:tr w:rsidTr="009151D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AB3151" w:rsidP="00AB3151">
            <w:pPr>
              <w:pStyle w:val="BodyText"/>
            </w:pPr>
            <w:r w:rsidRPr="00AB3151">
              <w:t xml:space="preserve">Select and use required personal protective equipment conforming to industry and OH&amp;S standards </w:t>
            </w:r>
          </w:p>
        </w:tc>
      </w:tr>
    </w:tbl>
    <w:p w:rsidR="00000000" w:rsidRPr="00AB3151" w:rsidP="00AB3151">
      <w:pPr>
        <w:pStyle w:val="BodyText"/>
      </w:pPr>
    </w:p>
    <w:p w:rsidR="00000000" w:rsidRPr="00AB3151" w:rsidP="00AB3151">
      <w:pPr>
        <w:pStyle w:val="AllowPageBreak"/>
      </w:pPr>
    </w:p>
    <w:p w:rsidR="00000000" w:rsidRPr="00AB3151" w:rsidP="00AB3151">
      <w:pPr>
        <w:pStyle w:val="Heading1"/>
      </w:pPr>
      <w:bookmarkStart w:id="10" w:name="O_316854"/>
      <w:bookmarkEnd w:id="10"/>
      <w:r w:rsidRPr="00AB3151">
        <w:t>Evidence Guide</w:t>
      </w:r>
    </w:p>
    <w:tbl>
      <w:tblPr>
        <w:tblW w:w="0" w:type="auto"/>
        <w:tblLayout w:type="fixed"/>
        <w:tblCellMar>
          <w:left w:w="62" w:type="dxa"/>
          <w:right w:w="62" w:type="dxa"/>
        </w:tblCellMar>
        <w:tblLook w:val="0000"/>
      </w:tblPr>
      <w:tblGrid>
        <w:gridCol w:w="4500"/>
        <w:gridCol w:w="4500"/>
      </w:tblGrid>
      <w:tr w:rsidTr="009151D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B3151">
            <w:pPr>
              <w:pStyle w:val="BodyText"/>
              <w:rPr>
                <w:lang w:val="en-NZ"/>
              </w:rPr>
            </w:pPr>
          </w:p>
        </w:tc>
      </w:tr>
      <w:tr w:rsidTr="009151D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t>The evidence guide provides advice on assessment an</w:t>
            </w:r>
            <w:r w:rsidRPr="00AB3151">
              <w:t xml:space="preserve">d must be read in conjunction with the performance criteria, required knowledge and skills, the range statement and the assessment guidelines for this Training Package. </w:t>
            </w:r>
          </w:p>
        </w:tc>
      </w:tr>
      <w:tr w:rsidTr="009151D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rPr>
                <w:rStyle w:val="SpecialBold"/>
              </w:rPr>
              <w:t>Critical aspects for assessment and evidence required to demonstrate competency in t</w:t>
            </w:r>
            <w:r w:rsidRPr="00AB3151">
              <w:rPr>
                <w:rStyle w:val="SpecialBold"/>
              </w:rPr>
              <w:t>his unit</w:t>
            </w:r>
          </w:p>
        </w:tc>
        <w:tc>
          <w:tcPr>
            <w:tcW w:w="4500" w:type="dxa"/>
            <w:tcBorders>
              <w:top w:val="nil"/>
              <w:left w:val="nil"/>
              <w:bottom w:val="nil"/>
              <w:right w:val="nil"/>
            </w:tcBorders>
            <w:tcMar>
              <w:top w:w="0" w:type="dxa"/>
              <w:left w:w="62" w:type="dxa"/>
              <w:bottom w:w="0" w:type="dxa"/>
              <w:right w:w="62" w:type="dxa"/>
            </w:tcMar>
          </w:tcPr>
          <w:p w:rsidR="00000000" w:rsidRPr="00AB3151" w:rsidP="00AB3151">
            <w:pPr>
              <w:pStyle w:val="BodyText"/>
            </w:pPr>
            <w:r w:rsidRPr="00AB3151">
              <w:t xml:space="preserve">The evidence required to demonstrate competency in this unit must be relevant to and satisfy all of the requirements of the elements and performance criteria of this unit and include demonstration of applying:   </w:t>
            </w:r>
          </w:p>
          <w:p w:rsidR="00000000" w:rsidRPr="00AB3151" w:rsidP="00AB3151">
            <w:pPr>
              <w:pStyle w:val="BodyText"/>
            </w:pPr>
            <w:r w:rsidRPr="00AB3151">
              <w:t>the underpinning knowledge and ski</w:t>
            </w:r>
            <w:r w:rsidRPr="00AB3151">
              <w:t>lls</w:t>
            </w:r>
          </w:p>
          <w:p w:rsidR="00000000" w:rsidRPr="00AB3151" w:rsidP="00AB3151">
            <w:pPr>
              <w:pStyle w:val="BodyText"/>
            </w:pPr>
            <w:r w:rsidRPr="00AB3151">
              <w:t>relevant legislation and workplace procedures</w:t>
            </w:r>
          </w:p>
          <w:p w:rsidR="00000000" w:rsidP="00AB3151">
            <w:pPr>
              <w:pStyle w:val="BodyText"/>
              <w:rPr>
                <w:lang w:val="en-NZ"/>
              </w:rPr>
            </w:pPr>
            <w:r w:rsidRPr="00AB3151">
              <w:t xml:space="preserve">other relevant aspects of the range statement </w:t>
            </w:r>
          </w:p>
        </w:tc>
      </w:tr>
      <w:tr w:rsidTr="009151D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AB3151" w:rsidP="00AB3151">
            <w:pPr>
              <w:pStyle w:val="BodyText"/>
            </w:pPr>
            <w:r w:rsidRPr="00AB3151">
              <w:t>Performance is demonstrated consistently over a period of time and in a suitable range of contexts</w:t>
            </w:r>
          </w:p>
          <w:p w:rsidR="00000000" w:rsidRPr="00AB3151" w:rsidP="00AB3151">
            <w:pPr>
              <w:pStyle w:val="BodyText"/>
            </w:pPr>
            <w:r w:rsidRPr="00AB3151">
              <w:t xml:space="preserve">Resources for assessment include:   </w:t>
            </w:r>
          </w:p>
          <w:p w:rsidR="00000000" w:rsidRPr="00AB3151" w:rsidP="00AB3151">
            <w:pPr>
              <w:pStyle w:val="BodyText"/>
            </w:pPr>
            <w:r w:rsidRPr="00AB3151">
              <w:t>a range of relevant exercises, case studies and other simulated practical and knowledge assessment, and/or</w:t>
            </w:r>
          </w:p>
          <w:p w:rsidR="00000000" w:rsidRPr="00AB3151" w:rsidP="00AB3151">
            <w:pPr>
              <w:pStyle w:val="BodyText"/>
            </w:pPr>
            <w:r w:rsidRPr="00AB3151">
              <w:t>access to an appropriate range of relevant operational situations in the workplace</w:t>
            </w:r>
          </w:p>
          <w:p w:rsidR="00000000" w:rsidRPr="00AB3151" w:rsidP="00AB3151">
            <w:pPr>
              <w:pStyle w:val="BodyText"/>
            </w:pPr>
          </w:p>
          <w:p w:rsidR="00000000" w:rsidRPr="00AB3151" w:rsidP="00AB3151">
            <w:pPr>
              <w:pStyle w:val="BodyText"/>
            </w:pPr>
            <w:r w:rsidRPr="00AB3151">
              <w:t>In both real and simulated e</w:t>
            </w:r>
            <w:r w:rsidRPr="00AB3151">
              <w:t xml:space="preserve">nvironments, access is required to:     </w:t>
            </w:r>
          </w:p>
          <w:p w:rsidR="00000000" w:rsidRPr="00AB3151" w:rsidP="00AB3151">
            <w:pPr>
              <w:pStyle w:val="BodyText"/>
            </w:pPr>
            <w:r w:rsidRPr="00AB3151">
              <w:t>relevant and appropriate materials and/or equipment, and/or</w:t>
            </w:r>
          </w:p>
          <w:p w:rsidR="00000000" w:rsidP="00AB3151">
            <w:pPr>
              <w:pStyle w:val="BodyText"/>
              <w:rPr>
                <w:lang w:val="en-NZ"/>
              </w:rPr>
            </w:pPr>
            <w:r w:rsidRPr="00AB3151">
              <w:t xml:space="preserve">applicable documentation including workplace procedures, regulations, codes of practice and operation manuals </w:t>
            </w:r>
          </w:p>
        </w:tc>
      </w:tr>
      <w:tr w:rsidTr="009151D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AB3151" w:rsidP="00AB3151">
            <w:pPr>
              <w:pStyle w:val="BodyText"/>
            </w:pPr>
            <w:r w:rsidRPr="00AB3151">
              <w:t>Assessment of this uni</w:t>
            </w:r>
            <w:r w:rsidRPr="00AB3151">
              <w:t>t must be undertaken by a registered training organisation</w:t>
            </w:r>
          </w:p>
          <w:p w:rsidR="00000000" w:rsidRPr="00AB3151" w:rsidP="00AB3151">
            <w:pPr>
              <w:pStyle w:val="BodyText"/>
            </w:pPr>
            <w:r w:rsidRPr="00AB3151">
              <w:t>As a minimum, assessment of knowledge must be conducted through appropriate written/oral tests</w:t>
            </w:r>
          </w:p>
          <w:p w:rsidR="00000000" w:rsidRPr="00AB3151" w:rsidP="00AB3151">
            <w:pPr>
              <w:pStyle w:val="BodyText"/>
            </w:pPr>
            <w:r w:rsidRPr="00AB3151">
              <w:t xml:space="preserve">Practical assessment must occur:   </w:t>
            </w:r>
          </w:p>
          <w:p w:rsidR="00000000" w:rsidRPr="00AB3151" w:rsidP="00AB3151">
            <w:pPr>
              <w:pStyle w:val="BodyText"/>
            </w:pPr>
            <w:r w:rsidRPr="00AB3151">
              <w:t>through appropriately simulated activities at the registered train</w:t>
            </w:r>
            <w:r w:rsidRPr="00AB3151">
              <w:t>ing organisation, and/or</w:t>
            </w:r>
          </w:p>
          <w:p w:rsidR="00000000" w:rsidRPr="00AB3151" w:rsidP="00AB3151">
            <w:pPr>
              <w:pStyle w:val="BodyText"/>
            </w:pPr>
            <w:r w:rsidRPr="00AB3151">
              <w:t xml:space="preserve">in an appropriate range of situations in the workplace </w:t>
            </w:r>
          </w:p>
        </w:tc>
      </w:tr>
    </w:tbl>
    <w:p w:rsidR="00000000" w:rsidRPr="00AB3151" w:rsidP="00AB3151">
      <w:pPr>
        <w:pStyle w:val="BodyText"/>
      </w:pPr>
    </w:p>
    <w:p w:rsidR="00000000" w:rsidRPr="00AB3151" w:rsidP="00AB3151">
      <w:pPr>
        <w:pStyle w:val="AllowPageBreak"/>
      </w:pPr>
    </w:p>
    <w:p w:rsidR="00000000" w:rsidRPr="00AB3151" w:rsidP="00AB3151">
      <w:pPr>
        <w:pStyle w:val="Heading1"/>
      </w:pPr>
      <w:bookmarkStart w:id="11" w:name="O_316853"/>
      <w:bookmarkEnd w:id="11"/>
      <w:r w:rsidRPr="00AB3151">
        <w:t>Range Statement</w:t>
      </w:r>
    </w:p>
    <w:tbl>
      <w:tblPr>
        <w:tblW w:w="0" w:type="auto"/>
        <w:tblLayout w:type="fixed"/>
        <w:tblCellMar>
          <w:left w:w="62" w:type="dxa"/>
          <w:right w:w="62" w:type="dxa"/>
        </w:tblCellMar>
        <w:tblLook w:val="0000"/>
      </w:tblPr>
      <w:tblGrid>
        <w:gridCol w:w="4500"/>
        <w:gridCol w:w="4500"/>
      </w:tblGrid>
      <w:tr w:rsidTr="009151D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rPr>
                <w:rStyle w:val="SpecialBold"/>
              </w:rPr>
              <w:t>RANGE STATEMENT</w:t>
            </w:r>
          </w:p>
        </w:tc>
      </w:tr>
      <w:tr w:rsidTr="009151D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t xml:space="preserve">The </w:t>
            </w:r>
            <w:r w:rsidRPr="00AB3151">
              <w:t xml:space="preserve">range statement relates to the unit of competency as a whole. It allows for different work environments and situations that may affect performance. </w:t>
            </w:r>
          </w:p>
        </w:tc>
      </w:tr>
      <w:tr w:rsidTr="009151D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t xml:space="preserve">Work will involve: </w:t>
            </w:r>
          </w:p>
        </w:tc>
        <w:tc>
          <w:tcPr>
            <w:tcW w:w="45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t xml:space="preserve">basic routine work functions in a variety of relevant work contexts </w:t>
            </w:r>
          </w:p>
        </w:tc>
      </w:tr>
      <w:tr w:rsidTr="009151D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t>Customers may b</w:t>
            </w:r>
            <w:r w:rsidRPr="00AB3151">
              <w:t xml:space="preserve">e: </w:t>
            </w:r>
          </w:p>
        </w:tc>
        <w:tc>
          <w:tcPr>
            <w:tcW w:w="45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t xml:space="preserve">internal or external </w:t>
            </w:r>
          </w:p>
        </w:tc>
      </w:tr>
      <w:tr w:rsidTr="009151D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t xml:space="preserve">Operations may be conducted: </w:t>
            </w:r>
          </w:p>
        </w:tc>
        <w:tc>
          <w:tcPr>
            <w:tcW w:w="4500" w:type="dxa"/>
            <w:tcBorders>
              <w:top w:val="nil"/>
              <w:left w:val="nil"/>
              <w:bottom w:val="nil"/>
              <w:right w:val="nil"/>
            </w:tcBorders>
            <w:tcMar>
              <w:top w:w="0" w:type="dxa"/>
              <w:left w:w="62" w:type="dxa"/>
              <w:bottom w:w="0" w:type="dxa"/>
              <w:right w:w="62" w:type="dxa"/>
            </w:tcMar>
          </w:tcPr>
          <w:p w:rsidR="00000000" w:rsidRPr="00AB3151" w:rsidP="00AB3151">
            <w:pPr>
              <w:pStyle w:val="BodyText"/>
            </w:pPr>
            <w:r w:rsidRPr="00AB3151">
              <w:t>by day or night</w:t>
            </w:r>
          </w:p>
          <w:p w:rsidR="00000000" w:rsidRPr="00AB3151" w:rsidP="00AB3151">
            <w:pPr>
              <w:pStyle w:val="BodyText"/>
            </w:pPr>
            <w:r w:rsidRPr="00AB3151">
              <w:t>in enclosed spaces</w:t>
            </w:r>
          </w:p>
          <w:p w:rsidR="00000000" w:rsidRPr="00AB3151" w:rsidP="00AB3151">
            <w:pPr>
              <w:pStyle w:val="BodyText"/>
            </w:pPr>
            <w:r w:rsidRPr="00AB3151">
              <w:t>in exposed conditions</w:t>
            </w:r>
          </w:p>
          <w:p w:rsidR="00000000" w:rsidP="00AB3151">
            <w:pPr>
              <w:pStyle w:val="BodyText"/>
              <w:rPr>
                <w:lang w:val="en-NZ"/>
              </w:rPr>
            </w:pPr>
            <w:r w:rsidRPr="00AB3151">
              <w:t xml:space="preserve">in controlled or open environments </w:t>
            </w:r>
          </w:p>
        </w:tc>
      </w:tr>
      <w:tr w:rsidTr="009151D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t xml:space="preserve">Hazards may include: </w:t>
            </w:r>
          </w:p>
        </w:tc>
        <w:tc>
          <w:tcPr>
            <w:tcW w:w="4500" w:type="dxa"/>
            <w:tcBorders>
              <w:top w:val="nil"/>
              <w:left w:val="nil"/>
              <w:bottom w:val="nil"/>
              <w:right w:val="nil"/>
            </w:tcBorders>
            <w:tcMar>
              <w:top w:w="0" w:type="dxa"/>
              <w:left w:w="62" w:type="dxa"/>
              <w:bottom w:w="0" w:type="dxa"/>
              <w:right w:w="62" w:type="dxa"/>
            </w:tcMar>
          </w:tcPr>
          <w:p w:rsidR="00000000" w:rsidRPr="00AB3151" w:rsidP="00AB3151">
            <w:pPr>
              <w:pStyle w:val="BodyText"/>
            </w:pPr>
            <w:r w:rsidRPr="00AB3151">
              <w:t>vehicular traffic and pedestrians</w:t>
            </w:r>
          </w:p>
          <w:p w:rsidR="00000000" w:rsidRPr="00AB3151" w:rsidP="00AB3151">
            <w:pPr>
              <w:pStyle w:val="BodyText"/>
            </w:pPr>
            <w:r w:rsidRPr="00AB3151">
              <w:t>uneven ground, steps, road surfaces</w:t>
            </w:r>
          </w:p>
          <w:p w:rsidR="00000000" w:rsidRPr="00AB3151" w:rsidP="00AB3151">
            <w:pPr>
              <w:pStyle w:val="BodyText"/>
            </w:pPr>
            <w:r w:rsidRPr="00AB3151">
              <w:t>dust and vapours</w:t>
            </w:r>
          </w:p>
          <w:p w:rsidR="00000000" w:rsidRPr="00AB3151" w:rsidP="00AB3151">
            <w:pPr>
              <w:pStyle w:val="BodyText"/>
            </w:pPr>
            <w:r w:rsidRPr="00AB3151">
              <w:t>hazardous or dangerous materials</w:t>
            </w:r>
          </w:p>
          <w:p w:rsidR="00000000" w:rsidRPr="00AB3151" w:rsidP="00AB3151">
            <w:pPr>
              <w:pStyle w:val="BodyText"/>
            </w:pPr>
            <w:r w:rsidRPr="00AB3151">
              <w:t>humidity, air temperature and radiant heat</w:t>
            </w:r>
          </w:p>
          <w:p w:rsidR="00000000" w:rsidRPr="00AB3151" w:rsidP="00AB3151">
            <w:pPr>
              <w:pStyle w:val="BodyText"/>
            </w:pPr>
            <w:r w:rsidRPr="00AB3151">
              <w:t>light including UV</w:t>
            </w:r>
          </w:p>
          <w:p w:rsidR="00000000" w:rsidP="00AB3151">
            <w:pPr>
              <w:pStyle w:val="BodyText"/>
              <w:rPr>
                <w:lang w:val="en-NZ"/>
              </w:rPr>
            </w:pPr>
            <w:r w:rsidRPr="00AB3151">
              <w:t xml:space="preserve">noise </w:t>
            </w:r>
          </w:p>
        </w:tc>
      </w:tr>
      <w:tr w:rsidTr="009151D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t xml:space="preserve">Consultative processes may involve: </w:t>
            </w:r>
          </w:p>
        </w:tc>
        <w:tc>
          <w:tcPr>
            <w:tcW w:w="4500" w:type="dxa"/>
            <w:tcBorders>
              <w:top w:val="nil"/>
              <w:left w:val="nil"/>
              <w:bottom w:val="nil"/>
              <w:right w:val="nil"/>
            </w:tcBorders>
            <w:tcMar>
              <w:top w:w="0" w:type="dxa"/>
              <w:left w:w="62" w:type="dxa"/>
              <w:bottom w:w="0" w:type="dxa"/>
              <w:right w:w="62" w:type="dxa"/>
            </w:tcMar>
          </w:tcPr>
          <w:p w:rsidR="00000000" w:rsidRPr="00AB3151" w:rsidP="00AB3151">
            <w:pPr>
              <w:pStyle w:val="BodyText"/>
            </w:pPr>
            <w:r w:rsidRPr="00AB3151">
              <w:t>clients</w:t>
            </w:r>
          </w:p>
          <w:p w:rsidR="00000000" w:rsidRPr="00AB3151" w:rsidP="00AB3151">
            <w:pPr>
              <w:pStyle w:val="BodyText"/>
            </w:pPr>
            <w:r w:rsidRPr="00AB3151">
              <w:t>managers</w:t>
            </w:r>
          </w:p>
          <w:p w:rsidR="00000000" w:rsidRPr="00AB3151" w:rsidP="00AB3151">
            <w:pPr>
              <w:pStyle w:val="BodyText"/>
            </w:pPr>
            <w:r w:rsidRPr="00AB3151">
              <w:t>supervisors/team leaders</w:t>
            </w:r>
          </w:p>
          <w:p w:rsidR="00000000" w:rsidRPr="00AB3151" w:rsidP="00AB3151">
            <w:pPr>
              <w:pStyle w:val="BodyText"/>
            </w:pPr>
            <w:r w:rsidRPr="00AB3151">
              <w:t>workplace personnel</w:t>
            </w:r>
          </w:p>
          <w:p w:rsidR="00000000" w:rsidRPr="00AB3151" w:rsidP="00AB3151">
            <w:pPr>
              <w:pStyle w:val="BodyText"/>
            </w:pPr>
            <w:r w:rsidRPr="00AB3151">
              <w:t>visitors</w:t>
            </w:r>
          </w:p>
          <w:p w:rsidR="00000000" w:rsidRPr="00AB3151" w:rsidP="00AB3151">
            <w:pPr>
              <w:pStyle w:val="BodyText"/>
            </w:pPr>
            <w:r w:rsidRPr="00AB3151">
              <w:t>contractors</w:t>
            </w:r>
          </w:p>
          <w:p w:rsidR="00000000" w:rsidRPr="00AB3151" w:rsidP="00AB3151">
            <w:pPr>
              <w:pStyle w:val="BodyText"/>
            </w:pPr>
            <w:r w:rsidRPr="00AB3151">
              <w:t>official represe</w:t>
            </w:r>
            <w:r w:rsidRPr="00AB3151">
              <w:t>ntatives</w:t>
            </w:r>
          </w:p>
          <w:p w:rsidR="00000000" w:rsidRPr="00AB3151" w:rsidP="00AB3151">
            <w:pPr>
              <w:pStyle w:val="BodyText"/>
            </w:pPr>
            <w:r w:rsidRPr="00AB3151">
              <w:t>union representatives</w:t>
            </w:r>
          </w:p>
          <w:p w:rsidR="00000000" w:rsidRPr="00AB3151" w:rsidP="00AB3151">
            <w:pPr>
              <w:pStyle w:val="BodyText"/>
            </w:pPr>
            <w:r w:rsidRPr="00AB3151">
              <w:t>industrial relations and OH&amp;S specialists</w:t>
            </w:r>
          </w:p>
          <w:p w:rsidR="00000000" w:rsidRPr="00AB3151" w:rsidP="00AB3151">
            <w:pPr>
              <w:pStyle w:val="BodyText"/>
            </w:pPr>
            <w:r w:rsidRPr="00AB3151">
              <w:t>other professional or technical staff</w:t>
            </w:r>
          </w:p>
          <w:p w:rsidR="00000000" w:rsidP="00AB3151">
            <w:pPr>
              <w:pStyle w:val="BodyText"/>
              <w:rPr>
                <w:lang w:val="en-NZ"/>
              </w:rPr>
            </w:pPr>
            <w:r w:rsidRPr="00AB3151">
              <w:t xml:space="preserve">local government authorities </w:t>
            </w:r>
          </w:p>
        </w:tc>
      </w:tr>
      <w:tr w:rsidTr="009151D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t xml:space="preserve">Depending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AB3151" w:rsidP="00AB3151">
            <w:pPr>
              <w:pStyle w:val="BodyText"/>
            </w:pPr>
            <w:r w:rsidRPr="00AB3151">
              <w:t>company procedures</w:t>
            </w:r>
          </w:p>
          <w:p w:rsidR="00000000" w:rsidRPr="00AB3151" w:rsidP="00AB3151">
            <w:pPr>
              <w:pStyle w:val="BodyText"/>
            </w:pPr>
            <w:r w:rsidRPr="00AB3151">
              <w:t>enterprise procedures</w:t>
            </w:r>
          </w:p>
          <w:p w:rsidR="00000000" w:rsidRPr="00AB3151" w:rsidP="00AB3151">
            <w:pPr>
              <w:pStyle w:val="BodyText"/>
            </w:pPr>
            <w:r w:rsidRPr="00AB3151">
              <w:t>organisational procedures</w:t>
            </w:r>
          </w:p>
          <w:p w:rsidR="00000000" w:rsidP="00AB3151">
            <w:pPr>
              <w:pStyle w:val="BodyText"/>
              <w:rPr>
                <w:lang w:val="en-NZ"/>
              </w:rPr>
            </w:pPr>
            <w:r w:rsidRPr="00AB3151">
              <w:t xml:space="preserve">established procedures </w:t>
            </w:r>
          </w:p>
        </w:tc>
      </w:tr>
      <w:tr w:rsidTr="009151D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t xml:space="preserve">Communication may involve the basic use of a range of communication technology including: </w:t>
            </w:r>
          </w:p>
        </w:tc>
        <w:tc>
          <w:tcPr>
            <w:tcW w:w="4500" w:type="dxa"/>
            <w:tcBorders>
              <w:top w:val="nil"/>
              <w:left w:val="nil"/>
              <w:bottom w:val="nil"/>
              <w:right w:val="nil"/>
            </w:tcBorders>
            <w:tcMar>
              <w:top w:w="0" w:type="dxa"/>
              <w:left w:w="62" w:type="dxa"/>
              <w:bottom w:w="0" w:type="dxa"/>
              <w:right w:w="62" w:type="dxa"/>
            </w:tcMar>
          </w:tcPr>
          <w:p w:rsidR="00000000" w:rsidRPr="00AB3151" w:rsidP="00AB3151">
            <w:pPr>
              <w:pStyle w:val="BodyText"/>
            </w:pPr>
            <w:r w:rsidRPr="00AB3151">
              <w:t>phone</w:t>
            </w:r>
          </w:p>
          <w:p w:rsidR="00000000" w:rsidRPr="00AB3151" w:rsidP="00AB3151">
            <w:pPr>
              <w:pStyle w:val="BodyText"/>
            </w:pPr>
            <w:r w:rsidRPr="00AB3151">
              <w:t>electronic data interchange (EDI)</w:t>
            </w:r>
          </w:p>
          <w:p w:rsidR="00000000" w:rsidRPr="00AB3151" w:rsidP="00AB3151">
            <w:pPr>
              <w:pStyle w:val="BodyText"/>
            </w:pPr>
            <w:r w:rsidRPr="00AB3151">
              <w:t>fax</w:t>
            </w:r>
          </w:p>
          <w:p w:rsidR="00000000" w:rsidRPr="00AB3151" w:rsidP="00AB3151">
            <w:pPr>
              <w:pStyle w:val="BodyText"/>
            </w:pPr>
            <w:r w:rsidRPr="00AB3151">
              <w:t>email</w:t>
            </w:r>
          </w:p>
          <w:p w:rsidR="00000000" w:rsidRPr="00AB3151" w:rsidP="00AB3151">
            <w:pPr>
              <w:pStyle w:val="BodyText"/>
            </w:pPr>
            <w:r w:rsidRPr="00AB3151">
              <w:t>internet</w:t>
            </w:r>
          </w:p>
          <w:p w:rsidR="00000000" w:rsidP="00AB3151">
            <w:pPr>
              <w:pStyle w:val="BodyText"/>
              <w:rPr>
                <w:lang w:val="en-NZ"/>
              </w:rPr>
            </w:pPr>
            <w:r w:rsidRPr="00AB3151">
              <w:t xml:space="preserve">radio </w:t>
            </w:r>
          </w:p>
        </w:tc>
      </w:tr>
      <w:tr w:rsidTr="009151D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t>Perso</w:t>
            </w:r>
            <w:r w:rsidRPr="00AB3151">
              <w:t xml:space="preserve">nal protective equipment may include: </w:t>
            </w:r>
          </w:p>
        </w:tc>
        <w:tc>
          <w:tcPr>
            <w:tcW w:w="4500" w:type="dxa"/>
            <w:tcBorders>
              <w:top w:val="nil"/>
              <w:left w:val="nil"/>
              <w:bottom w:val="nil"/>
              <w:right w:val="nil"/>
            </w:tcBorders>
            <w:tcMar>
              <w:top w:w="0" w:type="dxa"/>
              <w:left w:w="62" w:type="dxa"/>
              <w:bottom w:w="0" w:type="dxa"/>
              <w:right w:w="62" w:type="dxa"/>
            </w:tcMar>
          </w:tcPr>
          <w:p w:rsidR="00000000" w:rsidRPr="00AB3151" w:rsidP="00AB3151">
            <w:pPr>
              <w:pStyle w:val="BodyText"/>
            </w:pPr>
            <w:r w:rsidRPr="00AB3151">
              <w:t>gloves</w:t>
            </w:r>
          </w:p>
          <w:p w:rsidR="00000000" w:rsidRPr="00AB3151" w:rsidP="00AB3151">
            <w:pPr>
              <w:pStyle w:val="BodyText"/>
            </w:pPr>
            <w:r w:rsidRPr="00AB3151">
              <w:t>safety headwear and footwear</w:t>
            </w:r>
          </w:p>
          <w:p w:rsidR="00000000" w:rsidRPr="00AB3151" w:rsidP="00AB3151">
            <w:pPr>
              <w:pStyle w:val="BodyText"/>
            </w:pPr>
            <w:r w:rsidRPr="00AB3151">
              <w:t>sunscreen, sunglasses and safety glasses</w:t>
            </w:r>
          </w:p>
          <w:p w:rsidR="00000000" w:rsidRPr="00AB3151" w:rsidP="00AB3151">
            <w:pPr>
              <w:pStyle w:val="BodyText"/>
            </w:pPr>
            <w:r w:rsidRPr="00AB3151">
              <w:t>two-way radios</w:t>
            </w:r>
          </w:p>
          <w:p w:rsidR="00000000" w:rsidP="00AB3151">
            <w:pPr>
              <w:pStyle w:val="BodyText"/>
              <w:rPr>
                <w:lang w:val="en-NZ"/>
              </w:rPr>
            </w:pPr>
            <w:r w:rsidRPr="00AB3151">
              <w:t xml:space="preserve">high visibility clothing </w:t>
            </w:r>
          </w:p>
        </w:tc>
      </w:tr>
      <w:tr w:rsidTr="009151D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t xml:space="preserve">Information/documentation may include: </w:t>
            </w:r>
          </w:p>
        </w:tc>
        <w:tc>
          <w:tcPr>
            <w:tcW w:w="4500" w:type="dxa"/>
            <w:tcBorders>
              <w:top w:val="nil"/>
              <w:left w:val="nil"/>
              <w:bottom w:val="nil"/>
              <w:right w:val="nil"/>
            </w:tcBorders>
            <w:tcMar>
              <w:top w:w="0" w:type="dxa"/>
              <w:left w:w="62" w:type="dxa"/>
              <w:bottom w:w="0" w:type="dxa"/>
              <w:right w:w="62" w:type="dxa"/>
            </w:tcMar>
          </w:tcPr>
          <w:p w:rsidR="00000000" w:rsidRPr="00AB3151" w:rsidP="00AB3151">
            <w:pPr>
              <w:pStyle w:val="BodyText"/>
            </w:pPr>
            <w:r w:rsidRPr="00AB3151">
              <w:t>workplace procedures, checklists and instructions</w:t>
            </w:r>
          </w:p>
          <w:p w:rsidR="00000000" w:rsidRPr="00AB3151" w:rsidP="00AB3151">
            <w:pPr>
              <w:pStyle w:val="BodyText"/>
            </w:pPr>
            <w:r w:rsidRPr="00AB3151">
              <w:t>operations manuals</w:t>
            </w:r>
          </w:p>
          <w:p w:rsidR="00000000" w:rsidRPr="00AB3151" w:rsidP="00AB3151">
            <w:pPr>
              <w:pStyle w:val="BodyText"/>
            </w:pPr>
            <w:r w:rsidRPr="00AB3151">
              <w:t>induction/orientation documentation</w:t>
            </w:r>
          </w:p>
          <w:p w:rsidR="00000000" w:rsidRPr="00AB3151" w:rsidP="00AB3151">
            <w:pPr>
              <w:pStyle w:val="BodyText"/>
            </w:pPr>
            <w:r w:rsidRPr="00AB3151">
              <w:t>competency standards and training materials</w:t>
            </w:r>
          </w:p>
          <w:p w:rsidR="00000000" w:rsidRPr="00AB3151" w:rsidP="00AB3151">
            <w:pPr>
              <w:pStyle w:val="BodyText"/>
            </w:pPr>
            <w:r w:rsidRPr="00AB3151">
              <w:t>job specification, site/workplace map and details of organisation structure</w:t>
            </w:r>
          </w:p>
          <w:p w:rsidR="00000000" w:rsidRPr="00AB3151" w:rsidP="00AB3151">
            <w:pPr>
              <w:pStyle w:val="BodyText"/>
            </w:pPr>
            <w:r w:rsidRPr="00AB3151">
              <w:t>conditions of service, relevant legislation, regulations and related documentatio</w:t>
            </w:r>
            <w:r w:rsidRPr="00AB3151">
              <w:t>n</w:t>
            </w:r>
          </w:p>
          <w:p w:rsidR="00000000" w:rsidRPr="00AB3151" w:rsidP="00AB3151">
            <w:pPr>
              <w:pStyle w:val="BodyText"/>
            </w:pPr>
            <w:r w:rsidRPr="00AB3151">
              <w:t>award, enterprise bargaining agreement, other industrial arrangements</w:t>
            </w:r>
          </w:p>
          <w:p w:rsidR="00000000" w:rsidRPr="00AB3151" w:rsidP="00AB3151">
            <w:pPr>
              <w:pStyle w:val="BodyText"/>
            </w:pPr>
            <w:r w:rsidRPr="00AB3151">
              <w:t>relevant codes of practice including the national standards for manual handling and the industry safety code</w:t>
            </w:r>
          </w:p>
          <w:p w:rsidR="00000000" w:rsidRPr="00AB3151" w:rsidP="00AB3151">
            <w:pPr>
              <w:pStyle w:val="BodyText"/>
            </w:pPr>
            <w:r w:rsidRPr="00AB3151">
              <w:t>supplier and/or client instructions</w:t>
            </w:r>
          </w:p>
          <w:p w:rsidR="00000000" w:rsidRPr="00AB3151" w:rsidP="00AB3151">
            <w:pPr>
              <w:pStyle w:val="BodyText"/>
            </w:pPr>
            <w:r w:rsidRPr="00AB3151">
              <w:t>manifests, bar codes, goods and contain</w:t>
            </w:r>
            <w:r w:rsidRPr="00AB3151">
              <w:t>er identification</w:t>
            </w:r>
          </w:p>
          <w:p w:rsidR="00000000" w:rsidRPr="00AB3151" w:rsidP="00AB3151">
            <w:pPr>
              <w:pStyle w:val="BodyText"/>
            </w:pPr>
            <w:r w:rsidRPr="00AB3151">
              <w:t>goods identification numbers and codes</w:t>
            </w:r>
          </w:p>
          <w:p w:rsidR="00000000" w:rsidRPr="00AB3151" w:rsidP="00AB3151">
            <w:pPr>
              <w:pStyle w:val="BodyText"/>
            </w:pPr>
            <w:r w:rsidRPr="00AB3151">
              <w:t>manufacturers specifications</w:t>
            </w:r>
          </w:p>
          <w:p w:rsidR="00000000" w:rsidRPr="00AB3151" w:rsidP="00AB3151">
            <w:pPr>
              <w:pStyle w:val="BodyText"/>
            </w:pPr>
            <w:r w:rsidRPr="00AB3151">
              <w:t>material safety data sheets</w:t>
            </w:r>
          </w:p>
          <w:p w:rsidR="00000000" w:rsidRPr="00AB3151" w:rsidP="00AB3151">
            <w:pPr>
              <w:pStyle w:val="BodyText"/>
            </w:pPr>
            <w:r w:rsidRPr="00AB3151">
              <w:t>relevant Australian standards and certification requirements</w:t>
            </w:r>
          </w:p>
          <w:p w:rsidR="00000000" w:rsidRPr="00AB3151" w:rsidP="00AB3151">
            <w:pPr>
              <w:pStyle w:val="BodyText"/>
            </w:pPr>
            <w:r w:rsidRPr="00AB3151">
              <w:t>quality assurance procedures</w:t>
            </w:r>
          </w:p>
          <w:p w:rsidR="00000000" w:rsidP="00AB3151">
            <w:pPr>
              <w:pStyle w:val="BodyText"/>
              <w:rPr>
                <w:lang w:val="en-NZ"/>
              </w:rPr>
            </w:pPr>
            <w:r w:rsidRPr="00AB3151">
              <w:t xml:space="preserve">emergency procedures </w:t>
            </w:r>
          </w:p>
        </w:tc>
      </w:tr>
      <w:tr w:rsidTr="009151D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B3151">
            <w:pPr>
              <w:pStyle w:val="BodyText"/>
              <w:rPr>
                <w:lang w:val="en-NZ"/>
              </w:rPr>
            </w:pPr>
            <w:r w:rsidRPr="00AB3151">
              <w:t>Applicable regulations and le</w:t>
            </w:r>
            <w:r w:rsidRPr="00AB3151">
              <w:t xml:space="preserve">gislation may include: </w:t>
            </w:r>
          </w:p>
        </w:tc>
        <w:tc>
          <w:tcPr>
            <w:tcW w:w="4500" w:type="dxa"/>
            <w:tcBorders>
              <w:top w:val="nil"/>
              <w:left w:val="nil"/>
              <w:bottom w:val="nil"/>
              <w:right w:val="nil"/>
            </w:tcBorders>
            <w:tcMar>
              <w:top w:w="0" w:type="dxa"/>
              <w:left w:w="62" w:type="dxa"/>
              <w:bottom w:w="0" w:type="dxa"/>
              <w:right w:w="62" w:type="dxa"/>
            </w:tcMar>
          </w:tcPr>
          <w:p w:rsidR="00000000" w:rsidRPr="00AB3151" w:rsidP="00AB3151">
            <w:pPr>
              <w:pStyle w:val="BodyText"/>
            </w:pPr>
            <w:r w:rsidRPr="00AB3151">
              <w:t>relevant regulations, standards and codes of practice, including the Australian standards for manual handling and industry safety codes</w:t>
            </w:r>
          </w:p>
          <w:p w:rsidR="00000000" w:rsidRPr="00AB3151" w:rsidP="00AB3151">
            <w:pPr>
              <w:pStyle w:val="BodyText"/>
            </w:pPr>
            <w:r w:rsidRPr="00AB3151">
              <w:t>dangerous goods and freight regulations and codes</w:t>
            </w:r>
          </w:p>
          <w:p w:rsidR="00000000" w:rsidRPr="00AB3151" w:rsidP="00AB3151">
            <w:pPr>
              <w:pStyle w:val="BodyText"/>
            </w:pPr>
            <w:r w:rsidRPr="00AB3151">
              <w:t>relevant Australian and state/territory OH&amp;S l</w:t>
            </w:r>
            <w:r w:rsidRPr="00AB3151">
              <w:t>egislation</w:t>
            </w:r>
          </w:p>
          <w:p w:rsidR="00000000" w:rsidRPr="00AB3151" w:rsidP="00AB3151">
            <w:pPr>
              <w:pStyle w:val="BodyText"/>
            </w:pPr>
            <w:r w:rsidRPr="00AB3151">
              <w:t>equal employment legislation and related policies</w:t>
            </w:r>
          </w:p>
          <w:p w:rsidR="00000000" w:rsidRPr="00AB3151" w:rsidP="00AB3151">
            <w:pPr>
              <w:pStyle w:val="BodyText"/>
            </w:pPr>
            <w:r w:rsidRPr="00AB3151">
              <w:t>environmental protection regulations</w:t>
            </w:r>
          </w:p>
          <w:p w:rsidR="00000000" w:rsidRPr="00AB3151" w:rsidP="00AB3151">
            <w:pPr>
              <w:pStyle w:val="BodyText"/>
            </w:pPr>
            <w:r w:rsidRPr="00AB3151">
              <w:t>licensing requirements for driving and carrying particular classes of goods</w:t>
            </w:r>
          </w:p>
          <w:p w:rsidR="00000000" w:rsidRPr="00AB3151" w:rsidP="00AB3151">
            <w:pPr>
              <w:pStyle w:val="BodyText"/>
            </w:pPr>
            <w:r w:rsidRPr="00AB3151">
              <w:t>workplace relations legislation</w:t>
            </w:r>
          </w:p>
          <w:p w:rsidR="00000000" w:rsidRPr="00AB3151" w:rsidP="00AB3151">
            <w:pPr>
              <w:pStyle w:val="BodyText"/>
            </w:pPr>
            <w:r w:rsidRPr="00AB3151">
              <w:t xml:space="preserve">workers compensation legislation </w:t>
            </w:r>
          </w:p>
        </w:tc>
      </w:tr>
    </w:tbl>
    <w:p w:rsidR="00000000" w:rsidRPr="00AB3151" w:rsidP="00AB3151">
      <w:pPr>
        <w:pStyle w:val="BodyText"/>
      </w:pPr>
    </w:p>
    <w:p w:rsidR="00000000" w:rsidRPr="00AB3151" w:rsidP="00AB3151">
      <w:pPr>
        <w:pStyle w:val="AllowPageBreak"/>
      </w:pPr>
    </w:p>
    <w:p w:rsidR="00000000" w:rsidRPr="00AB3151" w:rsidP="00AB3151">
      <w:pPr>
        <w:pStyle w:val="Heading1"/>
      </w:pPr>
      <w:bookmarkStart w:id="12" w:name="O_316851"/>
      <w:bookmarkEnd w:id="12"/>
      <w:r w:rsidRPr="00AB3151">
        <w:t>Unit Sector(s)</w:t>
      </w:r>
    </w:p>
    <w:p w:rsidR="00000000" w:rsidRPr="00AB3151" w:rsidP="00AB3151">
      <w:pPr>
        <w:pStyle w:val="BodyText"/>
      </w:pPr>
      <w:r w:rsidRPr="00AB3151">
        <w:t>Not applicable.</w:t>
      </w:r>
    </w:p>
    <w:p w:rsidR="00000000" w:rsidRPr="00AB3151" w:rsidP="00AB3151">
      <w:pPr>
        <w:pStyle w:val="AllowPageBreak"/>
      </w:pPr>
    </w:p>
    <w:p w:rsidR="00000000" w:rsidRPr="00AB3151" w:rsidP="00AB3151">
      <w:pPr>
        <w:pStyle w:val="Heading1"/>
      </w:pPr>
      <w:bookmarkStart w:id="13" w:name="O_316852"/>
      <w:bookmarkEnd w:id="13"/>
      <w:r w:rsidRPr="00AB3151">
        <w:t xml:space="preserve">Competency Field </w:t>
      </w:r>
    </w:p>
    <w:p w:rsidR="00000000" w:rsidRPr="00AB3151" w:rsidP="00AB3151">
      <w:pPr>
        <w:pStyle w:val="BodyText"/>
      </w:pPr>
      <w:r w:rsidRPr="00AB3151">
        <w:t>L - Resource Management</w:t>
      </w:r>
    </w:p>
    <w:p w:rsidR="00000000" w:rsidRPr="00AB3151" w:rsidP="00AB3151"/>
    <w:sectPr w:rsidSect="00AB31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1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51D6" w:rsidP="009151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1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1D6" w:rsidP="00AB31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151D6" w:rsidP="00AB315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9151D6" w:rsidP="00AB315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1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51D6" w:rsidP="009151D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1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1D6" w:rsidP="00AB3151">
    <w:pPr>
      <w:pStyle w:val="Header"/>
      <w:framePr w:wrap="around"/>
    </w:pPr>
    <w:r>
      <w:fldChar w:fldCharType="begin"/>
    </w:r>
    <w:r>
      <w:instrText xml:space="preserve"> TITLE   \* MERGEFORMAT </w:instrText>
    </w:r>
    <w:r>
      <w:fldChar w:fldCharType="separate"/>
    </w:r>
    <w:r>
      <w:t>TLIL107C Complete workplace orientation/induction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151D6" w:rsidP="00AB315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315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B3151"/>
    <w:pPr>
      <w:spacing w:before="360" w:after="60"/>
      <w:outlineLvl w:val="0"/>
    </w:pPr>
    <w:rPr>
      <w:sz w:val="32"/>
    </w:rPr>
  </w:style>
  <w:style w:type="paragraph" w:styleId="Heading2">
    <w:name w:val="heading 2"/>
    <w:basedOn w:val="HeadingBase"/>
    <w:next w:val="BodyText"/>
    <w:link w:val="Heading2Char"/>
    <w:qFormat/>
    <w:rsid w:val="00AB3151"/>
    <w:pPr>
      <w:keepLines/>
      <w:spacing w:before="240" w:after="120"/>
      <w:outlineLvl w:val="1"/>
    </w:pPr>
    <w:rPr>
      <w:sz w:val="28"/>
      <w:szCs w:val="40"/>
    </w:rPr>
  </w:style>
  <w:style w:type="paragraph" w:styleId="Heading3">
    <w:name w:val="heading 3"/>
    <w:basedOn w:val="HeadingBase"/>
    <w:next w:val="BodyText"/>
    <w:link w:val="Heading3Char"/>
    <w:qFormat/>
    <w:rsid w:val="00AB3151"/>
    <w:pPr>
      <w:spacing w:before="180" w:after="120"/>
      <w:outlineLvl w:val="2"/>
    </w:pPr>
    <w:rPr>
      <w:spacing w:val="-10"/>
      <w:kern w:val="32"/>
    </w:rPr>
  </w:style>
  <w:style w:type="paragraph" w:styleId="Heading4">
    <w:name w:val="heading 4"/>
    <w:basedOn w:val="HeadingBase"/>
    <w:next w:val="BodyText"/>
    <w:link w:val="Heading4Char"/>
    <w:qFormat/>
    <w:rsid w:val="00AB3151"/>
    <w:pPr>
      <w:spacing w:before="160" w:after="120"/>
      <w:outlineLvl w:val="3"/>
    </w:pPr>
    <w:rPr>
      <w:sz w:val="22"/>
    </w:rPr>
  </w:style>
  <w:style w:type="paragraph" w:styleId="Heading5">
    <w:name w:val="heading 5"/>
    <w:basedOn w:val="HeadingBase"/>
    <w:next w:val="Normal"/>
    <w:link w:val="Heading5Char"/>
    <w:qFormat/>
    <w:rsid w:val="00AB3151"/>
    <w:pPr>
      <w:spacing w:before="80"/>
      <w:outlineLvl w:val="4"/>
    </w:pPr>
    <w:rPr>
      <w:color w:val="918585"/>
      <w:sz w:val="20"/>
    </w:rPr>
  </w:style>
  <w:style w:type="paragraph" w:styleId="Heading6">
    <w:name w:val="heading 6"/>
    <w:basedOn w:val="HeadingBase"/>
    <w:next w:val="Normal"/>
    <w:link w:val="Heading6Char"/>
    <w:qFormat/>
    <w:rsid w:val="00AB3151"/>
    <w:pPr>
      <w:spacing w:before="60"/>
      <w:outlineLvl w:val="5"/>
    </w:pPr>
    <w:rPr>
      <w:color w:val="918585"/>
      <w:sz w:val="20"/>
    </w:rPr>
  </w:style>
  <w:style w:type="paragraph" w:styleId="Heading7">
    <w:name w:val="heading 7"/>
    <w:basedOn w:val="Normal"/>
    <w:next w:val="Normal"/>
    <w:link w:val="Heading7Char"/>
    <w:qFormat/>
    <w:rsid w:val="00AB3151"/>
    <w:pPr>
      <w:ind w:left="720"/>
      <w:outlineLvl w:val="6"/>
    </w:pPr>
    <w:rPr>
      <w:i/>
    </w:rPr>
  </w:style>
  <w:style w:type="paragraph" w:styleId="Heading8">
    <w:name w:val="heading 8"/>
    <w:basedOn w:val="Normal"/>
    <w:next w:val="Normal"/>
    <w:link w:val="Heading8Char"/>
    <w:qFormat/>
    <w:rsid w:val="00AB3151"/>
    <w:pPr>
      <w:ind w:left="720"/>
      <w:outlineLvl w:val="7"/>
    </w:pPr>
    <w:rPr>
      <w:i/>
    </w:rPr>
  </w:style>
  <w:style w:type="paragraph" w:styleId="Heading9">
    <w:name w:val="heading 9"/>
    <w:basedOn w:val="Normal"/>
    <w:next w:val="Normal"/>
    <w:link w:val="Heading9Char"/>
    <w:qFormat/>
    <w:rsid w:val="00AB3151"/>
    <w:pPr>
      <w:ind w:left="720"/>
      <w:outlineLvl w:val="8"/>
    </w:pPr>
    <w:rPr>
      <w:i/>
    </w:rPr>
  </w:style>
  <w:style w:type="character" w:default="1" w:styleId="DefaultParagraphFont">
    <w:name w:val="Default Paragraph Font"/>
    <w:uiPriority w:val="1"/>
    <w:unhideWhenUsed/>
    <w:rsid w:val="00AB31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3151"/>
  </w:style>
  <w:style w:type="character" w:customStyle="1" w:styleId="Heading1Char">
    <w:name w:val="Heading 1 Char"/>
    <w:basedOn w:val="DefaultParagraphFont"/>
    <w:link w:val="Heading1"/>
    <w:rsid w:val="00AB3151"/>
    <w:rPr>
      <w:rFonts w:ascii="Times New Roman" w:eastAsia="Times New Roman" w:hAnsi="Times New Roman" w:cs="Times New Roman"/>
      <w:b/>
      <w:sz w:val="32"/>
      <w:szCs w:val="20"/>
      <w:lang w:eastAsia="en-US"/>
    </w:rPr>
  </w:style>
  <w:style w:type="paragraph" w:styleId="BodyText">
    <w:name w:val="Body Text"/>
    <w:basedOn w:val="Normal"/>
    <w:link w:val="BodyTextChar"/>
    <w:rsid w:val="00AB315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B3151"/>
    <w:rPr>
      <w:rFonts w:ascii="Times New Roman" w:eastAsia="Times New Roman" w:hAnsi="Times New Roman" w:cs="Times New Roman"/>
      <w:sz w:val="24"/>
      <w:lang w:val="en-US" w:eastAsia="en-US"/>
    </w:rPr>
  </w:style>
  <w:style w:type="paragraph" w:styleId="Footer">
    <w:name w:val="footer"/>
    <w:basedOn w:val="Normal"/>
    <w:link w:val="FooterChar"/>
    <w:rsid w:val="00AB31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3151"/>
    <w:rPr>
      <w:rFonts w:ascii="Times New Roman" w:eastAsia="Times New Roman" w:hAnsi="Times New Roman" w:cs="Times New Roman"/>
      <w:sz w:val="16"/>
      <w:lang w:val="en-US" w:eastAsia="en-US"/>
    </w:rPr>
  </w:style>
  <w:style w:type="character" w:customStyle="1" w:styleId="SpecialBold">
    <w:name w:val="Special Bold"/>
    <w:basedOn w:val="DefaultParagraphFont"/>
    <w:rsid w:val="00AB3151"/>
    <w:rPr>
      <w:b/>
      <w:spacing w:val="0"/>
    </w:rPr>
  </w:style>
  <w:style w:type="paragraph" w:styleId="Header">
    <w:name w:val="header"/>
    <w:basedOn w:val="Normal"/>
    <w:link w:val="HeaderChar"/>
    <w:rsid w:val="00AB31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315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B3151"/>
    <w:pPr>
      <w:spacing w:before="240" w:after="120"/>
      <w:outlineLvl w:val="0"/>
    </w:pPr>
    <w:rPr>
      <w:rFonts w:ascii="Times New Roman" w:hAnsi="Times New Roman"/>
      <w:b/>
      <w:sz w:val="28"/>
    </w:rPr>
  </w:style>
  <w:style w:type="paragraph" w:customStyle="1" w:styleId="AllowPageBreak">
    <w:name w:val="AllowPageBreak"/>
    <w:rsid w:val="00AB31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31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31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31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31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31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315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B315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B3151"/>
    <w:rPr>
      <w:rFonts w:ascii="Courier New" w:eastAsia="Times New Roman" w:hAnsi="Courier New" w:cs="Times New Roman"/>
      <w:i/>
      <w:szCs w:val="20"/>
      <w:lang w:val="en-US" w:eastAsia="en-US"/>
    </w:rPr>
  </w:style>
  <w:style w:type="paragraph" w:customStyle="1" w:styleId="HeadingBase">
    <w:name w:val="Heading Base"/>
    <w:rsid w:val="00AB31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3151"/>
    <w:pPr>
      <w:tabs>
        <w:tab w:val="right" w:leader="dot" w:pos="9072"/>
      </w:tabs>
      <w:ind w:left="567"/>
    </w:pPr>
    <w:rPr>
      <w:szCs w:val="22"/>
    </w:rPr>
  </w:style>
  <w:style w:type="paragraph" w:customStyle="1" w:styleId="TOCBase">
    <w:name w:val="TOC Base"/>
    <w:rsid w:val="00AB31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3151"/>
    <w:pPr>
      <w:tabs>
        <w:tab w:val="right" w:leader="dot" w:pos="9072"/>
      </w:tabs>
      <w:spacing w:before="40" w:after="40"/>
      <w:ind w:left="284"/>
    </w:pPr>
    <w:rPr>
      <w:rFonts w:ascii="Times New Roman" w:hAnsi="Times New Roman"/>
    </w:rPr>
  </w:style>
  <w:style w:type="paragraph" w:styleId="TOC1">
    <w:name w:val="toc 1"/>
    <w:basedOn w:val="TOCBase"/>
    <w:next w:val="Normal"/>
    <w:rsid w:val="00AB315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B3151"/>
    <w:pPr>
      <w:spacing w:before="5040"/>
      <w:jc w:val="center"/>
    </w:pPr>
    <w:rPr>
      <w:sz w:val="48"/>
      <w:szCs w:val="72"/>
      <w:lang w:val="en-US"/>
    </w:rPr>
  </w:style>
  <w:style w:type="character" w:customStyle="1" w:styleId="TitleChar">
    <w:name w:val="Title Char"/>
    <w:basedOn w:val="DefaultParagraphFont"/>
    <w:link w:val="Title"/>
    <w:rsid w:val="00AB31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3151"/>
    <w:pPr>
      <w:tabs>
        <w:tab w:val="left" w:pos="3600"/>
        <w:tab w:val="left" w:pos="3958"/>
      </w:tabs>
    </w:pPr>
  </w:style>
  <w:style w:type="paragraph" w:styleId="List">
    <w:name w:val="List"/>
    <w:basedOn w:val="BodyText"/>
    <w:next w:val="BodyText"/>
    <w:rsid w:val="00AB3151"/>
    <w:pPr>
      <w:tabs>
        <w:tab w:val="left" w:pos="340"/>
      </w:tabs>
      <w:spacing w:before="60" w:after="60"/>
      <w:ind w:left="340" w:hanging="340"/>
    </w:pPr>
  </w:style>
  <w:style w:type="paragraph" w:styleId="ListBullet">
    <w:name w:val="List Bullet"/>
    <w:basedOn w:val="List"/>
    <w:rsid w:val="00AB3151"/>
    <w:pPr>
      <w:numPr>
        <w:numId w:val="11"/>
      </w:numPr>
      <w:tabs>
        <w:tab w:val="clear" w:pos="340"/>
      </w:tabs>
      <w:spacing w:before="40" w:after="40"/>
    </w:pPr>
  </w:style>
  <w:style w:type="paragraph" w:customStyle="1" w:styleId="Note">
    <w:name w:val="Note"/>
    <w:basedOn w:val="BodyText"/>
    <w:rsid w:val="00AB31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3151"/>
    <w:pPr>
      <w:framePr w:wrap="auto" w:hAnchor="text" w:y="6049"/>
    </w:pPr>
    <w:rPr>
      <w:color w:val="000000"/>
      <w:sz w:val="40"/>
    </w:rPr>
  </w:style>
  <w:style w:type="paragraph" w:customStyle="1" w:styleId="TOCTitle">
    <w:name w:val="TOCTitle"/>
    <w:basedOn w:val="Heading1"/>
    <w:rsid w:val="00AB3151"/>
    <w:pPr>
      <w:spacing w:after="240"/>
      <w:jc w:val="center"/>
      <w:outlineLvl w:val="9"/>
    </w:pPr>
    <w:rPr>
      <w:caps/>
    </w:rPr>
  </w:style>
  <w:style w:type="paragraph" w:customStyle="1" w:styleId="Version">
    <w:name w:val="Version"/>
    <w:rsid w:val="00AB315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B3151"/>
    <w:pPr>
      <w:numPr>
        <w:numId w:val="12"/>
      </w:numPr>
      <w:tabs>
        <w:tab w:val="clear" w:pos="680"/>
      </w:tabs>
    </w:pPr>
  </w:style>
  <w:style w:type="paragraph" w:styleId="Index1">
    <w:name w:val="index 1"/>
    <w:basedOn w:val="Normal"/>
    <w:next w:val="Normal"/>
    <w:semiHidden/>
    <w:rsid w:val="00AB3151"/>
    <w:pPr>
      <w:keepNext w:val="0"/>
      <w:tabs>
        <w:tab w:val="right" w:pos="4176"/>
      </w:tabs>
      <w:ind w:left="198" w:hanging="198"/>
    </w:pPr>
    <w:rPr>
      <w:rFonts w:ascii="Garamond" w:hAnsi="Garamond"/>
    </w:rPr>
  </w:style>
  <w:style w:type="paragraph" w:styleId="IndexHeading">
    <w:name w:val="index heading"/>
    <w:basedOn w:val="Normal"/>
    <w:next w:val="Index1"/>
    <w:semiHidden/>
    <w:rsid w:val="00AB3151"/>
    <w:pPr>
      <w:spacing w:before="120" w:after="120"/>
    </w:pPr>
    <w:rPr>
      <w:rFonts w:ascii="Arial" w:hAnsi="Arial"/>
      <w:b/>
      <w:color w:val="918585"/>
      <w:sz w:val="24"/>
    </w:rPr>
  </w:style>
  <w:style w:type="paragraph" w:customStyle="1" w:styleId="Chapter">
    <w:name w:val="Chapter"/>
    <w:basedOn w:val="Normal"/>
    <w:rsid w:val="00AB3151"/>
    <w:pPr>
      <w:spacing w:before="240"/>
    </w:pPr>
    <w:rPr>
      <w:rFonts w:ascii="Times New Roman" w:hAnsi="Times New Roman"/>
      <w:smallCaps/>
      <w:spacing w:val="80"/>
      <w:sz w:val="28"/>
    </w:rPr>
  </w:style>
  <w:style w:type="paragraph" w:customStyle="1" w:styleId="InChapter">
    <w:name w:val="InChapter"/>
    <w:basedOn w:val="Heading3"/>
    <w:rsid w:val="00AB3151"/>
    <w:pPr>
      <w:spacing w:after="240"/>
      <w:outlineLvl w:val="9"/>
    </w:pPr>
    <w:rPr>
      <w:noProof/>
    </w:rPr>
  </w:style>
  <w:style w:type="paragraph" w:styleId="Index2">
    <w:name w:val="index 2"/>
    <w:basedOn w:val="Normal"/>
    <w:next w:val="Normal"/>
    <w:semiHidden/>
    <w:rsid w:val="00AB3151"/>
    <w:pPr>
      <w:tabs>
        <w:tab w:val="right" w:pos="4176"/>
      </w:tabs>
      <w:ind w:left="568" w:hanging="284"/>
    </w:pPr>
    <w:rPr>
      <w:rFonts w:ascii="Garamond" w:hAnsi="Garamond"/>
    </w:rPr>
  </w:style>
  <w:style w:type="paragraph" w:customStyle="1" w:styleId="Byline">
    <w:name w:val="Byline"/>
    <w:rsid w:val="00AB31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3151"/>
    <w:pPr>
      <w:tabs>
        <w:tab w:val="clear" w:pos="3600"/>
        <w:tab w:val="clear" w:pos="3958"/>
      </w:tabs>
      <w:jc w:val="right"/>
    </w:pPr>
  </w:style>
  <w:style w:type="character" w:styleId="Emphasis">
    <w:name w:val="Emphasis"/>
    <w:basedOn w:val="DefaultParagraphFont"/>
    <w:qFormat/>
    <w:rsid w:val="00AB3151"/>
    <w:rPr>
      <w:i/>
    </w:rPr>
  </w:style>
  <w:style w:type="paragraph" w:styleId="Caption">
    <w:name w:val="caption"/>
    <w:basedOn w:val="BodyText"/>
    <w:next w:val="Normal"/>
    <w:qFormat/>
    <w:rsid w:val="00AB3151"/>
    <w:pPr>
      <w:framePr w:w="2268" w:hSpace="181" w:vSpace="181" w:wrap="around" w:vAnchor="text" w:hAnchor="page" w:x="1135" w:y="285" w:anchorLock="1"/>
    </w:pPr>
    <w:rPr>
      <w:i/>
    </w:rPr>
  </w:style>
  <w:style w:type="paragraph" w:customStyle="1" w:styleId="MiniTOCTitle">
    <w:name w:val="MiniTOCTitle"/>
    <w:basedOn w:val="Heading4"/>
    <w:rsid w:val="00AB3151"/>
    <w:pPr>
      <w:spacing w:before="240"/>
      <w:outlineLvl w:val="9"/>
    </w:pPr>
    <w:rPr>
      <w:noProof/>
      <w:sz w:val="24"/>
    </w:rPr>
  </w:style>
  <w:style w:type="paragraph" w:customStyle="1" w:styleId="MiniTOCItem">
    <w:name w:val="MiniTOCItem"/>
    <w:basedOn w:val="ListBullet"/>
    <w:rsid w:val="00AB3151"/>
    <w:pPr>
      <w:numPr>
        <w:numId w:val="0"/>
      </w:numPr>
      <w:tabs>
        <w:tab w:val="right" w:leader="dot" w:pos="6521"/>
      </w:tabs>
      <w:spacing w:before="0" w:after="0"/>
    </w:pPr>
  </w:style>
  <w:style w:type="paragraph" w:customStyle="1" w:styleId="TOFTitle">
    <w:name w:val="TOFTitle"/>
    <w:basedOn w:val="TOCTitle"/>
    <w:rsid w:val="00AB3151"/>
  </w:style>
  <w:style w:type="paragraph" w:styleId="TableofFigures">
    <w:name w:val="table of figures"/>
    <w:basedOn w:val="Normal"/>
    <w:next w:val="Normal"/>
    <w:semiHidden/>
    <w:rsid w:val="00AB3151"/>
    <w:pPr>
      <w:tabs>
        <w:tab w:val="right" w:leader="dot" w:pos="9072"/>
      </w:tabs>
      <w:ind w:left="970" w:hanging="403"/>
    </w:pPr>
    <w:rPr>
      <w:rFonts w:ascii="Times New Roman" w:hAnsi="Times New Roman"/>
      <w:b/>
    </w:rPr>
  </w:style>
  <w:style w:type="paragraph" w:styleId="ListNumber">
    <w:name w:val="List Number"/>
    <w:basedOn w:val="List"/>
    <w:rsid w:val="00AB3151"/>
    <w:pPr>
      <w:numPr>
        <w:numId w:val="9"/>
      </w:numPr>
    </w:pPr>
  </w:style>
  <w:style w:type="character" w:customStyle="1" w:styleId="WingdingSymbols">
    <w:name w:val="Wingding Symbols"/>
    <w:rsid w:val="00AB3151"/>
    <w:rPr>
      <w:rFonts w:ascii="Wingdings" w:hAnsi="Wingdings"/>
    </w:rPr>
  </w:style>
  <w:style w:type="paragraph" w:customStyle="1" w:styleId="TableHeading">
    <w:name w:val="Table Heading"/>
    <w:basedOn w:val="HeadingBase"/>
    <w:rsid w:val="00AB3151"/>
    <w:pPr>
      <w:keepLines/>
      <w:pBdr>
        <w:bottom w:val="single" w:sz="6" w:space="1" w:color="918585"/>
      </w:pBdr>
      <w:spacing w:before="240"/>
    </w:pPr>
  </w:style>
  <w:style w:type="character" w:customStyle="1" w:styleId="HotSpot">
    <w:name w:val="HotSpot"/>
    <w:rsid w:val="00AB3151"/>
    <w:rPr>
      <w:color w:val="0033CC"/>
      <w:u w:val="none"/>
    </w:rPr>
  </w:style>
  <w:style w:type="paragraph" w:customStyle="1" w:styleId="BodyTextRight">
    <w:name w:val="Body Text Right"/>
    <w:basedOn w:val="BodyText"/>
    <w:rsid w:val="00AB3151"/>
    <w:pPr>
      <w:spacing w:before="0" w:after="0"/>
      <w:jc w:val="right"/>
    </w:pPr>
  </w:style>
  <w:style w:type="paragraph" w:styleId="Index3">
    <w:name w:val="index 3"/>
    <w:basedOn w:val="ListNumber2"/>
    <w:next w:val="Normal"/>
    <w:semiHidden/>
    <w:rsid w:val="00AB3151"/>
    <w:pPr>
      <w:numPr>
        <w:numId w:val="0"/>
      </w:numPr>
      <w:tabs>
        <w:tab w:val="right" w:leader="dot" w:pos="4176"/>
      </w:tabs>
    </w:pPr>
  </w:style>
  <w:style w:type="paragraph" w:styleId="ListNumber2">
    <w:name w:val="List Number 2"/>
    <w:basedOn w:val="List2"/>
    <w:rsid w:val="00AB3151"/>
    <w:pPr>
      <w:numPr>
        <w:numId w:val="8"/>
      </w:numPr>
      <w:tabs>
        <w:tab w:val="clear" w:pos="1060"/>
      </w:tabs>
    </w:pPr>
  </w:style>
  <w:style w:type="paragraph" w:customStyle="1" w:styleId="MarginNote">
    <w:name w:val="Margin Note"/>
    <w:basedOn w:val="BodyText"/>
    <w:rsid w:val="00AB31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31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315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B3151"/>
    <w:rPr>
      <w:sz w:val="32"/>
    </w:rPr>
  </w:style>
  <w:style w:type="paragraph" w:customStyle="1" w:styleId="HeadingProcedure">
    <w:name w:val="Heading Procedure"/>
    <w:basedOn w:val="HeadingBase"/>
    <w:next w:val="Normal"/>
    <w:rsid w:val="00AB3151"/>
    <w:pPr>
      <w:tabs>
        <w:tab w:val="left" w:pos="0"/>
      </w:tabs>
      <w:spacing w:before="120" w:after="60"/>
    </w:pPr>
    <w:rPr>
      <w:i/>
      <w:color w:val="918585"/>
      <w:sz w:val="22"/>
    </w:rPr>
  </w:style>
  <w:style w:type="paragraph" w:customStyle="1" w:styleId="TableBodyText">
    <w:name w:val="Table Body Text"/>
    <w:basedOn w:val="BodyText"/>
    <w:rsid w:val="00AB3151"/>
    <w:pPr>
      <w:spacing w:before="60" w:after="60"/>
    </w:pPr>
  </w:style>
  <w:style w:type="paragraph" w:styleId="ListContinue">
    <w:name w:val="List Continue"/>
    <w:basedOn w:val="List"/>
    <w:rsid w:val="00AB3151"/>
    <w:pPr>
      <w:ind w:firstLine="0"/>
    </w:pPr>
  </w:style>
  <w:style w:type="paragraph" w:customStyle="1" w:styleId="ListNote">
    <w:name w:val="List Note"/>
    <w:basedOn w:val="List"/>
    <w:rsid w:val="00AB3151"/>
    <w:pPr>
      <w:pBdr>
        <w:top w:val="single" w:sz="6" w:space="2" w:color="918585"/>
        <w:bottom w:val="single" w:sz="6" w:space="2" w:color="918585"/>
      </w:pBdr>
      <w:tabs>
        <w:tab w:val="left" w:pos="1021"/>
      </w:tabs>
      <w:ind w:firstLine="0"/>
    </w:pPr>
  </w:style>
  <w:style w:type="paragraph" w:customStyle="1" w:styleId="Warning">
    <w:name w:val="Warning"/>
    <w:basedOn w:val="BodyText"/>
    <w:rsid w:val="00AB3151"/>
    <w:pPr>
      <w:shd w:val="clear" w:color="auto" w:fill="D9D9D9"/>
      <w:tabs>
        <w:tab w:val="left" w:pos="992"/>
      </w:tabs>
      <w:ind w:left="119" w:right="119"/>
    </w:pPr>
    <w:rPr>
      <w:sz w:val="20"/>
    </w:rPr>
  </w:style>
  <w:style w:type="paragraph" w:customStyle="1" w:styleId="MarginIcons">
    <w:name w:val="Margin Icons"/>
    <w:basedOn w:val="BodyText"/>
    <w:rsid w:val="00AB31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3151"/>
    <w:rPr>
      <w:rFonts w:ascii="Courier New" w:hAnsi="Courier New"/>
    </w:rPr>
  </w:style>
  <w:style w:type="paragraph" w:customStyle="1" w:styleId="NoteBullet">
    <w:name w:val="Note Bullet"/>
    <w:basedOn w:val="Note"/>
    <w:rsid w:val="00AB3151"/>
    <w:pPr>
      <w:tabs>
        <w:tab w:val="clear" w:pos="680"/>
      </w:tabs>
      <w:spacing w:before="60" w:after="60"/>
    </w:pPr>
  </w:style>
  <w:style w:type="paragraph" w:customStyle="1" w:styleId="SubHeading2">
    <w:name w:val="SubHeading2"/>
    <w:basedOn w:val="HeadingBase"/>
    <w:rsid w:val="00AB3151"/>
    <w:pPr>
      <w:spacing w:before="240" w:after="60"/>
    </w:pPr>
    <w:rPr>
      <w:sz w:val="20"/>
    </w:rPr>
  </w:style>
  <w:style w:type="paragraph" w:customStyle="1" w:styleId="SubHeading1">
    <w:name w:val="SubHeading1"/>
    <w:basedOn w:val="HeadingBase"/>
    <w:rsid w:val="00AB3151"/>
    <w:pPr>
      <w:spacing w:before="240" w:after="60"/>
    </w:pPr>
    <w:rPr>
      <w:color w:val="918585"/>
      <w:sz w:val="22"/>
    </w:rPr>
  </w:style>
  <w:style w:type="paragraph" w:customStyle="1" w:styleId="SideHeading">
    <w:name w:val="Side Heading"/>
    <w:basedOn w:val="HeadingBase"/>
    <w:rsid w:val="00AB31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3151"/>
    <w:pPr>
      <w:numPr>
        <w:numId w:val="10"/>
      </w:numPr>
    </w:pPr>
  </w:style>
  <w:style w:type="paragraph" w:styleId="PlainText">
    <w:name w:val="Plain Text"/>
    <w:basedOn w:val="Normal"/>
    <w:link w:val="PlainTextChar"/>
    <w:rsid w:val="00AB3151"/>
    <w:rPr>
      <w:sz w:val="20"/>
    </w:rPr>
  </w:style>
  <w:style w:type="character" w:customStyle="1" w:styleId="PlainTextChar">
    <w:name w:val="Plain Text Char"/>
    <w:basedOn w:val="DefaultParagraphFont"/>
    <w:link w:val="PlainText"/>
    <w:rsid w:val="00AB315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B3151"/>
    <w:rPr>
      <w:b/>
      <w:smallCaps/>
    </w:rPr>
  </w:style>
  <w:style w:type="paragraph" w:customStyle="1" w:styleId="TableListNumber">
    <w:name w:val="Table List Number"/>
    <w:basedOn w:val="ListNumber"/>
    <w:rsid w:val="00AB3151"/>
    <w:pPr>
      <w:numPr>
        <w:numId w:val="0"/>
      </w:numPr>
    </w:pPr>
  </w:style>
  <w:style w:type="paragraph" w:styleId="TOC4">
    <w:name w:val="toc 4"/>
    <w:basedOn w:val="TOCBase"/>
    <w:next w:val="Normal"/>
    <w:semiHidden/>
    <w:rsid w:val="00AB3151"/>
    <w:pPr>
      <w:tabs>
        <w:tab w:val="right" w:leader="dot" w:pos="9071"/>
      </w:tabs>
      <w:ind w:left="1701"/>
    </w:pPr>
  </w:style>
  <w:style w:type="paragraph" w:customStyle="1" w:styleId="ListAlpha">
    <w:name w:val="List Alpha"/>
    <w:basedOn w:val="List"/>
    <w:rsid w:val="00AB3151"/>
    <w:pPr>
      <w:numPr>
        <w:numId w:val="7"/>
      </w:numPr>
    </w:pPr>
  </w:style>
  <w:style w:type="paragraph" w:customStyle="1" w:styleId="ListAlpha2">
    <w:name w:val="List Alpha 2"/>
    <w:basedOn w:val="List2"/>
    <w:rsid w:val="00AB3151"/>
    <w:pPr>
      <w:numPr>
        <w:numId w:val="6"/>
      </w:numPr>
    </w:pPr>
  </w:style>
  <w:style w:type="paragraph" w:styleId="List2">
    <w:name w:val="List 2"/>
    <w:basedOn w:val="BodyText"/>
    <w:rsid w:val="00AB3151"/>
    <w:pPr>
      <w:tabs>
        <w:tab w:val="left" w:pos="680"/>
      </w:tabs>
      <w:spacing w:before="60" w:after="60"/>
      <w:ind w:left="680" w:hanging="340"/>
    </w:pPr>
  </w:style>
  <w:style w:type="paragraph" w:styleId="List3">
    <w:name w:val="List 3"/>
    <w:basedOn w:val="BodyText"/>
    <w:rsid w:val="00AB3151"/>
    <w:pPr>
      <w:tabs>
        <w:tab w:val="left" w:pos="1021"/>
      </w:tabs>
      <w:spacing w:before="60" w:after="60"/>
      <w:ind w:left="1020" w:hanging="340"/>
    </w:pPr>
  </w:style>
  <w:style w:type="paragraph" w:styleId="List4">
    <w:name w:val="List 4"/>
    <w:basedOn w:val="BodyText"/>
    <w:rsid w:val="00AB3151"/>
    <w:pPr>
      <w:tabs>
        <w:tab w:val="left" w:pos="1361"/>
      </w:tabs>
      <w:spacing w:before="60" w:after="60"/>
      <w:ind w:left="1361" w:hanging="340"/>
    </w:pPr>
  </w:style>
  <w:style w:type="paragraph" w:styleId="List5">
    <w:name w:val="List 5"/>
    <w:basedOn w:val="BodyText"/>
    <w:rsid w:val="00AB3151"/>
    <w:pPr>
      <w:tabs>
        <w:tab w:val="left" w:pos="1701"/>
      </w:tabs>
      <w:spacing w:before="60" w:after="60"/>
      <w:ind w:left="1701" w:hanging="340"/>
    </w:pPr>
  </w:style>
  <w:style w:type="paragraph" w:styleId="ListBullet3">
    <w:name w:val="List Bullet 3"/>
    <w:basedOn w:val="List3"/>
    <w:rsid w:val="00AB3151"/>
    <w:pPr>
      <w:numPr>
        <w:numId w:val="13"/>
      </w:numPr>
      <w:tabs>
        <w:tab w:val="clear" w:pos="1021"/>
      </w:tabs>
      <w:ind w:left="1037" w:hanging="357"/>
    </w:pPr>
  </w:style>
  <w:style w:type="paragraph" w:styleId="ListBullet4">
    <w:name w:val="List Bullet 4"/>
    <w:basedOn w:val="List4"/>
    <w:rsid w:val="00AB3151"/>
    <w:pPr>
      <w:numPr>
        <w:numId w:val="1"/>
      </w:numPr>
    </w:pPr>
  </w:style>
  <w:style w:type="paragraph" w:styleId="ListBullet5">
    <w:name w:val="List Bullet 5"/>
    <w:basedOn w:val="List5"/>
    <w:rsid w:val="00AB3151"/>
    <w:pPr>
      <w:numPr>
        <w:numId w:val="2"/>
      </w:numPr>
    </w:pPr>
  </w:style>
  <w:style w:type="paragraph" w:styleId="ListContinue2">
    <w:name w:val="List Continue 2"/>
    <w:basedOn w:val="List2"/>
    <w:rsid w:val="00AB3151"/>
    <w:pPr>
      <w:ind w:firstLine="0"/>
    </w:pPr>
  </w:style>
  <w:style w:type="paragraph" w:styleId="ListContinue3">
    <w:name w:val="List Continue 3"/>
    <w:basedOn w:val="List3"/>
    <w:rsid w:val="00AB3151"/>
    <w:pPr>
      <w:ind w:left="1021" w:firstLine="0"/>
    </w:pPr>
  </w:style>
  <w:style w:type="paragraph" w:styleId="ListContinue4">
    <w:name w:val="List Continue 4"/>
    <w:basedOn w:val="List4"/>
    <w:rsid w:val="00AB3151"/>
    <w:pPr>
      <w:ind w:firstLine="0"/>
    </w:pPr>
  </w:style>
  <w:style w:type="paragraph" w:styleId="ListContinue5">
    <w:name w:val="List Continue 5"/>
    <w:basedOn w:val="List5"/>
    <w:rsid w:val="00AB3151"/>
    <w:pPr>
      <w:ind w:firstLine="0"/>
    </w:pPr>
  </w:style>
  <w:style w:type="paragraph" w:styleId="ListNumber3">
    <w:name w:val="List Number 3"/>
    <w:basedOn w:val="List3"/>
    <w:rsid w:val="00AB3151"/>
    <w:pPr>
      <w:numPr>
        <w:numId w:val="3"/>
      </w:numPr>
    </w:pPr>
  </w:style>
  <w:style w:type="paragraph" w:styleId="ListNumber4">
    <w:name w:val="List Number 4"/>
    <w:basedOn w:val="List4"/>
    <w:rsid w:val="00AB3151"/>
    <w:pPr>
      <w:numPr>
        <w:numId w:val="4"/>
      </w:numPr>
    </w:pPr>
  </w:style>
  <w:style w:type="paragraph" w:styleId="ListNumber5">
    <w:name w:val="List Number 5"/>
    <w:basedOn w:val="List5"/>
    <w:rsid w:val="00AB3151"/>
    <w:pPr>
      <w:numPr>
        <w:numId w:val="5"/>
      </w:numPr>
    </w:pPr>
  </w:style>
  <w:style w:type="paragraph" w:styleId="BlockText">
    <w:name w:val="Block Text"/>
    <w:basedOn w:val="Normal"/>
    <w:rsid w:val="00AB3151"/>
    <w:pPr>
      <w:spacing w:after="120"/>
      <w:ind w:left="1440" w:right="1440"/>
    </w:pPr>
  </w:style>
  <w:style w:type="character" w:customStyle="1" w:styleId="Subscript">
    <w:name w:val="Subscript"/>
    <w:basedOn w:val="DefaultParagraphFont"/>
    <w:rsid w:val="00AB3151"/>
    <w:rPr>
      <w:sz w:val="16"/>
      <w:vertAlign w:val="subscript"/>
    </w:rPr>
  </w:style>
  <w:style w:type="character" w:customStyle="1" w:styleId="Superscript">
    <w:name w:val="Superscript"/>
    <w:basedOn w:val="DefaultParagraphFont"/>
    <w:rsid w:val="00AB3151"/>
    <w:rPr>
      <w:sz w:val="16"/>
      <w:vertAlign w:val="superscript"/>
    </w:rPr>
  </w:style>
  <w:style w:type="character" w:customStyle="1" w:styleId="Symbols">
    <w:name w:val="Symbols"/>
    <w:basedOn w:val="DefaultParagraphFont"/>
    <w:rsid w:val="00AB3151"/>
    <w:rPr>
      <w:rFonts w:ascii="Symbol" w:hAnsi="Symbol"/>
    </w:rPr>
  </w:style>
  <w:style w:type="character" w:customStyle="1" w:styleId="MenuOptions">
    <w:name w:val="Menu Options"/>
    <w:basedOn w:val="DefaultParagraphFont"/>
    <w:rsid w:val="00AB3151"/>
    <w:rPr>
      <w:rFonts w:ascii="Arial Narrow" w:hAnsi="Arial Narrow"/>
      <w:smallCaps/>
    </w:rPr>
  </w:style>
  <w:style w:type="character" w:customStyle="1" w:styleId="Buttons">
    <w:name w:val="Buttons"/>
    <w:basedOn w:val="DefaultParagraphFont"/>
    <w:rsid w:val="00AB3151"/>
    <w:rPr>
      <w:b/>
    </w:rPr>
  </w:style>
  <w:style w:type="character" w:customStyle="1" w:styleId="Underlined">
    <w:name w:val="Underlined"/>
    <w:basedOn w:val="DefaultParagraphFont"/>
    <w:rsid w:val="00AB3151"/>
    <w:rPr>
      <w:u w:val="single"/>
    </w:rPr>
  </w:style>
  <w:style w:type="paragraph" w:customStyle="1" w:styleId="TableBodyTextRight">
    <w:name w:val="Table Body Text Right"/>
    <w:basedOn w:val="TableBodyText"/>
    <w:rsid w:val="00AB3151"/>
    <w:pPr>
      <w:widowControl w:val="0"/>
      <w:autoSpaceDE w:val="0"/>
      <w:autoSpaceDN w:val="0"/>
      <w:adjustRightInd w:val="0"/>
      <w:jc w:val="right"/>
    </w:pPr>
    <w:rPr>
      <w:rFonts w:cs="Arial"/>
      <w:szCs w:val="18"/>
    </w:rPr>
  </w:style>
  <w:style w:type="paragraph" w:customStyle="1" w:styleId="CopyrightText">
    <w:name w:val="Copyright Text"/>
    <w:basedOn w:val="BodyText"/>
    <w:rsid w:val="00AB3151"/>
    <w:rPr>
      <w:sz w:val="18"/>
    </w:rPr>
  </w:style>
  <w:style w:type="paragraph" w:customStyle="1" w:styleId="BodySmallRight">
    <w:name w:val="Body Small Right"/>
    <w:basedOn w:val="BodyTextRight"/>
    <w:rsid w:val="00AB3151"/>
    <w:rPr>
      <w:sz w:val="18"/>
      <w:szCs w:val="18"/>
    </w:rPr>
  </w:style>
  <w:style w:type="paragraph" w:customStyle="1" w:styleId="MarginEdition">
    <w:name w:val="Margin Edition"/>
    <w:basedOn w:val="MarginNote"/>
    <w:rsid w:val="00AB3151"/>
    <w:pPr>
      <w:spacing w:before="0" w:after="0"/>
    </w:pPr>
    <w:rPr>
      <w:rFonts w:ascii="Times New Roman" w:hAnsi="Times New Roman"/>
      <w:color w:val="999999"/>
    </w:rPr>
  </w:style>
  <w:style w:type="paragraph" w:customStyle="1" w:styleId="Spacer">
    <w:name w:val="Spacer"/>
    <w:basedOn w:val="Normal"/>
    <w:rsid w:val="00AB3151"/>
    <w:rPr>
      <w:sz w:val="2"/>
      <w:szCs w:val="2"/>
    </w:rPr>
  </w:style>
  <w:style w:type="character" w:customStyle="1" w:styleId="Small">
    <w:name w:val="Small"/>
    <w:basedOn w:val="DefaultParagraphFont"/>
    <w:rsid w:val="00AB3151"/>
    <w:rPr>
      <w:sz w:val="16"/>
    </w:rPr>
  </w:style>
  <w:style w:type="paragraph" w:customStyle="1" w:styleId="WideTable">
    <w:name w:val="Wide Table"/>
    <w:basedOn w:val="Normal"/>
    <w:rsid w:val="00AB3151"/>
    <w:pPr>
      <w:ind w:left="-1418"/>
    </w:pPr>
    <w:rPr>
      <w:sz w:val="2"/>
      <w:szCs w:val="2"/>
    </w:rPr>
  </w:style>
  <w:style w:type="character" w:styleId="PageNumber">
    <w:name w:val="page number"/>
    <w:basedOn w:val="DefaultParagraphFont"/>
    <w:rsid w:val="00AB3151"/>
  </w:style>
  <w:style w:type="paragraph" w:styleId="Quote">
    <w:name w:val="Quote"/>
    <w:basedOn w:val="Heading1"/>
    <w:link w:val="QuoteChar"/>
    <w:qFormat/>
    <w:rsid w:val="00AB3151"/>
    <w:rPr>
      <w:b w:val="0"/>
      <w:sz w:val="72"/>
      <w:szCs w:val="72"/>
      <w:lang w:val="en-NZ"/>
    </w:rPr>
  </w:style>
  <w:style w:type="character" w:customStyle="1" w:styleId="QuoteChar">
    <w:name w:val="Quote Char"/>
    <w:basedOn w:val="DefaultParagraphFont"/>
    <w:link w:val="Quote"/>
    <w:rsid w:val="00AB31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3151"/>
    <w:pPr>
      <w:pageBreakBefore/>
    </w:pPr>
  </w:style>
  <w:style w:type="paragraph" w:customStyle="1" w:styleId="Border">
    <w:name w:val="Border"/>
    <w:basedOn w:val="Normal"/>
    <w:qFormat/>
    <w:rsid w:val="00AB31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3151"/>
    <w:rPr>
      <w:b/>
      <w:bCs/>
      <w:i/>
      <w:iCs/>
      <w:color w:val="auto"/>
    </w:rPr>
  </w:style>
  <w:style w:type="paragraph" w:styleId="IntenseQuote">
    <w:name w:val="Intense Quote"/>
    <w:basedOn w:val="Normal"/>
    <w:next w:val="Normal"/>
    <w:link w:val="IntenseQuoteChar"/>
    <w:uiPriority w:val="30"/>
    <w:qFormat/>
    <w:rsid w:val="00AB31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315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B3151"/>
    <w:rPr>
      <w:smallCaps/>
      <w:color w:val="auto"/>
      <w:u w:val="single"/>
    </w:rPr>
  </w:style>
  <w:style w:type="character" w:styleId="IntenseReference">
    <w:name w:val="Intense Reference"/>
    <w:basedOn w:val="DefaultParagraphFont"/>
    <w:uiPriority w:val="32"/>
    <w:qFormat/>
    <w:rsid w:val="00AB3151"/>
    <w:rPr>
      <w:b/>
      <w:bCs/>
      <w:smallCaps/>
      <w:color w:val="auto"/>
      <w:spacing w:val="5"/>
      <w:u w:val="single"/>
    </w:rPr>
  </w:style>
  <w:style w:type="paragraph" w:customStyle="1" w:styleId="2ColumnHeading">
    <w:name w:val="2Column Heading"/>
    <w:basedOn w:val="BodyText"/>
    <w:qFormat/>
    <w:rsid w:val="00AB3151"/>
    <w:pPr>
      <w:spacing w:after="60"/>
      <w:ind w:left="-2268"/>
    </w:pPr>
    <w:rPr>
      <w:b/>
    </w:rPr>
  </w:style>
  <w:style w:type="paragraph" w:customStyle="1" w:styleId="Heading1TOC">
    <w:name w:val="Heading1 TOC"/>
    <w:basedOn w:val="Normal"/>
    <w:qFormat/>
    <w:rsid w:val="00AB3151"/>
    <w:pPr>
      <w:spacing w:before="240" w:after="120"/>
    </w:pPr>
    <w:rPr>
      <w:rFonts w:ascii="Times New Roman" w:hAnsi="Times New Roman"/>
      <w:b/>
      <w:sz w:val="32"/>
    </w:rPr>
  </w:style>
  <w:style w:type="paragraph" w:customStyle="1" w:styleId="Heading2TOC">
    <w:name w:val="Heading2 TOC"/>
    <w:basedOn w:val="Normal"/>
    <w:qFormat/>
    <w:rsid w:val="00AB3151"/>
    <w:pPr>
      <w:spacing w:before="240" w:after="60"/>
    </w:pPr>
    <w:rPr>
      <w:rFonts w:ascii="Times New Roman" w:hAnsi="Times New Roman"/>
      <w:b/>
      <w:sz w:val="28"/>
    </w:rPr>
  </w:style>
  <w:style w:type="character" w:customStyle="1" w:styleId="Underline">
    <w:name w:val="Underline"/>
    <w:basedOn w:val="DefaultParagraphFont"/>
    <w:qFormat/>
    <w:rsid w:val="00AB3151"/>
    <w:rPr>
      <w:u w:val="single"/>
    </w:rPr>
  </w:style>
  <w:style w:type="character" w:customStyle="1" w:styleId="BoldandItalics">
    <w:name w:val="Bold and Italics"/>
    <w:qFormat/>
    <w:rsid w:val="00AB3151"/>
    <w:rPr>
      <w:b/>
      <w:i/>
      <w:u w:val="none"/>
    </w:rPr>
  </w:style>
  <w:style w:type="paragraph" w:styleId="BalloonText">
    <w:name w:val="Balloon Text"/>
    <w:basedOn w:val="Normal"/>
    <w:link w:val="BalloonTextChar"/>
    <w:rsid w:val="00AB3151"/>
    <w:rPr>
      <w:rFonts w:ascii="Tahoma" w:hAnsi="Tahoma" w:cs="Tahoma"/>
      <w:sz w:val="16"/>
      <w:szCs w:val="16"/>
    </w:rPr>
  </w:style>
  <w:style w:type="character" w:customStyle="1" w:styleId="BalloonTextChar">
    <w:name w:val="Balloon Text Char"/>
    <w:basedOn w:val="DefaultParagraphFont"/>
    <w:link w:val="BalloonText"/>
    <w:rsid w:val="00AB315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B315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B315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1630</Words>
  <Characters>10594</Characters>
  <Application>Microsoft Office Word</Application>
  <DocSecurity>0</DocSecurity>
  <Lines>420</Lines>
  <Paragraphs>225</Paragraphs>
  <ScaleCrop>false</ScaleCrop>
  <Company>Author-it Software Corporation Ltd.</Company>
  <LinksUpToDate>false</LinksUpToDate>
  <CharactersWithSpaces>12065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TLIL107C Complete workplace orientation/induction procedures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2012-05-27T08:18:00Z</dcterms:created>
  <dcterms:modified xsi:type="dcterms:W3CDTF">2012-05-27T08:18:00Z</dcterms:modified>
</cp:coreProperties>
</file>